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6D11" w:rsidRDefault="00E7261B" w:rsidP="003D6D11">
      <w:pPr>
        <w:spacing w:line="360" w:lineRule="auto"/>
        <w:rPr>
          <w:rFonts w:ascii="Arial" w:hAnsi="Arial" w:cs="Arial"/>
          <w:sz w:val="20"/>
          <w:szCs w:val="20"/>
          <w:lang w:val="en-GB"/>
        </w:rPr>
      </w:pPr>
      <w:r>
        <w:rPr>
          <w:rFonts w:ascii="Arial" w:hAnsi="Arial" w:cs="Arial"/>
          <w:noProof/>
          <w:sz w:val="20"/>
          <w:szCs w:val="20"/>
          <w:lang w:val="de-DE" w:eastAsia="de-DE"/>
        </w:rPr>
        <mc:AlternateContent>
          <mc:Choice Requires="wps">
            <w:drawing>
              <wp:anchor distT="0" distB="0" distL="114300" distR="114300" simplePos="0" relativeHeight="251657216" behindDoc="0" locked="0" layoutInCell="1" allowOverlap="1">
                <wp:simplePos x="0" y="0"/>
                <wp:positionH relativeFrom="column">
                  <wp:posOffset>1257300</wp:posOffset>
                </wp:positionH>
                <wp:positionV relativeFrom="paragraph">
                  <wp:posOffset>59055</wp:posOffset>
                </wp:positionV>
                <wp:extent cx="2286000" cy="1426845"/>
                <wp:effectExtent l="0" t="1905"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14268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A36AB" w:rsidRDefault="00FA36AB" w:rsidP="003D6D11">
                            <w:pPr>
                              <w:jc w:val="center"/>
                              <w:rPr>
                                <w:rFonts w:ascii="Arial" w:hAnsi="Arial" w:cs="Arial"/>
                                <w:b/>
                                <w:bCs/>
                                <w:lang w:val="en-GB"/>
                              </w:rPr>
                            </w:pPr>
                          </w:p>
                          <w:p w:rsidR="00FA36AB" w:rsidRDefault="00FA36AB" w:rsidP="003D6D11">
                            <w:pPr>
                              <w:jc w:val="center"/>
                              <w:rPr>
                                <w:rFonts w:ascii="Arial" w:hAnsi="Arial" w:cs="Arial"/>
                                <w:b/>
                                <w:bCs/>
                                <w:sz w:val="32"/>
                                <w:szCs w:val="32"/>
                                <w:lang w:val="en-GB"/>
                              </w:rPr>
                            </w:pPr>
                            <w:smartTag w:uri="urn:schemas-microsoft-com:office:smarttags" w:element="place">
                              <w:smartTag w:uri="urn:schemas-microsoft-com:office:smarttags" w:element="City">
                                <w:r>
                                  <w:rPr>
                                    <w:rFonts w:ascii="Arial" w:hAnsi="Arial" w:cs="Arial"/>
                                    <w:b/>
                                    <w:bCs/>
                                    <w:sz w:val="32"/>
                                    <w:szCs w:val="32"/>
                                    <w:lang w:val="en-GB"/>
                                  </w:rPr>
                                  <w:t>Wadden</w:t>
                                </w:r>
                              </w:smartTag>
                              <w:r>
                                <w:rPr>
                                  <w:rFonts w:ascii="Arial" w:hAnsi="Arial" w:cs="Arial"/>
                                  <w:b/>
                                  <w:bCs/>
                                  <w:sz w:val="32"/>
                                  <w:szCs w:val="32"/>
                                  <w:lang w:val="en-GB"/>
                                </w:rPr>
                                <w:t xml:space="preserve"> </w:t>
                              </w:r>
                              <w:smartTag w:uri="urn:schemas-microsoft-com:office:smarttags" w:element="PlaceType">
                                <w:r>
                                  <w:rPr>
                                    <w:rFonts w:ascii="Arial" w:hAnsi="Arial" w:cs="Arial"/>
                                    <w:b/>
                                    <w:bCs/>
                                    <w:sz w:val="32"/>
                                    <w:szCs w:val="32"/>
                                    <w:lang w:val="en-GB"/>
                                  </w:rPr>
                                  <w:t>Sea</w:t>
                                </w:r>
                              </w:smartTag>
                            </w:smartTag>
                            <w:r>
                              <w:rPr>
                                <w:rFonts w:ascii="Arial" w:hAnsi="Arial" w:cs="Arial"/>
                                <w:b/>
                                <w:bCs/>
                                <w:sz w:val="32"/>
                                <w:szCs w:val="32"/>
                                <w:lang w:val="en-GB"/>
                              </w:rPr>
                              <w:t xml:space="preserve"> Board</w:t>
                            </w:r>
                          </w:p>
                          <w:p w:rsidR="00FA36AB" w:rsidRDefault="00FA36AB" w:rsidP="003D6D11">
                            <w:pPr>
                              <w:jc w:val="center"/>
                              <w:rPr>
                                <w:rFonts w:ascii="Arial" w:hAnsi="Arial" w:cs="Arial"/>
                                <w:b/>
                                <w:bCs/>
                                <w:lang w:val="en-GB"/>
                              </w:rPr>
                            </w:pPr>
                          </w:p>
                          <w:p w:rsidR="00FA36AB" w:rsidRPr="008B6DC3" w:rsidRDefault="00FA36AB" w:rsidP="00754D75">
                            <w:pPr>
                              <w:jc w:val="center"/>
                              <w:rPr>
                                <w:rFonts w:ascii="Arial" w:hAnsi="Arial" w:cs="Arial"/>
                                <w:b/>
                                <w:bCs/>
                                <w:lang w:val="en-GB"/>
                              </w:rPr>
                            </w:pPr>
                            <w:r>
                              <w:rPr>
                                <w:rFonts w:ascii="Arial" w:hAnsi="Arial" w:cs="Arial"/>
                                <w:b/>
                                <w:bCs/>
                                <w:lang w:val="en-GB"/>
                              </w:rPr>
                              <w:t>WSB 1</w:t>
                            </w:r>
                            <w:r w:rsidR="00E7261B">
                              <w:rPr>
                                <w:rFonts w:ascii="Arial" w:hAnsi="Arial" w:cs="Arial"/>
                                <w:b/>
                                <w:bCs/>
                                <w:lang w:val="en-GB"/>
                              </w:rPr>
                              <w:t>3</w:t>
                            </w:r>
                          </w:p>
                          <w:p w:rsidR="00FA36AB" w:rsidRDefault="00994D11" w:rsidP="00754D75">
                            <w:pPr>
                              <w:jc w:val="center"/>
                              <w:rPr>
                                <w:rFonts w:ascii="Arial" w:hAnsi="Arial" w:cs="Arial"/>
                                <w:b/>
                                <w:bCs/>
                                <w:lang w:val="en-GB"/>
                              </w:rPr>
                            </w:pPr>
                            <w:r>
                              <w:rPr>
                                <w:rFonts w:ascii="Arial" w:hAnsi="Arial" w:cs="Arial"/>
                                <w:b/>
                                <w:bCs/>
                                <w:lang w:val="en-GB"/>
                              </w:rPr>
                              <w:t xml:space="preserve">28 - </w:t>
                            </w:r>
                            <w:r w:rsidR="005D43B9">
                              <w:rPr>
                                <w:rFonts w:ascii="Arial" w:hAnsi="Arial" w:cs="Arial"/>
                                <w:b/>
                                <w:bCs/>
                                <w:lang w:val="en-GB"/>
                              </w:rPr>
                              <w:t>29</w:t>
                            </w:r>
                            <w:r w:rsidR="00FA36AB">
                              <w:rPr>
                                <w:rFonts w:ascii="Arial" w:hAnsi="Arial" w:cs="Arial"/>
                                <w:b/>
                                <w:bCs/>
                                <w:lang w:val="en-GB"/>
                              </w:rPr>
                              <w:t xml:space="preserve"> </w:t>
                            </w:r>
                            <w:r w:rsidR="005D43B9">
                              <w:rPr>
                                <w:rFonts w:ascii="Arial" w:hAnsi="Arial" w:cs="Arial"/>
                                <w:b/>
                                <w:bCs/>
                                <w:lang w:val="en-GB"/>
                              </w:rPr>
                              <w:t>January</w:t>
                            </w:r>
                            <w:r w:rsidR="00FA36AB">
                              <w:rPr>
                                <w:rFonts w:ascii="Arial" w:hAnsi="Arial" w:cs="Arial"/>
                                <w:b/>
                                <w:bCs/>
                                <w:lang w:val="en-GB"/>
                              </w:rPr>
                              <w:t xml:space="preserve"> 201</w:t>
                            </w:r>
                            <w:r w:rsidR="005D43B9">
                              <w:rPr>
                                <w:rFonts w:ascii="Arial" w:hAnsi="Arial" w:cs="Arial"/>
                                <w:b/>
                                <w:bCs/>
                                <w:lang w:val="en-GB"/>
                              </w:rPr>
                              <w:t>5</w:t>
                            </w:r>
                          </w:p>
                          <w:p w:rsidR="00FA36AB" w:rsidRPr="002160AA" w:rsidRDefault="00E7261B" w:rsidP="00754D75">
                            <w:pPr>
                              <w:jc w:val="center"/>
                              <w:rPr>
                                <w:rFonts w:ascii="Arial" w:hAnsi="Arial" w:cs="Arial"/>
                                <w:b/>
                                <w:bCs/>
                                <w:lang w:val="en-GB"/>
                              </w:rPr>
                            </w:pPr>
                            <w:r>
                              <w:rPr>
                                <w:rFonts w:ascii="Arial" w:hAnsi="Arial" w:cs="Arial"/>
                                <w:b/>
                                <w:bCs/>
                                <w:lang w:val="en-GB"/>
                              </w:rPr>
                              <w:t>Wilhelmshaven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99pt;margin-top:4.65pt;width:180pt;height:112.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" stroked="f">
                <v:textbox>
                  <w:txbxContent>
                    <w:p w:rsidR="00FA36AB" w:rsidRDefault="00FA36AB" w:rsidP="003D6D11">
                      <w:pPr>
                        <w:jc w:val="center"/>
                        <w:rPr>
                          <w:rFonts w:ascii="Arial" w:hAnsi="Arial" w:cs="Arial"/>
                          <w:b/>
                          <w:bCs/>
                          <w:lang w:val="en-GB"/>
                        </w:rPr>
                      </w:pPr>
                    </w:p>
                    <w:p w:rsidR="00FA36AB" w:rsidRDefault="00FA36AB" w:rsidP="003D6D11">
                      <w:pPr>
                        <w:jc w:val="center"/>
                        <w:rPr>
                          <w:rFonts w:ascii="Arial" w:hAnsi="Arial" w:cs="Arial"/>
                          <w:b/>
                          <w:bCs/>
                          <w:sz w:val="32"/>
                          <w:szCs w:val="32"/>
                          <w:lang w:val="en-GB"/>
                        </w:rPr>
                      </w:pPr>
                      <w:smartTag w:uri="urn:schemas-microsoft-com:office:smarttags" w:element="place">
                        <w:smartTag w:uri="urn:schemas-microsoft-com:office:smarttags" w:element="City">
                          <w:r>
                            <w:rPr>
                              <w:rFonts w:ascii="Arial" w:hAnsi="Arial" w:cs="Arial"/>
                              <w:b/>
                              <w:bCs/>
                              <w:sz w:val="32"/>
                              <w:szCs w:val="32"/>
                              <w:lang w:val="en-GB"/>
                            </w:rPr>
                            <w:t>Wadden</w:t>
                          </w:r>
                        </w:smartTag>
                        <w:r>
                          <w:rPr>
                            <w:rFonts w:ascii="Arial" w:hAnsi="Arial" w:cs="Arial"/>
                            <w:b/>
                            <w:bCs/>
                            <w:sz w:val="32"/>
                            <w:szCs w:val="32"/>
                            <w:lang w:val="en-GB"/>
                          </w:rPr>
                          <w:t xml:space="preserve"> </w:t>
                        </w:r>
                        <w:smartTag w:uri="urn:schemas-microsoft-com:office:smarttags" w:element="PlaceType">
                          <w:r>
                            <w:rPr>
                              <w:rFonts w:ascii="Arial" w:hAnsi="Arial" w:cs="Arial"/>
                              <w:b/>
                              <w:bCs/>
                              <w:sz w:val="32"/>
                              <w:szCs w:val="32"/>
                              <w:lang w:val="en-GB"/>
                            </w:rPr>
                            <w:t>Sea</w:t>
                          </w:r>
                        </w:smartTag>
                      </w:smartTag>
                      <w:r>
                        <w:rPr>
                          <w:rFonts w:ascii="Arial" w:hAnsi="Arial" w:cs="Arial"/>
                          <w:b/>
                          <w:bCs/>
                          <w:sz w:val="32"/>
                          <w:szCs w:val="32"/>
                          <w:lang w:val="en-GB"/>
                        </w:rPr>
                        <w:t xml:space="preserve"> Board</w:t>
                      </w:r>
                    </w:p>
                    <w:p w:rsidR="00FA36AB" w:rsidRDefault="00FA36AB" w:rsidP="003D6D11">
                      <w:pPr>
                        <w:jc w:val="center"/>
                        <w:rPr>
                          <w:rFonts w:ascii="Arial" w:hAnsi="Arial" w:cs="Arial"/>
                          <w:b/>
                          <w:bCs/>
                          <w:lang w:val="en-GB"/>
                        </w:rPr>
                      </w:pPr>
                    </w:p>
                    <w:p w:rsidR="00FA36AB" w:rsidRPr="008B6DC3" w:rsidRDefault="00FA36AB" w:rsidP="00754D75">
                      <w:pPr>
                        <w:jc w:val="center"/>
                        <w:rPr>
                          <w:rFonts w:ascii="Arial" w:hAnsi="Arial" w:cs="Arial"/>
                          <w:b/>
                          <w:bCs/>
                          <w:lang w:val="en-GB"/>
                        </w:rPr>
                      </w:pPr>
                      <w:r>
                        <w:rPr>
                          <w:rFonts w:ascii="Arial" w:hAnsi="Arial" w:cs="Arial"/>
                          <w:b/>
                          <w:bCs/>
                          <w:lang w:val="en-GB"/>
                        </w:rPr>
                        <w:t>WSB 1</w:t>
                      </w:r>
                      <w:r w:rsidR="00E7261B">
                        <w:rPr>
                          <w:rFonts w:ascii="Arial" w:hAnsi="Arial" w:cs="Arial"/>
                          <w:b/>
                          <w:bCs/>
                          <w:lang w:val="en-GB"/>
                        </w:rPr>
                        <w:t>3</w:t>
                      </w:r>
                    </w:p>
                    <w:p w:rsidR="00FA36AB" w:rsidRDefault="00994D11" w:rsidP="00754D75">
                      <w:pPr>
                        <w:jc w:val="center"/>
                        <w:rPr>
                          <w:rFonts w:ascii="Arial" w:hAnsi="Arial" w:cs="Arial"/>
                          <w:b/>
                          <w:bCs/>
                          <w:lang w:val="en-GB"/>
                        </w:rPr>
                      </w:pPr>
                      <w:r>
                        <w:rPr>
                          <w:rFonts w:ascii="Arial" w:hAnsi="Arial" w:cs="Arial"/>
                          <w:b/>
                          <w:bCs/>
                          <w:lang w:val="en-GB"/>
                        </w:rPr>
                        <w:t xml:space="preserve">28 - </w:t>
                      </w:r>
                      <w:r w:rsidR="005D43B9">
                        <w:rPr>
                          <w:rFonts w:ascii="Arial" w:hAnsi="Arial" w:cs="Arial"/>
                          <w:b/>
                          <w:bCs/>
                          <w:lang w:val="en-GB"/>
                        </w:rPr>
                        <w:t>29</w:t>
                      </w:r>
                      <w:r w:rsidR="00FA36AB">
                        <w:rPr>
                          <w:rFonts w:ascii="Arial" w:hAnsi="Arial" w:cs="Arial"/>
                          <w:b/>
                          <w:bCs/>
                          <w:lang w:val="en-GB"/>
                        </w:rPr>
                        <w:t xml:space="preserve"> </w:t>
                      </w:r>
                      <w:r w:rsidR="005D43B9">
                        <w:rPr>
                          <w:rFonts w:ascii="Arial" w:hAnsi="Arial" w:cs="Arial"/>
                          <w:b/>
                          <w:bCs/>
                          <w:lang w:val="en-GB"/>
                        </w:rPr>
                        <w:t>January</w:t>
                      </w:r>
                      <w:r w:rsidR="00FA36AB">
                        <w:rPr>
                          <w:rFonts w:ascii="Arial" w:hAnsi="Arial" w:cs="Arial"/>
                          <w:b/>
                          <w:bCs/>
                          <w:lang w:val="en-GB"/>
                        </w:rPr>
                        <w:t xml:space="preserve"> 201</w:t>
                      </w:r>
                      <w:r w:rsidR="005D43B9">
                        <w:rPr>
                          <w:rFonts w:ascii="Arial" w:hAnsi="Arial" w:cs="Arial"/>
                          <w:b/>
                          <w:bCs/>
                          <w:lang w:val="en-GB"/>
                        </w:rPr>
                        <w:t>5</w:t>
                      </w:r>
                    </w:p>
                    <w:p w:rsidR="00FA36AB" w:rsidRPr="002160AA" w:rsidRDefault="00E7261B" w:rsidP="00754D75">
                      <w:pPr>
                        <w:jc w:val="center"/>
                        <w:rPr>
                          <w:rFonts w:ascii="Arial" w:hAnsi="Arial" w:cs="Arial"/>
                          <w:b/>
                          <w:bCs/>
                          <w:lang w:val="en-GB"/>
                        </w:rPr>
                      </w:pPr>
                      <w:r>
                        <w:rPr>
                          <w:rFonts w:ascii="Arial" w:hAnsi="Arial" w:cs="Arial"/>
                          <w:b/>
                          <w:bCs/>
                          <w:lang w:val="en-GB"/>
                        </w:rPr>
                        <w:t>Wilhelmshaven</w:t>
                      </w:r>
                    </w:p>
                  </w:txbxContent>
                </v:textbox>
              </v:shape>
            </w:pict>
          </mc:Fallback>
        </mc:AlternateContent>
      </w:r>
      <w:r w:rsidR="00C62F33">
        <w:rPr>
          <w:rFonts w:ascii="Arial" w:hAnsi="Arial" w:cs="Arial"/>
          <w:noProof/>
          <w:sz w:val="20"/>
          <w:szCs w:val="20"/>
          <w:lang w:val="de-DE" w:eastAsia="de-DE"/>
        </w:rPr>
        <w:drawing>
          <wp:anchor distT="0" distB="0" distL="114300" distR="114300" simplePos="0" relativeHeight="251660288" behindDoc="1" locked="0" layoutInCell="1" allowOverlap="1">
            <wp:simplePos x="0" y="0"/>
            <wp:positionH relativeFrom="column">
              <wp:posOffset>4446270</wp:posOffset>
            </wp:positionH>
            <wp:positionV relativeFrom="paragraph">
              <wp:posOffset>0</wp:posOffset>
            </wp:positionV>
            <wp:extent cx="892800" cy="1054800"/>
            <wp:effectExtent l="0" t="0" r="0" b="0"/>
            <wp:wrapTight wrapText="bothSides">
              <wp:wrapPolygon edited="0">
                <wp:start x="0" y="0"/>
                <wp:lineTo x="0" y="21067"/>
                <wp:lineTo x="21216" y="21067"/>
                <wp:lineTo x="21216"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WSS logo with text.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892800" cy="1054800"/>
                    </a:xfrm>
                    <a:prstGeom prst="rect">
                      <a:avLst/>
                    </a:prstGeom>
                  </pic:spPr>
                </pic:pic>
              </a:graphicData>
            </a:graphic>
            <wp14:sizeRelH relativeFrom="page">
              <wp14:pctWidth>0</wp14:pctWidth>
            </wp14:sizeRelH>
            <wp14:sizeRelV relativeFrom="page">
              <wp14:pctHeight>0</wp14:pctHeight>
            </wp14:sizeRelV>
          </wp:anchor>
        </w:drawing>
      </w:r>
    </w:p>
    <w:p w:rsidR="003D6D11" w:rsidRDefault="003D6D11" w:rsidP="003D6D11">
      <w:pPr>
        <w:jc w:val="center"/>
        <w:rPr>
          <w:rFonts w:cs="Arial"/>
          <w:b/>
          <w:bCs/>
          <w:sz w:val="20"/>
          <w:szCs w:val="20"/>
          <w:lang w:val="en-GB"/>
        </w:rPr>
      </w:pPr>
      <w:r>
        <w:rPr>
          <w:rFonts w:cs="Arial"/>
          <w:b/>
          <w:bCs/>
          <w:sz w:val="20"/>
          <w:szCs w:val="20"/>
          <w:lang w:val="en-GB"/>
        </w:rPr>
        <w:t xml:space="preserve"> </w:t>
      </w:r>
    </w:p>
    <w:p w:rsidR="003D6D11" w:rsidRDefault="003D6D11" w:rsidP="003D6D11">
      <w:pPr>
        <w:rPr>
          <w:sz w:val="20"/>
          <w:szCs w:val="20"/>
          <w:lang w:val="en-GB"/>
        </w:rPr>
      </w:pPr>
    </w:p>
    <w:p w:rsidR="003D6D11" w:rsidRDefault="003D6D11" w:rsidP="003D6D11">
      <w:pPr>
        <w:jc w:val="center"/>
        <w:rPr>
          <w:rFonts w:ascii="Arial" w:hAnsi="Arial" w:cs="Arial"/>
          <w:b/>
          <w:bCs/>
          <w:sz w:val="20"/>
          <w:szCs w:val="20"/>
          <w:lang w:val="en-GB"/>
        </w:rPr>
      </w:pPr>
    </w:p>
    <w:p w:rsidR="003D6D11" w:rsidRDefault="003D6D11" w:rsidP="003D6D11">
      <w:pPr>
        <w:rPr>
          <w:rFonts w:ascii="Arial" w:hAnsi="Arial" w:cs="Arial"/>
          <w:sz w:val="20"/>
          <w:szCs w:val="20"/>
          <w:lang w:val="en-GB"/>
        </w:rPr>
      </w:pPr>
    </w:p>
    <w:p w:rsidR="003D6D11" w:rsidRDefault="003D6D11" w:rsidP="003D6D11">
      <w:pPr>
        <w:jc w:val="center"/>
        <w:rPr>
          <w:rFonts w:ascii="Arial" w:hAnsi="Arial" w:cs="Arial"/>
          <w:sz w:val="20"/>
          <w:szCs w:val="20"/>
          <w:lang w:val="en-GB"/>
        </w:rPr>
      </w:pPr>
    </w:p>
    <w:p w:rsidR="003D6D11" w:rsidRDefault="003D6D11" w:rsidP="003D6D11">
      <w:pPr>
        <w:rPr>
          <w:rFonts w:ascii="Arial" w:hAnsi="Arial" w:cs="Arial"/>
          <w:sz w:val="20"/>
          <w:szCs w:val="20"/>
          <w:lang w:val="en-GB"/>
        </w:rPr>
      </w:pPr>
    </w:p>
    <w:p w:rsidR="003D6D11" w:rsidRDefault="003D6D11" w:rsidP="003D6D11">
      <w:pPr>
        <w:rPr>
          <w:rFonts w:ascii="Arial" w:hAnsi="Arial" w:cs="Arial"/>
          <w:sz w:val="20"/>
          <w:szCs w:val="20"/>
          <w:lang w:val="en-GB"/>
        </w:rPr>
      </w:pPr>
    </w:p>
    <w:p w:rsidR="003D6D11" w:rsidRDefault="003D6D11" w:rsidP="003D6D11">
      <w:pPr>
        <w:rPr>
          <w:rFonts w:ascii="Arial" w:hAnsi="Arial" w:cs="Arial"/>
          <w:sz w:val="20"/>
          <w:szCs w:val="20"/>
          <w:lang w:val="en-GB"/>
        </w:rPr>
      </w:pPr>
    </w:p>
    <w:p w:rsidR="003D6D11" w:rsidRDefault="003D6D11" w:rsidP="003D6D11">
      <w:pPr>
        <w:rPr>
          <w:rFonts w:ascii="Arial" w:hAnsi="Arial" w:cs="Arial"/>
          <w:sz w:val="20"/>
          <w:szCs w:val="20"/>
          <w:lang w:val="en-GB"/>
        </w:rPr>
      </w:pPr>
      <w:r>
        <w:rPr>
          <w:rFonts w:ascii="Arial" w:hAnsi="Arial" w:cs="Arial"/>
          <w:sz w:val="20"/>
          <w:szCs w:val="20"/>
          <w:lang w:val="en-GB"/>
        </w:rPr>
        <w:t>__________________________________________________________________________</w:t>
      </w:r>
    </w:p>
    <w:p w:rsidR="003D6D11" w:rsidRDefault="003D6D11" w:rsidP="003D6D11">
      <w:pPr>
        <w:rPr>
          <w:rFonts w:ascii="Arial" w:hAnsi="Arial" w:cs="Arial"/>
          <w:sz w:val="20"/>
          <w:szCs w:val="20"/>
          <w:lang w:val="en-GB"/>
        </w:rPr>
      </w:pPr>
    </w:p>
    <w:p w:rsidR="003D6D11" w:rsidRPr="00EF6710" w:rsidRDefault="003D6D11" w:rsidP="003D6D11">
      <w:pPr>
        <w:tabs>
          <w:tab w:val="left" w:pos="2160"/>
        </w:tabs>
        <w:rPr>
          <w:rFonts w:ascii="Arial" w:hAnsi="Arial" w:cs="Arial"/>
          <w:sz w:val="20"/>
          <w:szCs w:val="20"/>
          <w:lang w:val="en-GB"/>
        </w:rPr>
      </w:pPr>
      <w:r>
        <w:rPr>
          <w:rFonts w:ascii="Arial" w:hAnsi="Arial" w:cs="Arial"/>
          <w:b/>
          <w:sz w:val="20"/>
          <w:szCs w:val="20"/>
          <w:lang w:val="en-GB"/>
        </w:rPr>
        <w:t>Agenda Item:</w:t>
      </w:r>
      <w:r>
        <w:rPr>
          <w:rFonts w:ascii="Arial" w:hAnsi="Arial" w:cs="Arial"/>
          <w:b/>
          <w:sz w:val="20"/>
          <w:szCs w:val="20"/>
          <w:lang w:val="en-GB"/>
        </w:rPr>
        <w:tab/>
      </w:r>
      <w:r w:rsidR="005D43B9" w:rsidRPr="00EF6710">
        <w:rPr>
          <w:rFonts w:ascii="Arial" w:hAnsi="Arial" w:cs="Arial"/>
          <w:sz w:val="20"/>
          <w:szCs w:val="20"/>
          <w:lang w:val="en-GB"/>
        </w:rPr>
        <w:t>5</w:t>
      </w:r>
    </w:p>
    <w:p w:rsidR="003D6D11" w:rsidRDefault="003D6D11" w:rsidP="003D6D11">
      <w:pPr>
        <w:tabs>
          <w:tab w:val="left" w:pos="2160"/>
        </w:tabs>
        <w:rPr>
          <w:rFonts w:ascii="Arial" w:hAnsi="Arial" w:cs="Arial"/>
          <w:sz w:val="20"/>
          <w:szCs w:val="20"/>
          <w:lang w:val="en-GB"/>
        </w:rPr>
      </w:pPr>
    </w:p>
    <w:p w:rsidR="003D6D11" w:rsidRPr="00EF6710" w:rsidRDefault="003D6D11" w:rsidP="003D6D11">
      <w:pPr>
        <w:tabs>
          <w:tab w:val="left" w:pos="2160"/>
        </w:tabs>
        <w:rPr>
          <w:rFonts w:ascii="Arial" w:hAnsi="Arial" w:cs="Arial"/>
          <w:sz w:val="20"/>
          <w:szCs w:val="20"/>
          <w:lang w:val="en-GB"/>
        </w:rPr>
      </w:pPr>
      <w:r>
        <w:rPr>
          <w:rFonts w:ascii="Arial" w:hAnsi="Arial" w:cs="Arial"/>
          <w:b/>
          <w:sz w:val="20"/>
          <w:szCs w:val="20"/>
          <w:lang w:val="en-GB"/>
        </w:rPr>
        <w:t>Subject:</w:t>
      </w:r>
      <w:r>
        <w:rPr>
          <w:rFonts w:ascii="Arial" w:hAnsi="Arial" w:cs="Arial"/>
          <w:b/>
          <w:sz w:val="20"/>
          <w:szCs w:val="20"/>
          <w:lang w:val="en-GB"/>
        </w:rPr>
        <w:tab/>
      </w:r>
      <w:r w:rsidR="003165CD" w:rsidRPr="00EF6710">
        <w:rPr>
          <w:rFonts w:ascii="Arial" w:hAnsi="Arial" w:cs="Arial"/>
          <w:sz w:val="20"/>
          <w:szCs w:val="20"/>
          <w:lang w:val="en-GB"/>
        </w:rPr>
        <w:t>Feasibility WH Study Competence Centre / network</w:t>
      </w:r>
    </w:p>
    <w:p w:rsidR="003D6D11" w:rsidRDefault="003D6D11" w:rsidP="003D6D11">
      <w:pPr>
        <w:tabs>
          <w:tab w:val="left" w:pos="2160"/>
        </w:tabs>
        <w:rPr>
          <w:rFonts w:ascii="Arial" w:hAnsi="Arial" w:cs="Arial"/>
          <w:sz w:val="20"/>
          <w:szCs w:val="20"/>
          <w:lang w:val="en-GB"/>
        </w:rPr>
      </w:pPr>
    </w:p>
    <w:p w:rsidR="003D6D11" w:rsidRDefault="003D6D11" w:rsidP="003D6D11">
      <w:pPr>
        <w:tabs>
          <w:tab w:val="left" w:pos="2160"/>
        </w:tabs>
        <w:rPr>
          <w:rFonts w:ascii="Arial" w:hAnsi="Arial" w:cs="Arial"/>
          <w:sz w:val="20"/>
          <w:szCs w:val="20"/>
          <w:lang w:val="en-GB"/>
        </w:rPr>
      </w:pPr>
      <w:r>
        <w:rPr>
          <w:rFonts w:ascii="Arial" w:hAnsi="Arial" w:cs="Arial"/>
          <w:b/>
          <w:sz w:val="20"/>
          <w:szCs w:val="20"/>
          <w:lang w:val="en-GB"/>
        </w:rPr>
        <w:t>Document No.</w:t>
      </w:r>
      <w:r>
        <w:rPr>
          <w:rFonts w:ascii="Arial" w:hAnsi="Arial" w:cs="Arial"/>
          <w:b/>
          <w:sz w:val="20"/>
          <w:szCs w:val="20"/>
          <w:lang w:val="en-GB"/>
        </w:rPr>
        <w:tab/>
      </w:r>
      <w:r w:rsidR="00A8235D">
        <w:rPr>
          <w:rFonts w:ascii="Arial" w:hAnsi="Arial" w:cs="Arial"/>
          <w:sz w:val="20"/>
          <w:szCs w:val="20"/>
          <w:lang w:val="en-GB"/>
        </w:rPr>
        <w:t>WSB 1</w:t>
      </w:r>
      <w:r w:rsidR="00E7261B">
        <w:rPr>
          <w:rFonts w:ascii="Arial" w:hAnsi="Arial" w:cs="Arial"/>
          <w:sz w:val="20"/>
          <w:szCs w:val="20"/>
          <w:lang w:val="en-GB"/>
        </w:rPr>
        <w:t>3</w:t>
      </w:r>
      <w:r w:rsidR="00403398">
        <w:rPr>
          <w:rFonts w:ascii="Arial" w:hAnsi="Arial" w:cs="Arial"/>
          <w:sz w:val="20"/>
          <w:szCs w:val="20"/>
          <w:lang w:val="en-GB"/>
        </w:rPr>
        <w:t>/5</w:t>
      </w:r>
      <w:r w:rsidR="00EF6710">
        <w:rPr>
          <w:rFonts w:ascii="Arial" w:hAnsi="Arial" w:cs="Arial"/>
          <w:sz w:val="20"/>
          <w:szCs w:val="20"/>
          <w:lang w:val="en-GB"/>
        </w:rPr>
        <w:t>/1</w:t>
      </w:r>
    </w:p>
    <w:p w:rsidR="00EF6710" w:rsidRDefault="00EF6710" w:rsidP="003D6D11">
      <w:pPr>
        <w:tabs>
          <w:tab w:val="left" w:pos="2160"/>
        </w:tabs>
        <w:rPr>
          <w:rFonts w:ascii="Arial" w:hAnsi="Arial" w:cs="Arial"/>
          <w:sz w:val="20"/>
          <w:szCs w:val="20"/>
          <w:lang w:val="en-GB"/>
        </w:rPr>
      </w:pPr>
    </w:p>
    <w:p w:rsidR="003D6D11" w:rsidRPr="005D43B9" w:rsidRDefault="003D6D11" w:rsidP="003D6D11">
      <w:pPr>
        <w:tabs>
          <w:tab w:val="left" w:pos="2160"/>
        </w:tabs>
        <w:rPr>
          <w:rFonts w:ascii="Arial" w:hAnsi="Arial" w:cs="Arial"/>
          <w:sz w:val="20"/>
          <w:szCs w:val="20"/>
          <w:lang w:val="en-GB"/>
        </w:rPr>
      </w:pPr>
      <w:r>
        <w:rPr>
          <w:rFonts w:ascii="Arial" w:hAnsi="Arial" w:cs="Arial"/>
          <w:b/>
          <w:sz w:val="20"/>
          <w:szCs w:val="20"/>
          <w:lang w:val="en-GB"/>
        </w:rPr>
        <w:t>Date:</w:t>
      </w:r>
      <w:r>
        <w:rPr>
          <w:rFonts w:ascii="Arial" w:hAnsi="Arial" w:cs="Arial"/>
          <w:b/>
          <w:sz w:val="20"/>
          <w:szCs w:val="20"/>
          <w:lang w:val="en-GB"/>
        </w:rPr>
        <w:tab/>
      </w:r>
      <w:r w:rsidR="005D43B9" w:rsidRPr="005D43B9">
        <w:rPr>
          <w:rFonts w:ascii="Arial" w:hAnsi="Arial" w:cs="Arial"/>
          <w:sz w:val="20"/>
          <w:szCs w:val="20"/>
          <w:lang w:val="en-GB"/>
        </w:rPr>
        <w:t>1</w:t>
      </w:r>
      <w:r w:rsidR="00E07A52">
        <w:rPr>
          <w:rFonts w:ascii="Arial" w:hAnsi="Arial" w:cs="Arial"/>
          <w:sz w:val="20"/>
          <w:szCs w:val="20"/>
          <w:lang w:val="en-GB"/>
        </w:rPr>
        <w:t>8</w:t>
      </w:r>
      <w:r w:rsidR="005D43B9" w:rsidRPr="005D43B9">
        <w:rPr>
          <w:rFonts w:ascii="Arial" w:hAnsi="Arial" w:cs="Arial"/>
          <w:sz w:val="20"/>
          <w:szCs w:val="20"/>
          <w:lang w:val="en-GB"/>
        </w:rPr>
        <w:t xml:space="preserve"> December</w:t>
      </w:r>
      <w:r w:rsidR="00E904DF" w:rsidRPr="005D43B9">
        <w:rPr>
          <w:rFonts w:ascii="Arial" w:hAnsi="Arial" w:cs="Arial"/>
          <w:sz w:val="20"/>
          <w:szCs w:val="20"/>
          <w:lang w:val="en-GB"/>
        </w:rPr>
        <w:t xml:space="preserve"> </w:t>
      </w:r>
      <w:r w:rsidR="00B07A4C" w:rsidRPr="005D43B9">
        <w:rPr>
          <w:rFonts w:ascii="Arial" w:hAnsi="Arial" w:cs="Arial"/>
          <w:sz w:val="20"/>
          <w:szCs w:val="20"/>
          <w:lang w:val="en-GB"/>
        </w:rPr>
        <w:t>2014</w:t>
      </w:r>
    </w:p>
    <w:p w:rsidR="003D6D11" w:rsidRDefault="003D6D11" w:rsidP="003D6D11">
      <w:pPr>
        <w:tabs>
          <w:tab w:val="left" w:pos="3064"/>
        </w:tabs>
        <w:rPr>
          <w:rFonts w:ascii="Arial" w:hAnsi="Arial" w:cs="Arial"/>
          <w:sz w:val="20"/>
          <w:szCs w:val="20"/>
          <w:lang w:val="en-GB"/>
        </w:rPr>
      </w:pPr>
    </w:p>
    <w:p w:rsidR="003D6D11" w:rsidRDefault="003D6D11" w:rsidP="003D6D11">
      <w:pPr>
        <w:tabs>
          <w:tab w:val="left" w:pos="2160"/>
        </w:tabs>
        <w:rPr>
          <w:rFonts w:ascii="Arial" w:hAnsi="Arial" w:cs="Arial"/>
          <w:sz w:val="20"/>
          <w:szCs w:val="20"/>
          <w:lang w:val="en-GB"/>
        </w:rPr>
      </w:pPr>
      <w:r>
        <w:rPr>
          <w:rFonts w:ascii="Arial" w:hAnsi="Arial" w:cs="Arial"/>
          <w:b/>
          <w:sz w:val="20"/>
          <w:szCs w:val="20"/>
          <w:lang w:val="en-GB"/>
        </w:rPr>
        <w:t>Submitted by:</w:t>
      </w:r>
      <w:r>
        <w:rPr>
          <w:rFonts w:ascii="Arial" w:hAnsi="Arial" w:cs="Arial"/>
          <w:b/>
          <w:sz w:val="20"/>
          <w:szCs w:val="20"/>
          <w:lang w:val="en-GB"/>
        </w:rPr>
        <w:tab/>
      </w:r>
      <w:r w:rsidR="00EB1F4B" w:rsidRPr="00EB1F4B">
        <w:rPr>
          <w:rFonts w:ascii="Arial" w:hAnsi="Arial" w:cs="Arial"/>
          <w:sz w:val="20"/>
          <w:szCs w:val="20"/>
          <w:lang w:val="en-GB"/>
        </w:rPr>
        <w:t>Secretariat</w:t>
      </w:r>
    </w:p>
    <w:p w:rsidR="003D6D11" w:rsidRDefault="003D6D11" w:rsidP="003D6D11">
      <w:pPr>
        <w:rPr>
          <w:rFonts w:ascii="Arial" w:hAnsi="Arial" w:cs="Arial"/>
          <w:sz w:val="20"/>
          <w:szCs w:val="20"/>
          <w:lang w:val="en-GB"/>
        </w:rPr>
      </w:pPr>
      <w:r>
        <w:rPr>
          <w:rFonts w:ascii="Arial" w:hAnsi="Arial" w:cs="Arial"/>
          <w:sz w:val="20"/>
          <w:szCs w:val="20"/>
          <w:lang w:val="en-GB"/>
        </w:rPr>
        <w:t>__________________________________________________________________________</w:t>
      </w:r>
    </w:p>
    <w:p w:rsidR="003D6D11" w:rsidRDefault="003D6D11" w:rsidP="003D6D11">
      <w:pPr>
        <w:pStyle w:val="Kopfzeile"/>
        <w:tabs>
          <w:tab w:val="clear" w:pos="4703"/>
          <w:tab w:val="clear" w:pos="9406"/>
        </w:tabs>
        <w:rPr>
          <w:rFonts w:ascii="Arial" w:hAnsi="Arial" w:cs="Arial"/>
          <w:sz w:val="20"/>
          <w:lang w:val="en-GB" w:eastAsia="de-DE"/>
        </w:rPr>
      </w:pPr>
    </w:p>
    <w:p w:rsidR="005E4464" w:rsidRDefault="005E4464" w:rsidP="003D6D11">
      <w:pPr>
        <w:pStyle w:val="Kopfzeile"/>
        <w:tabs>
          <w:tab w:val="clear" w:pos="4703"/>
          <w:tab w:val="clear" w:pos="9406"/>
        </w:tabs>
        <w:rPr>
          <w:rFonts w:ascii="Arial" w:hAnsi="Arial" w:cs="Arial"/>
          <w:sz w:val="20"/>
          <w:lang w:val="en-GB" w:eastAsia="de-DE"/>
        </w:rPr>
      </w:pPr>
    </w:p>
    <w:p w:rsidR="005E4464" w:rsidRDefault="005E4464" w:rsidP="003D6D11">
      <w:pPr>
        <w:pStyle w:val="Kopfzeile"/>
        <w:tabs>
          <w:tab w:val="clear" w:pos="4703"/>
          <w:tab w:val="clear" w:pos="9406"/>
        </w:tabs>
        <w:rPr>
          <w:rFonts w:ascii="Arial" w:hAnsi="Arial" w:cs="Arial"/>
          <w:sz w:val="20"/>
          <w:lang w:val="en-GB" w:eastAsia="de-DE"/>
        </w:rPr>
      </w:pPr>
    </w:p>
    <w:p w:rsidR="00674769" w:rsidRDefault="00674769" w:rsidP="00674769">
      <w:pPr>
        <w:rPr>
          <w:rFonts w:ascii="Arial" w:hAnsi="Arial"/>
          <w:sz w:val="20"/>
          <w:szCs w:val="20"/>
          <w:lang w:val="en-GB"/>
        </w:rPr>
      </w:pPr>
      <w:r>
        <w:rPr>
          <w:rFonts w:ascii="Arial" w:hAnsi="Arial"/>
          <w:sz w:val="20"/>
          <w:szCs w:val="20"/>
          <w:lang w:val="en-GB"/>
        </w:rPr>
        <w:t xml:space="preserve">Attached </w:t>
      </w:r>
      <w:r w:rsidR="005E4464">
        <w:rPr>
          <w:rFonts w:ascii="Arial" w:hAnsi="Arial"/>
          <w:sz w:val="20"/>
          <w:szCs w:val="20"/>
          <w:lang w:val="en-GB"/>
        </w:rPr>
        <w:t>is a report on the project “Feasibility Study Competence Centre or network” implementing § 7 Tønder Declaration.</w:t>
      </w:r>
    </w:p>
    <w:p w:rsidR="00674769" w:rsidRDefault="00674769" w:rsidP="00674769">
      <w:pPr>
        <w:rPr>
          <w:rFonts w:ascii="Arial" w:hAnsi="Arial"/>
          <w:sz w:val="20"/>
          <w:szCs w:val="20"/>
          <w:lang w:val="en-GB"/>
        </w:rPr>
      </w:pPr>
    </w:p>
    <w:p w:rsidR="00674769" w:rsidRDefault="00674769" w:rsidP="00674769">
      <w:pPr>
        <w:pStyle w:val="Kopfzeile"/>
        <w:tabs>
          <w:tab w:val="left" w:pos="720"/>
        </w:tabs>
        <w:rPr>
          <w:rFonts w:ascii="Arial" w:hAnsi="Arial" w:cs="Arial"/>
          <w:sz w:val="20"/>
          <w:lang w:val="en-GB" w:eastAsia="de-DE"/>
        </w:rPr>
      </w:pPr>
    </w:p>
    <w:p w:rsidR="00674769" w:rsidRDefault="00674769" w:rsidP="00674769">
      <w:pPr>
        <w:pStyle w:val="Kopfzeile"/>
        <w:tabs>
          <w:tab w:val="left" w:pos="720"/>
        </w:tabs>
        <w:rPr>
          <w:rFonts w:ascii="Arial" w:hAnsi="Arial" w:cs="Arial"/>
          <w:sz w:val="20"/>
          <w:lang w:val="en-GB" w:eastAsia="de-DE"/>
        </w:rPr>
      </w:pPr>
    </w:p>
    <w:p w:rsidR="00674769" w:rsidRDefault="00674769" w:rsidP="00674769">
      <w:pPr>
        <w:pStyle w:val="Kopfzeile"/>
        <w:tabs>
          <w:tab w:val="left" w:pos="720"/>
        </w:tabs>
        <w:rPr>
          <w:rFonts w:ascii="Arial" w:hAnsi="Arial" w:cs="Arial"/>
          <w:sz w:val="20"/>
          <w:lang w:val="en-GB" w:eastAsia="de-DE"/>
        </w:rPr>
      </w:pPr>
    </w:p>
    <w:p w:rsidR="005E4464" w:rsidRDefault="005E4464" w:rsidP="005E4464">
      <w:pPr>
        <w:rPr>
          <w:rFonts w:ascii="Arial" w:hAnsi="Arial"/>
          <w:sz w:val="20"/>
          <w:szCs w:val="20"/>
          <w:lang w:val="en-GB"/>
        </w:rPr>
      </w:pPr>
    </w:p>
    <w:p w:rsidR="005E4464" w:rsidRPr="00EF6710" w:rsidRDefault="005E4464" w:rsidP="005E4464">
      <w:pPr>
        <w:ind w:left="1440" w:hanging="1440"/>
        <w:rPr>
          <w:rFonts w:ascii="Arial" w:hAnsi="Arial"/>
          <w:b/>
          <w:bCs/>
          <w:sz w:val="20"/>
          <w:szCs w:val="20"/>
          <w:lang w:val="en-GB"/>
        </w:rPr>
      </w:pPr>
      <w:r w:rsidRPr="00EF6710">
        <w:rPr>
          <w:rFonts w:ascii="Arial" w:hAnsi="Arial"/>
          <w:b/>
          <w:bCs/>
          <w:sz w:val="20"/>
          <w:szCs w:val="20"/>
          <w:lang w:val="en-GB"/>
        </w:rPr>
        <w:t>Proposal:</w:t>
      </w:r>
      <w:r w:rsidRPr="00EF6710">
        <w:rPr>
          <w:rFonts w:ascii="Arial" w:hAnsi="Arial"/>
          <w:b/>
          <w:bCs/>
          <w:sz w:val="20"/>
          <w:szCs w:val="20"/>
          <w:lang w:val="en-GB"/>
        </w:rPr>
        <w:tab/>
        <w:t>The meeting is proposed</w:t>
      </w:r>
      <w:r w:rsidR="008F636B">
        <w:rPr>
          <w:rFonts w:ascii="Arial" w:hAnsi="Arial"/>
          <w:b/>
          <w:bCs/>
          <w:sz w:val="20"/>
          <w:szCs w:val="20"/>
          <w:lang w:val="en-GB"/>
        </w:rPr>
        <w:t xml:space="preserve"> to</w:t>
      </w:r>
      <w:r w:rsidRPr="00EF6710">
        <w:rPr>
          <w:rFonts w:ascii="Arial" w:hAnsi="Arial"/>
          <w:b/>
          <w:bCs/>
          <w:sz w:val="20"/>
          <w:szCs w:val="20"/>
          <w:lang w:val="en-GB"/>
        </w:rPr>
        <w:t xml:space="preserve"> comment as appropriate, and to contribute to the project and the planned workshop as outlined </w:t>
      </w:r>
      <w:r w:rsidR="006A685A">
        <w:rPr>
          <w:rFonts w:ascii="Arial" w:hAnsi="Arial"/>
          <w:b/>
          <w:bCs/>
          <w:sz w:val="20"/>
          <w:szCs w:val="20"/>
          <w:lang w:val="en-GB"/>
        </w:rPr>
        <w:t>in the document</w:t>
      </w:r>
      <w:r w:rsidRPr="00EF6710">
        <w:rPr>
          <w:rFonts w:ascii="Arial" w:hAnsi="Arial"/>
          <w:b/>
          <w:bCs/>
          <w:sz w:val="20"/>
          <w:szCs w:val="20"/>
          <w:lang w:val="en-GB"/>
        </w:rPr>
        <w:t>.</w:t>
      </w:r>
    </w:p>
    <w:p w:rsidR="00674769" w:rsidRDefault="00674769" w:rsidP="00674769">
      <w:pPr>
        <w:pStyle w:val="Textkrper"/>
        <w:rPr>
          <w:szCs w:val="20"/>
          <w:lang w:val="en-GB"/>
        </w:rPr>
      </w:pPr>
    </w:p>
    <w:p w:rsidR="00674769" w:rsidRDefault="00674769" w:rsidP="00674769">
      <w:pPr>
        <w:pStyle w:val="Textkrper"/>
        <w:rPr>
          <w:szCs w:val="20"/>
          <w:lang w:val="en-GB"/>
        </w:rPr>
      </w:pPr>
    </w:p>
    <w:p w:rsidR="00674769" w:rsidRDefault="00674769">
      <w:pPr>
        <w:rPr>
          <w:rFonts w:ascii="Arial" w:hAnsi="Arial" w:cs="Arial"/>
          <w:sz w:val="20"/>
          <w:lang w:val="en-GB" w:eastAsia="de-DE"/>
        </w:rPr>
      </w:pPr>
      <w:r>
        <w:rPr>
          <w:rFonts w:ascii="Arial" w:hAnsi="Arial" w:cs="Arial"/>
          <w:sz w:val="20"/>
          <w:lang w:val="en-GB" w:eastAsia="de-DE"/>
        </w:rPr>
        <w:br w:type="page"/>
      </w:r>
      <w:bookmarkStart w:id="0" w:name="_GoBack"/>
      <w:bookmarkEnd w:id="0"/>
    </w:p>
    <w:p w:rsidR="00674769" w:rsidRDefault="00674769" w:rsidP="003D6D11">
      <w:pPr>
        <w:pStyle w:val="Kopfzeile"/>
        <w:tabs>
          <w:tab w:val="clear" w:pos="4703"/>
          <w:tab w:val="clear" w:pos="9406"/>
        </w:tabs>
        <w:rPr>
          <w:rFonts w:ascii="Arial" w:hAnsi="Arial" w:cs="Arial"/>
          <w:sz w:val="20"/>
          <w:lang w:val="en-GB" w:eastAsia="de-DE"/>
        </w:rPr>
      </w:pPr>
    </w:p>
    <w:p w:rsidR="005E4464" w:rsidRDefault="005E4464" w:rsidP="003D6D11">
      <w:pPr>
        <w:pStyle w:val="Kopfzeile"/>
        <w:tabs>
          <w:tab w:val="clear" w:pos="4703"/>
          <w:tab w:val="clear" w:pos="9406"/>
        </w:tabs>
        <w:rPr>
          <w:rFonts w:ascii="Arial" w:hAnsi="Arial" w:cs="Arial"/>
          <w:sz w:val="20"/>
          <w:lang w:val="en-GB" w:eastAsia="de-DE"/>
        </w:rPr>
      </w:pPr>
    </w:p>
    <w:p w:rsidR="00674769" w:rsidRPr="00674769" w:rsidRDefault="00674769" w:rsidP="003D6D11">
      <w:pPr>
        <w:pStyle w:val="Kopfzeile"/>
        <w:tabs>
          <w:tab w:val="clear" w:pos="4703"/>
          <w:tab w:val="clear" w:pos="9406"/>
        </w:tabs>
        <w:rPr>
          <w:rFonts w:ascii="Arial" w:hAnsi="Arial" w:cs="Arial"/>
          <w:b/>
          <w:sz w:val="22"/>
          <w:szCs w:val="22"/>
          <w:lang w:val="en-GB" w:eastAsia="de-DE"/>
        </w:rPr>
      </w:pPr>
      <w:r w:rsidRPr="00674769">
        <w:rPr>
          <w:rFonts w:ascii="Arial" w:hAnsi="Arial" w:cs="Arial"/>
          <w:b/>
          <w:sz w:val="22"/>
          <w:szCs w:val="22"/>
          <w:lang w:val="en-GB" w:eastAsia="de-DE"/>
        </w:rPr>
        <w:t>Feasibility Study World Heritage Competence Centre or network</w:t>
      </w:r>
    </w:p>
    <w:p w:rsidR="00674769" w:rsidRDefault="00674769" w:rsidP="003D6D11">
      <w:pPr>
        <w:pStyle w:val="Kopfzeile"/>
        <w:tabs>
          <w:tab w:val="clear" w:pos="4703"/>
          <w:tab w:val="clear" w:pos="9406"/>
        </w:tabs>
        <w:rPr>
          <w:rFonts w:ascii="Arial" w:hAnsi="Arial" w:cs="Arial"/>
          <w:sz w:val="20"/>
          <w:lang w:val="en-GB" w:eastAsia="de-DE"/>
        </w:rPr>
      </w:pPr>
    </w:p>
    <w:p w:rsidR="00075502" w:rsidRDefault="00075502" w:rsidP="003D6D11">
      <w:pPr>
        <w:pStyle w:val="Kopfzeile"/>
        <w:tabs>
          <w:tab w:val="clear" w:pos="4703"/>
          <w:tab w:val="clear" w:pos="9406"/>
        </w:tabs>
        <w:rPr>
          <w:rFonts w:ascii="Arial" w:hAnsi="Arial" w:cs="Arial"/>
          <w:sz w:val="20"/>
          <w:lang w:val="en-GB" w:eastAsia="de-DE"/>
        </w:rPr>
      </w:pPr>
    </w:p>
    <w:p w:rsidR="00C610DA" w:rsidRDefault="00C610DA" w:rsidP="00754D75">
      <w:pPr>
        <w:rPr>
          <w:rFonts w:ascii="Arial" w:hAnsi="Arial"/>
          <w:b/>
          <w:sz w:val="20"/>
          <w:szCs w:val="20"/>
          <w:lang w:val="en-GB"/>
        </w:rPr>
      </w:pPr>
    </w:p>
    <w:p w:rsidR="00EB1F4B" w:rsidRPr="00EB1F4B" w:rsidRDefault="00EB1F4B" w:rsidP="00754D75">
      <w:pPr>
        <w:rPr>
          <w:rFonts w:ascii="Arial" w:hAnsi="Arial"/>
          <w:b/>
          <w:sz w:val="20"/>
          <w:szCs w:val="20"/>
          <w:lang w:val="en-GB"/>
        </w:rPr>
      </w:pPr>
      <w:r w:rsidRPr="00EB1F4B">
        <w:rPr>
          <w:rFonts w:ascii="Arial" w:hAnsi="Arial"/>
          <w:b/>
          <w:sz w:val="20"/>
          <w:szCs w:val="20"/>
          <w:lang w:val="en-GB"/>
        </w:rPr>
        <w:t>Background</w:t>
      </w:r>
    </w:p>
    <w:p w:rsidR="00EB1F4B" w:rsidRDefault="00EB1F4B" w:rsidP="00754D75">
      <w:pPr>
        <w:rPr>
          <w:rFonts w:ascii="Arial" w:hAnsi="Arial"/>
          <w:sz w:val="20"/>
          <w:szCs w:val="20"/>
          <w:lang w:val="en-GB"/>
        </w:rPr>
      </w:pPr>
    </w:p>
    <w:p w:rsidR="00EB1F4B" w:rsidRDefault="00EB1F4B" w:rsidP="00754D75">
      <w:pPr>
        <w:rPr>
          <w:rFonts w:ascii="Arial" w:hAnsi="Arial"/>
          <w:sz w:val="20"/>
          <w:szCs w:val="20"/>
          <w:lang w:val="en-GB"/>
        </w:rPr>
      </w:pPr>
      <w:r>
        <w:rPr>
          <w:rFonts w:ascii="Arial" w:hAnsi="Arial"/>
          <w:sz w:val="20"/>
          <w:szCs w:val="20"/>
          <w:lang w:val="en-GB"/>
        </w:rPr>
        <w:t xml:space="preserve">In accordance to § 7 TD, the States Parties agreed to carry out the feasibility study together with a proposal for a structural framework connecting the Centre or network, the envisaged World Heritage Foundation, and the Common Wadden Sea Secretariat. The Terms of Reference of the study </w:t>
      </w:r>
      <w:r w:rsidR="00C610DA">
        <w:rPr>
          <w:rFonts w:ascii="Arial" w:hAnsi="Arial"/>
          <w:sz w:val="20"/>
          <w:szCs w:val="20"/>
          <w:lang w:val="en-GB"/>
        </w:rPr>
        <w:t>are</w:t>
      </w:r>
      <w:r>
        <w:rPr>
          <w:rFonts w:ascii="Arial" w:hAnsi="Arial"/>
          <w:sz w:val="20"/>
          <w:szCs w:val="20"/>
          <w:lang w:val="en-GB"/>
        </w:rPr>
        <w:t xml:space="preserve"> in </w:t>
      </w:r>
      <w:r w:rsidRPr="00674769">
        <w:rPr>
          <w:rFonts w:ascii="Arial" w:hAnsi="Arial"/>
          <w:b/>
          <w:sz w:val="20"/>
          <w:szCs w:val="20"/>
          <w:lang w:val="en-GB"/>
        </w:rPr>
        <w:t>Annex 1</w:t>
      </w:r>
      <w:r>
        <w:rPr>
          <w:rFonts w:ascii="Arial" w:hAnsi="Arial"/>
          <w:sz w:val="20"/>
          <w:szCs w:val="20"/>
          <w:lang w:val="en-GB"/>
        </w:rPr>
        <w:t>.</w:t>
      </w:r>
    </w:p>
    <w:p w:rsidR="00EB1F4B" w:rsidRDefault="00EB1F4B" w:rsidP="00754D75">
      <w:pPr>
        <w:rPr>
          <w:rFonts w:ascii="Arial" w:hAnsi="Arial"/>
          <w:sz w:val="20"/>
          <w:szCs w:val="20"/>
          <w:lang w:val="en-GB"/>
        </w:rPr>
      </w:pPr>
    </w:p>
    <w:p w:rsidR="00EB1F4B" w:rsidRPr="00EB1F4B" w:rsidRDefault="00EB1F4B" w:rsidP="00754D75">
      <w:pPr>
        <w:rPr>
          <w:rFonts w:ascii="Arial" w:hAnsi="Arial"/>
          <w:b/>
          <w:sz w:val="20"/>
          <w:szCs w:val="20"/>
          <w:lang w:val="en-GB"/>
        </w:rPr>
      </w:pPr>
      <w:r w:rsidRPr="00EB1F4B">
        <w:rPr>
          <w:rFonts w:ascii="Arial" w:hAnsi="Arial"/>
          <w:b/>
          <w:sz w:val="20"/>
          <w:szCs w:val="20"/>
          <w:lang w:val="en-GB"/>
        </w:rPr>
        <w:t>Status</w:t>
      </w:r>
    </w:p>
    <w:p w:rsidR="00EB1F4B" w:rsidRDefault="00EB1F4B" w:rsidP="00754D75">
      <w:pPr>
        <w:rPr>
          <w:rFonts w:ascii="Arial" w:hAnsi="Arial"/>
          <w:sz w:val="20"/>
          <w:szCs w:val="20"/>
          <w:lang w:val="en-GB"/>
        </w:rPr>
      </w:pPr>
    </w:p>
    <w:p w:rsidR="00EB1F4B" w:rsidRDefault="00EB1F4B" w:rsidP="00754D75">
      <w:pPr>
        <w:rPr>
          <w:rFonts w:ascii="Arial" w:hAnsi="Arial"/>
          <w:sz w:val="20"/>
          <w:szCs w:val="20"/>
          <w:lang w:val="en-GB"/>
        </w:rPr>
      </w:pPr>
      <w:r>
        <w:rPr>
          <w:rFonts w:ascii="Arial" w:hAnsi="Arial"/>
          <w:sz w:val="20"/>
          <w:szCs w:val="20"/>
          <w:lang w:val="en-GB"/>
        </w:rPr>
        <w:t>The State Parties accepted a proposal for a study by Andy B</w:t>
      </w:r>
      <w:r w:rsidR="004C0025">
        <w:rPr>
          <w:rFonts w:ascii="Arial" w:hAnsi="Arial"/>
          <w:sz w:val="20"/>
          <w:szCs w:val="20"/>
          <w:lang w:val="en-GB"/>
        </w:rPr>
        <w:t>rown and decided to contract him. After the budget has been provided the contract between the CWSS and Andy Brown was signed on 15 December. The work plan is in Annex 2.</w:t>
      </w:r>
    </w:p>
    <w:p w:rsidR="00EB1F4B" w:rsidRDefault="00EB1F4B" w:rsidP="00754D75">
      <w:pPr>
        <w:rPr>
          <w:rFonts w:ascii="Arial" w:hAnsi="Arial"/>
          <w:sz w:val="20"/>
          <w:szCs w:val="20"/>
          <w:lang w:val="en-GB"/>
        </w:rPr>
      </w:pPr>
    </w:p>
    <w:p w:rsidR="00EB1F4B" w:rsidRPr="004C0025" w:rsidRDefault="00EB1F4B" w:rsidP="00754D75">
      <w:pPr>
        <w:rPr>
          <w:rFonts w:ascii="Arial" w:hAnsi="Arial"/>
          <w:b/>
          <w:sz w:val="20"/>
          <w:szCs w:val="20"/>
          <w:lang w:val="en-GB"/>
        </w:rPr>
      </w:pPr>
      <w:r w:rsidRPr="004C0025">
        <w:rPr>
          <w:rFonts w:ascii="Arial" w:hAnsi="Arial"/>
          <w:b/>
          <w:sz w:val="20"/>
          <w:szCs w:val="20"/>
          <w:lang w:val="en-GB"/>
        </w:rPr>
        <w:t>Follow up</w:t>
      </w:r>
    </w:p>
    <w:p w:rsidR="00EB1F4B" w:rsidRDefault="00EB1F4B" w:rsidP="00754D75">
      <w:pPr>
        <w:rPr>
          <w:rFonts w:ascii="Arial" w:hAnsi="Arial"/>
          <w:sz w:val="20"/>
          <w:szCs w:val="20"/>
          <w:lang w:val="en-GB"/>
        </w:rPr>
      </w:pPr>
    </w:p>
    <w:p w:rsidR="00523334" w:rsidRDefault="004C0025" w:rsidP="007976A5">
      <w:pPr>
        <w:rPr>
          <w:rFonts w:ascii="Arial" w:hAnsi="Arial"/>
          <w:sz w:val="20"/>
          <w:szCs w:val="20"/>
          <w:lang w:val="en-GB"/>
        </w:rPr>
      </w:pPr>
      <w:r>
        <w:rPr>
          <w:rFonts w:ascii="Arial" w:hAnsi="Arial"/>
          <w:sz w:val="20"/>
          <w:szCs w:val="20"/>
          <w:lang w:val="en-GB"/>
        </w:rPr>
        <w:t xml:space="preserve">As a first step, Andy Brown will approach the key persons for an initial discussion and to confirm the approach. In January 2015, research will be carried out to gather and access background information (including contacts to the WH centre and IUCN) and to prepare structured interviews with those who work with the TWSC and other relevant stakeholders, authorities or international bodies. By end of February 2015, a workshop with the WSB and other relevant persons </w:t>
      </w:r>
      <w:r w:rsidR="00CC7C6D">
        <w:rPr>
          <w:rFonts w:ascii="Arial" w:hAnsi="Arial"/>
          <w:sz w:val="20"/>
          <w:szCs w:val="20"/>
          <w:lang w:val="en-GB"/>
        </w:rPr>
        <w:t>will be held to present the findings, including a scoping of the functions of the Centre/network and pros and cons of different governance options. As a result, the study will be refined including governance options and finalising both the reports by end of April 2015.</w:t>
      </w:r>
    </w:p>
    <w:p w:rsidR="004C0025" w:rsidRDefault="004C0025" w:rsidP="007976A5">
      <w:pPr>
        <w:rPr>
          <w:rFonts w:ascii="Arial" w:hAnsi="Arial"/>
          <w:sz w:val="20"/>
          <w:szCs w:val="20"/>
          <w:lang w:val="en-GB"/>
        </w:rPr>
      </w:pPr>
    </w:p>
    <w:p w:rsidR="00DD2146" w:rsidRDefault="00DD2146" w:rsidP="007976A5">
      <w:pPr>
        <w:rPr>
          <w:rFonts w:ascii="Arial" w:hAnsi="Arial"/>
          <w:sz w:val="20"/>
          <w:szCs w:val="20"/>
          <w:lang w:val="en-GB"/>
        </w:rPr>
      </w:pPr>
    </w:p>
    <w:p w:rsidR="00EB1F4B" w:rsidRPr="00EF6710" w:rsidRDefault="003D6D11" w:rsidP="00EF6710">
      <w:pPr>
        <w:ind w:left="1440" w:hanging="1440"/>
        <w:rPr>
          <w:rFonts w:ascii="Arial" w:hAnsi="Arial"/>
          <w:b/>
          <w:bCs/>
          <w:sz w:val="20"/>
          <w:szCs w:val="20"/>
          <w:lang w:val="en-GB"/>
        </w:rPr>
      </w:pPr>
      <w:r w:rsidRPr="00EF6710">
        <w:rPr>
          <w:rFonts w:ascii="Arial" w:hAnsi="Arial"/>
          <w:b/>
          <w:bCs/>
          <w:sz w:val="20"/>
          <w:szCs w:val="20"/>
          <w:lang w:val="en-GB"/>
        </w:rPr>
        <w:t>Proposal</w:t>
      </w:r>
      <w:r w:rsidR="00EF6710" w:rsidRPr="00EF6710">
        <w:rPr>
          <w:rFonts w:ascii="Arial" w:hAnsi="Arial"/>
          <w:b/>
          <w:bCs/>
          <w:sz w:val="20"/>
          <w:szCs w:val="20"/>
          <w:lang w:val="en-GB"/>
        </w:rPr>
        <w:t>:</w:t>
      </w:r>
      <w:r w:rsidR="00EF6710" w:rsidRPr="00EF6710">
        <w:rPr>
          <w:rFonts w:ascii="Arial" w:hAnsi="Arial"/>
          <w:b/>
          <w:bCs/>
          <w:sz w:val="20"/>
          <w:szCs w:val="20"/>
          <w:lang w:val="en-GB"/>
        </w:rPr>
        <w:tab/>
      </w:r>
      <w:r w:rsidR="00004EE5" w:rsidRPr="00EF6710">
        <w:rPr>
          <w:rFonts w:ascii="Arial" w:hAnsi="Arial"/>
          <w:b/>
          <w:bCs/>
          <w:sz w:val="20"/>
          <w:szCs w:val="20"/>
          <w:lang w:val="en-GB"/>
        </w:rPr>
        <w:t>The meeting is proposed</w:t>
      </w:r>
      <w:r w:rsidR="00304B8D">
        <w:rPr>
          <w:rFonts w:ascii="Arial" w:hAnsi="Arial"/>
          <w:b/>
          <w:bCs/>
          <w:sz w:val="20"/>
          <w:szCs w:val="20"/>
          <w:lang w:val="en-GB"/>
        </w:rPr>
        <w:t xml:space="preserve"> to</w:t>
      </w:r>
      <w:r w:rsidR="00004EE5" w:rsidRPr="00EF6710">
        <w:rPr>
          <w:rFonts w:ascii="Arial" w:hAnsi="Arial"/>
          <w:b/>
          <w:bCs/>
          <w:sz w:val="20"/>
          <w:szCs w:val="20"/>
          <w:lang w:val="en-GB"/>
        </w:rPr>
        <w:t xml:space="preserve"> </w:t>
      </w:r>
      <w:r w:rsidR="00CC7C6D" w:rsidRPr="00EF6710">
        <w:rPr>
          <w:rFonts w:ascii="Arial" w:hAnsi="Arial"/>
          <w:b/>
          <w:bCs/>
          <w:sz w:val="20"/>
          <w:szCs w:val="20"/>
          <w:lang w:val="en-GB"/>
        </w:rPr>
        <w:t xml:space="preserve">comment as appropriate, and to </w:t>
      </w:r>
      <w:r w:rsidR="00EB1F4B" w:rsidRPr="00EF6710">
        <w:rPr>
          <w:rFonts w:ascii="Arial" w:hAnsi="Arial"/>
          <w:b/>
          <w:bCs/>
          <w:sz w:val="20"/>
          <w:szCs w:val="20"/>
          <w:lang w:val="en-GB"/>
        </w:rPr>
        <w:t>contribute to the project and the planned workshop</w:t>
      </w:r>
      <w:r w:rsidR="00CC7C6D" w:rsidRPr="00EF6710">
        <w:rPr>
          <w:rFonts w:ascii="Arial" w:hAnsi="Arial"/>
          <w:b/>
          <w:bCs/>
          <w:sz w:val="20"/>
          <w:szCs w:val="20"/>
          <w:lang w:val="en-GB"/>
        </w:rPr>
        <w:t xml:space="preserve"> as outlined above.</w:t>
      </w:r>
    </w:p>
    <w:p w:rsidR="00CC7C6D" w:rsidRDefault="00CC7C6D" w:rsidP="00EB1F4B">
      <w:pPr>
        <w:rPr>
          <w:rFonts w:ascii="Arial" w:hAnsi="Arial"/>
          <w:sz w:val="20"/>
          <w:szCs w:val="20"/>
          <w:lang w:val="en-GB"/>
        </w:rPr>
      </w:pPr>
    </w:p>
    <w:p w:rsidR="00CC7C6D" w:rsidRDefault="00CC7C6D">
      <w:pPr>
        <w:rPr>
          <w:rFonts w:ascii="Arial" w:hAnsi="Arial"/>
          <w:sz w:val="20"/>
          <w:szCs w:val="20"/>
          <w:lang w:val="en-GB"/>
        </w:rPr>
      </w:pPr>
      <w:r>
        <w:rPr>
          <w:rFonts w:ascii="Arial" w:hAnsi="Arial"/>
          <w:sz w:val="20"/>
          <w:szCs w:val="20"/>
          <w:lang w:val="en-GB"/>
        </w:rPr>
        <w:br w:type="page"/>
      </w:r>
    </w:p>
    <w:p w:rsidR="00CC7C6D" w:rsidRPr="00FA7847" w:rsidRDefault="00CC7C6D" w:rsidP="00EB1F4B">
      <w:pPr>
        <w:rPr>
          <w:rFonts w:ascii="Arial" w:hAnsi="Arial"/>
          <w:b/>
          <w:sz w:val="22"/>
          <w:szCs w:val="22"/>
          <w:lang w:val="en-GB"/>
        </w:rPr>
      </w:pPr>
      <w:r w:rsidRPr="00FA7847">
        <w:rPr>
          <w:rFonts w:ascii="Arial" w:hAnsi="Arial"/>
          <w:b/>
          <w:sz w:val="22"/>
          <w:szCs w:val="22"/>
          <w:lang w:val="en-GB"/>
        </w:rPr>
        <w:lastRenderedPageBreak/>
        <w:t>ANNEX 1</w:t>
      </w:r>
    </w:p>
    <w:p w:rsidR="00CC7C6D" w:rsidRPr="00FA7847" w:rsidRDefault="00CC7C6D" w:rsidP="00CC7C6D">
      <w:pPr>
        <w:spacing w:line="276" w:lineRule="auto"/>
        <w:jc w:val="center"/>
        <w:rPr>
          <w:rFonts w:ascii="Arial" w:eastAsia="Arial Bold" w:hAnsi="Arial" w:cs="Arial"/>
          <w:b/>
          <w:sz w:val="22"/>
          <w:szCs w:val="22"/>
          <w:lang w:val="en-GB"/>
        </w:rPr>
      </w:pPr>
      <w:r w:rsidRPr="00FA7847">
        <w:rPr>
          <w:rFonts w:ascii="Arial" w:hAnsi="Arial" w:cs="Arial"/>
          <w:b/>
          <w:sz w:val="22"/>
          <w:szCs w:val="22"/>
          <w:lang w:val="en-GB"/>
        </w:rPr>
        <w:t xml:space="preserve">FEASIBILITY STUDY </w:t>
      </w:r>
    </w:p>
    <w:p w:rsidR="00CC7C6D" w:rsidRPr="00FA7847" w:rsidRDefault="00CC7C6D" w:rsidP="00CC7C6D">
      <w:pPr>
        <w:spacing w:line="276" w:lineRule="auto"/>
        <w:jc w:val="center"/>
        <w:rPr>
          <w:rFonts w:ascii="Arial" w:eastAsia="Arial Bold" w:hAnsi="Arial" w:cs="Arial"/>
          <w:b/>
          <w:sz w:val="22"/>
          <w:szCs w:val="22"/>
          <w:lang w:val="en-GB"/>
        </w:rPr>
      </w:pPr>
      <w:r w:rsidRPr="00FA7847">
        <w:rPr>
          <w:rFonts w:ascii="Arial" w:hAnsi="Arial" w:cs="Arial"/>
          <w:b/>
          <w:sz w:val="22"/>
          <w:szCs w:val="22"/>
          <w:lang w:val="en-GB"/>
        </w:rPr>
        <w:t>for a</w:t>
      </w:r>
    </w:p>
    <w:p w:rsidR="00CC7C6D" w:rsidRPr="00FA7847" w:rsidRDefault="00CC7C6D" w:rsidP="00CC7C6D">
      <w:pPr>
        <w:spacing w:line="276" w:lineRule="auto"/>
        <w:jc w:val="center"/>
        <w:rPr>
          <w:rFonts w:ascii="Arial" w:eastAsia="Arial Bold" w:hAnsi="Arial" w:cs="Arial"/>
          <w:b/>
          <w:sz w:val="22"/>
          <w:szCs w:val="22"/>
          <w:lang w:val="en-GB"/>
        </w:rPr>
      </w:pPr>
      <w:r w:rsidRPr="00FA7847">
        <w:rPr>
          <w:rFonts w:ascii="Arial" w:hAnsi="Arial" w:cs="Arial"/>
          <w:b/>
          <w:sz w:val="22"/>
          <w:szCs w:val="22"/>
          <w:lang w:val="en-GB"/>
        </w:rPr>
        <w:t>WADDEN SEA WORLD HERITAGE</w:t>
      </w:r>
    </w:p>
    <w:p w:rsidR="00CC7C6D" w:rsidRPr="00FA7847" w:rsidRDefault="00CC7C6D" w:rsidP="00CC7C6D">
      <w:pPr>
        <w:spacing w:line="276" w:lineRule="auto"/>
        <w:jc w:val="center"/>
        <w:rPr>
          <w:rFonts w:ascii="Arial" w:eastAsia="Arial Bold" w:hAnsi="Arial" w:cs="Arial"/>
          <w:b/>
          <w:sz w:val="22"/>
          <w:szCs w:val="22"/>
          <w:lang w:val="en-GB"/>
        </w:rPr>
      </w:pPr>
      <w:r w:rsidRPr="00FA7847">
        <w:rPr>
          <w:rFonts w:ascii="Arial" w:hAnsi="Arial" w:cs="Arial"/>
          <w:b/>
          <w:sz w:val="22"/>
          <w:szCs w:val="22"/>
          <w:lang w:val="en-GB"/>
        </w:rPr>
        <w:t xml:space="preserve">COMPETENCE CENTRE </w:t>
      </w:r>
    </w:p>
    <w:p w:rsidR="00CC7C6D" w:rsidRPr="00FA7847" w:rsidRDefault="00CC7C6D" w:rsidP="00CC7C6D">
      <w:pPr>
        <w:spacing w:line="276" w:lineRule="auto"/>
        <w:jc w:val="center"/>
        <w:rPr>
          <w:rFonts w:ascii="Arial" w:eastAsia="Arial" w:hAnsi="Arial" w:cs="Arial"/>
          <w:b/>
          <w:sz w:val="22"/>
          <w:szCs w:val="22"/>
          <w:lang w:val="en-GB"/>
        </w:rPr>
      </w:pPr>
    </w:p>
    <w:p w:rsidR="00CC7C6D" w:rsidRPr="00FA7847" w:rsidRDefault="00CC7C6D" w:rsidP="00CC7C6D">
      <w:pPr>
        <w:spacing w:line="276" w:lineRule="auto"/>
        <w:jc w:val="center"/>
        <w:rPr>
          <w:rFonts w:ascii="Arial" w:eastAsia="Arial Bold" w:hAnsi="Arial" w:cs="Arial"/>
          <w:b/>
          <w:sz w:val="22"/>
          <w:szCs w:val="22"/>
          <w:lang w:val="en-GB"/>
        </w:rPr>
      </w:pPr>
      <w:r w:rsidRPr="00FA7847">
        <w:rPr>
          <w:rFonts w:ascii="Arial" w:hAnsi="Arial" w:cs="Arial"/>
          <w:b/>
          <w:sz w:val="22"/>
          <w:szCs w:val="22"/>
          <w:lang w:val="en-GB"/>
        </w:rPr>
        <w:t>Terms of Reference</w:t>
      </w:r>
    </w:p>
    <w:p w:rsidR="00CC7C6D" w:rsidRPr="00FA7847" w:rsidRDefault="00CC7C6D" w:rsidP="00CC7C6D">
      <w:pPr>
        <w:spacing w:line="276" w:lineRule="auto"/>
        <w:jc w:val="center"/>
        <w:rPr>
          <w:rFonts w:ascii="Arial" w:eastAsia="Arial" w:hAnsi="Arial" w:cs="Arial"/>
          <w:sz w:val="22"/>
          <w:szCs w:val="22"/>
          <w:lang w:val="en-GB"/>
        </w:rPr>
      </w:pPr>
      <w:r w:rsidRPr="00FA7847">
        <w:rPr>
          <w:rFonts w:ascii="Arial" w:hAnsi="Arial" w:cs="Arial"/>
          <w:sz w:val="22"/>
          <w:szCs w:val="22"/>
          <w:lang w:val="en-GB"/>
        </w:rPr>
        <w:t>(30.10.2014)</w:t>
      </w:r>
    </w:p>
    <w:p w:rsidR="00CC7C6D" w:rsidRPr="009A0F0C" w:rsidRDefault="00CC7C6D" w:rsidP="00CC7C6D">
      <w:pPr>
        <w:spacing w:line="276" w:lineRule="auto"/>
        <w:rPr>
          <w:rFonts w:ascii="Arial" w:eastAsia="Arial Bold" w:hAnsi="Arial" w:cs="Arial"/>
          <w:b/>
          <w:sz w:val="20"/>
          <w:szCs w:val="20"/>
          <w:lang w:val="en-GB"/>
        </w:rPr>
      </w:pPr>
      <w:r w:rsidRPr="009A0F0C">
        <w:rPr>
          <w:rFonts w:ascii="Arial" w:hAnsi="Arial" w:cs="Arial"/>
          <w:b/>
          <w:sz w:val="20"/>
          <w:szCs w:val="20"/>
          <w:lang w:val="en-GB"/>
        </w:rPr>
        <w:t>Introduction</w:t>
      </w:r>
    </w:p>
    <w:p w:rsidR="00CC7C6D" w:rsidRPr="009A0F0C" w:rsidRDefault="00CC7C6D" w:rsidP="00CC7C6D">
      <w:pPr>
        <w:spacing w:line="276" w:lineRule="auto"/>
        <w:rPr>
          <w:rFonts w:ascii="Arial" w:eastAsia="Arial" w:hAnsi="Arial" w:cs="Arial"/>
          <w:sz w:val="20"/>
          <w:szCs w:val="20"/>
          <w:lang w:val="en-GB"/>
        </w:rPr>
      </w:pPr>
    </w:p>
    <w:p w:rsidR="00CC7C6D" w:rsidRPr="009A0F0C" w:rsidRDefault="00CC7C6D" w:rsidP="00CC7C6D">
      <w:pPr>
        <w:spacing w:line="276" w:lineRule="auto"/>
        <w:rPr>
          <w:rFonts w:ascii="Arial" w:eastAsia="Arial" w:hAnsi="Arial" w:cs="Arial"/>
          <w:sz w:val="20"/>
          <w:szCs w:val="20"/>
          <w:lang w:val="en-GB"/>
        </w:rPr>
      </w:pPr>
      <w:r w:rsidRPr="009A0F0C">
        <w:rPr>
          <w:rFonts w:ascii="Arial" w:hAnsi="Arial" w:cs="Arial"/>
          <w:sz w:val="20"/>
          <w:szCs w:val="20"/>
          <w:lang w:val="en-GB"/>
        </w:rPr>
        <w:t>The inscription of the Dutch-German Wadden Sea on the World Heritage List in 2009, and the extension with the Danish part of the Wadden Sea in 2014, has now strengthened the responsibility of the Trilateral Wadden Sea Cooperation (TWSC) for the entire property. It has also resulted in new tasks for the Cooperation concerning conservation, communication, cooperation with stakeholders, building up of capacities and strengthening the credibility of the site.</w:t>
      </w:r>
    </w:p>
    <w:p w:rsidR="00CC7C6D" w:rsidRPr="009A0F0C" w:rsidRDefault="00CC7C6D" w:rsidP="00CC7C6D">
      <w:pPr>
        <w:spacing w:line="276" w:lineRule="auto"/>
        <w:rPr>
          <w:rFonts w:ascii="Arial" w:eastAsia="Arial" w:hAnsi="Arial" w:cs="Arial"/>
          <w:sz w:val="20"/>
          <w:szCs w:val="20"/>
          <w:lang w:val="en-GB"/>
        </w:rPr>
      </w:pPr>
    </w:p>
    <w:p w:rsidR="00CC7C6D" w:rsidRPr="009A0F0C" w:rsidRDefault="00CC7C6D" w:rsidP="00CC7C6D">
      <w:pPr>
        <w:spacing w:line="276" w:lineRule="auto"/>
        <w:rPr>
          <w:rFonts w:ascii="Arial" w:eastAsia="Arial" w:hAnsi="Arial" w:cs="Arial"/>
          <w:sz w:val="20"/>
          <w:szCs w:val="20"/>
          <w:lang w:val="en-GB"/>
        </w:rPr>
      </w:pPr>
      <w:r w:rsidRPr="009A0F0C">
        <w:rPr>
          <w:rFonts w:ascii="Arial" w:hAnsi="Arial" w:cs="Arial"/>
          <w:sz w:val="20"/>
          <w:szCs w:val="20"/>
          <w:lang w:val="en-GB"/>
        </w:rPr>
        <w:t xml:space="preserve">In order to enable the TWSC to take up this new tasks and to make use of the potential of the World Heritage inscription as laid down in the “World Heritage Strategy 2010”, the Trilateral Governmental Conference Tønder 2014 agreed “to investigate the feasibility of a Wadden Sea World Heritage Competence Centre or network, including work contents, cooperation partners, organization, structure and budget” (§7 Tønder Declaration). </w:t>
      </w:r>
    </w:p>
    <w:p w:rsidR="00CC7C6D" w:rsidRPr="009A0F0C" w:rsidRDefault="00CC7C6D" w:rsidP="00CC7C6D">
      <w:pPr>
        <w:spacing w:line="276" w:lineRule="auto"/>
        <w:rPr>
          <w:rFonts w:ascii="Arial" w:eastAsia="Arial" w:hAnsi="Arial" w:cs="Arial"/>
          <w:sz w:val="20"/>
          <w:szCs w:val="20"/>
          <w:lang w:val="en-GB"/>
        </w:rPr>
      </w:pPr>
    </w:p>
    <w:p w:rsidR="00CC7C6D" w:rsidRDefault="00CC7C6D" w:rsidP="00CC7C6D">
      <w:pPr>
        <w:spacing w:line="276" w:lineRule="auto"/>
        <w:rPr>
          <w:rFonts w:ascii="Arial" w:hAnsi="Arial" w:cs="Arial"/>
          <w:b/>
          <w:sz w:val="20"/>
          <w:szCs w:val="20"/>
          <w:lang w:val="en-GB"/>
        </w:rPr>
      </w:pPr>
      <w:r w:rsidRPr="009A0F0C">
        <w:rPr>
          <w:rFonts w:ascii="Arial" w:hAnsi="Arial" w:cs="Arial"/>
          <w:b/>
          <w:sz w:val="20"/>
          <w:szCs w:val="20"/>
          <w:lang w:val="en-GB"/>
        </w:rPr>
        <w:t>Objectives</w:t>
      </w:r>
    </w:p>
    <w:p w:rsidR="009A0F0C" w:rsidRPr="009A0F0C" w:rsidRDefault="009A0F0C" w:rsidP="00CC7C6D">
      <w:pPr>
        <w:spacing w:line="276" w:lineRule="auto"/>
        <w:rPr>
          <w:rFonts w:ascii="Arial" w:eastAsia="Arial Bold" w:hAnsi="Arial" w:cs="Arial"/>
          <w:b/>
          <w:sz w:val="20"/>
          <w:szCs w:val="20"/>
          <w:lang w:val="en-GB"/>
        </w:rPr>
      </w:pPr>
    </w:p>
    <w:p w:rsidR="00CC7C6D" w:rsidRPr="009A0F0C" w:rsidRDefault="00CC7C6D" w:rsidP="00CC7C6D">
      <w:pPr>
        <w:numPr>
          <w:ilvl w:val="0"/>
          <w:numId w:val="23"/>
        </w:numPr>
        <w:pBdr>
          <w:top w:val="nil"/>
          <w:left w:val="nil"/>
          <w:bottom w:val="nil"/>
          <w:right w:val="nil"/>
          <w:between w:val="nil"/>
          <w:bar w:val="nil"/>
        </w:pBdr>
        <w:spacing w:line="276" w:lineRule="auto"/>
        <w:rPr>
          <w:rFonts w:ascii="Arial" w:eastAsia="Arial" w:hAnsi="Arial" w:cs="Arial"/>
          <w:sz w:val="20"/>
          <w:szCs w:val="20"/>
          <w:lang w:val="en-GB"/>
        </w:rPr>
      </w:pPr>
      <w:r w:rsidRPr="009A0F0C">
        <w:rPr>
          <w:rFonts w:ascii="Arial" w:hAnsi="Arial" w:cs="Arial"/>
          <w:sz w:val="20"/>
          <w:szCs w:val="20"/>
          <w:lang w:val="en-GB"/>
        </w:rPr>
        <w:t xml:space="preserve">Investigating the feasibility in accordance with §7 of the Tønder Declaration taking into the account the concept for a ‘Wadden Sea World Heritage Centre of Excellence’ of June 2013 as presented by Germany to the Wadden Sea Board. </w:t>
      </w:r>
    </w:p>
    <w:p w:rsidR="00CC7C6D" w:rsidRPr="009A0F0C" w:rsidRDefault="00CC7C6D" w:rsidP="00CC7C6D">
      <w:pPr>
        <w:rPr>
          <w:rFonts w:ascii="Arial" w:eastAsia="Arial" w:hAnsi="Arial" w:cs="Arial"/>
          <w:sz w:val="20"/>
          <w:szCs w:val="20"/>
          <w:lang w:val="en-GB"/>
        </w:rPr>
      </w:pPr>
    </w:p>
    <w:p w:rsidR="00CC7C6D" w:rsidRPr="009A0F0C" w:rsidRDefault="00CC7C6D" w:rsidP="00CC7C6D">
      <w:pPr>
        <w:numPr>
          <w:ilvl w:val="0"/>
          <w:numId w:val="23"/>
        </w:numPr>
        <w:pBdr>
          <w:top w:val="nil"/>
          <w:left w:val="nil"/>
          <w:bottom w:val="nil"/>
          <w:right w:val="nil"/>
          <w:between w:val="nil"/>
          <w:bar w:val="nil"/>
        </w:pBdr>
        <w:spacing w:line="276" w:lineRule="auto"/>
        <w:rPr>
          <w:rFonts w:ascii="Arial" w:eastAsia="Arial" w:hAnsi="Arial" w:cs="Arial"/>
          <w:sz w:val="20"/>
          <w:szCs w:val="20"/>
          <w:lang w:val="en-GB"/>
        </w:rPr>
      </w:pPr>
      <w:r w:rsidRPr="009A0F0C">
        <w:rPr>
          <w:rFonts w:ascii="Arial" w:hAnsi="Arial" w:cs="Arial"/>
          <w:sz w:val="20"/>
          <w:szCs w:val="20"/>
          <w:lang w:val="en-GB"/>
        </w:rPr>
        <w:t xml:space="preserve">Elaborating alternative models for a structural framework connecting the Centre of Excellence, the envisaged World Heritage Foundation and the Common Wadden Sea secretariat, including its governance. </w:t>
      </w:r>
    </w:p>
    <w:p w:rsidR="00CC7C6D" w:rsidRPr="009A0F0C" w:rsidRDefault="00CC7C6D" w:rsidP="00CC7C6D">
      <w:pPr>
        <w:spacing w:line="276" w:lineRule="auto"/>
        <w:rPr>
          <w:rFonts w:ascii="Arial" w:eastAsia="Arial Bold" w:hAnsi="Arial" w:cs="Arial"/>
          <w:sz w:val="20"/>
          <w:szCs w:val="20"/>
          <w:lang w:val="en-GB"/>
        </w:rPr>
      </w:pPr>
    </w:p>
    <w:p w:rsidR="00CC7C6D" w:rsidRDefault="00CC7C6D" w:rsidP="00CC7C6D">
      <w:pPr>
        <w:spacing w:line="276" w:lineRule="auto"/>
        <w:rPr>
          <w:rFonts w:ascii="Arial" w:hAnsi="Arial" w:cs="Arial"/>
          <w:b/>
          <w:sz w:val="20"/>
          <w:szCs w:val="20"/>
          <w:lang w:val="en-GB"/>
        </w:rPr>
      </w:pPr>
      <w:r w:rsidRPr="009A0F0C">
        <w:rPr>
          <w:rFonts w:ascii="Arial" w:hAnsi="Arial" w:cs="Arial"/>
          <w:b/>
          <w:sz w:val="20"/>
          <w:szCs w:val="20"/>
          <w:lang w:val="en-GB"/>
        </w:rPr>
        <w:t>Implementation</w:t>
      </w:r>
    </w:p>
    <w:p w:rsidR="009A0F0C" w:rsidRPr="009A0F0C" w:rsidRDefault="009A0F0C" w:rsidP="00CC7C6D">
      <w:pPr>
        <w:spacing w:line="276" w:lineRule="auto"/>
        <w:rPr>
          <w:rFonts w:ascii="Arial" w:eastAsia="Arial Bold" w:hAnsi="Arial" w:cs="Arial"/>
          <w:b/>
          <w:sz w:val="20"/>
          <w:szCs w:val="20"/>
          <w:lang w:val="en-GB"/>
        </w:rPr>
      </w:pPr>
    </w:p>
    <w:p w:rsidR="00CC7C6D" w:rsidRPr="009A0F0C" w:rsidRDefault="00CC7C6D" w:rsidP="00CC7C6D">
      <w:pPr>
        <w:numPr>
          <w:ilvl w:val="0"/>
          <w:numId w:val="22"/>
        </w:numPr>
        <w:pBdr>
          <w:top w:val="nil"/>
          <w:left w:val="nil"/>
          <w:bottom w:val="nil"/>
          <w:right w:val="nil"/>
          <w:between w:val="nil"/>
          <w:bar w:val="nil"/>
        </w:pBdr>
        <w:spacing w:line="276" w:lineRule="auto"/>
        <w:rPr>
          <w:rFonts w:ascii="Arial" w:eastAsia="Arial" w:hAnsi="Arial" w:cs="Arial"/>
          <w:sz w:val="20"/>
          <w:szCs w:val="20"/>
          <w:lang w:val="en-GB"/>
        </w:rPr>
      </w:pPr>
      <w:r w:rsidRPr="009A0F0C">
        <w:rPr>
          <w:rFonts w:ascii="Arial" w:hAnsi="Arial" w:cs="Arial"/>
          <w:sz w:val="20"/>
          <w:szCs w:val="20"/>
          <w:lang w:val="en-GB"/>
        </w:rPr>
        <w:t>The study must be implemented by an internationally recognized consultancy with documented relevant expertise.</w:t>
      </w:r>
    </w:p>
    <w:p w:rsidR="00CC7C6D" w:rsidRPr="009A0F0C" w:rsidRDefault="00CC7C6D" w:rsidP="00CC7C6D">
      <w:pPr>
        <w:numPr>
          <w:ilvl w:val="0"/>
          <w:numId w:val="22"/>
        </w:numPr>
        <w:pBdr>
          <w:top w:val="nil"/>
          <w:left w:val="nil"/>
          <w:bottom w:val="nil"/>
          <w:right w:val="nil"/>
          <w:between w:val="nil"/>
          <w:bar w:val="nil"/>
        </w:pBdr>
        <w:spacing w:line="276" w:lineRule="auto"/>
        <w:rPr>
          <w:rFonts w:ascii="Arial" w:eastAsia="Arial" w:hAnsi="Arial" w:cs="Arial"/>
          <w:sz w:val="20"/>
          <w:szCs w:val="20"/>
          <w:lang w:val="en-GB"/>
        </w:rPr>
      </w:pPr>
      <w:r w:rsidRPr="009A0F0C">
        <w:rPr>
          <w:rFonts w:ascii="Arial" w:hAnsi="Arial" w:cs="Arial"/>
          <w:sz w:val="20"/>
          <w:szCs w:val="20"/>
          <w:lang w:val="en-GB"/>
        </w:rPr>
        <w:t xml:space="preserve">The study is a desk study, supplemented by queries of relevant partners and the World Heritage Centre, Paris </w:t>
      </w:r>
    </w:p>
    <w:p w:rsidR="00CC7C6D" w:rsidRPr="009A0F0C" w:rsidRDefault="00CC7C6D" w:rsidP="00CC7C6D">
      <w:pPr>
        <w:numPr>
          <w:ilvl w:val="0"/>
          <w:numId w:val="22"/>
        </w:numPr>
        <w:pBdr>
          <w:top w:val="nil"/>
          <w:left w:val="nil"/>
          <w:bottom w:val="nil"/>
          <w:right w:val="nil"/>
          <w:between w:val="nil"/>
          <w:bar w:val="nil"/>
        </w:pBdr>
        <w:spacing w:line="276" w:lineRule="auto"/>
        <w:rPr>
          <w:rFonts w:ascii="Arial" w:eastAsia="Arial" w:hAnsi="Arial" w:cs="Arial"/>
          <w:sz w:val="20"/>
          <w:szCs w:val="20"/>
          <w:lang w:val="en-GB"/>
        </w:rPr>
      </w:pPr>
      <w:r w:rsidRPr="009A0F0C">
        <w:rPr>
          <w:rFonts w:ascii="Arial" w:hAnsi="Arial" w:cs="Arial"/>
          <w:sz w:val="20"/>
          <w:szCs w:val="20"/>
          <w:lang w:val="en-GB"/>
        </w:rPr>
        <w:t>The results of the study must be presented in two separate reports addressing the two above objectives to be delivered to the Wadden Sea Board at its spring meeting 2015.</w:t>
      </w:r>
    </w:p>
    <w:p w:rsidR="00CC7C6D" w:rsidRPr="009A0F0C" w:rsidRDefault="00CC7C6D" w:rsidP="00CC7C6D">
      <w:pPr>
        <w:spacing w:line="276" w:lineRule="auto"/>
        <w:rPr>
          <w:rFonts w:ascii="Arial" w:eastAsia="Arial Bold" w:hAnsi="Arial" w:cs="Arial"/>
          <w:sz w:val="20"/>
          <w:szCs w:val="20"/>
          <w:lang w:val="en-GB"/>
        </w:rPr>
      </w:pPr>
    </w:p>
    <w:p w:rsidR="00CC7C6D" w:rsidRDefault="00CC7C6D" w:rsidP="00CC7C6D">
      <w:pPr>
        <w:spacing w:line="276" w:lineRule="auto"/>
        <w:rPr>
          <w:rFonts w:ascii="Arial" w:hAnsi="Arial" w:cs="Arial"/>
          <w:b/>
          <w:sz w:val="20"/>
          <w:szCs w:val="20"/>
          <w:lang w:val="en-GB"/>
        </w:rPr>
      </w:pPr>
      <w:r w:rsidRPr="009A0F0C">
        <w:rPr>
          <w:rFonts w:ascii="Arial" w:hAnsi="Arial" w:cs="Arial"/>
          <w:b/>
          <w:sz w:val="20"/>
          <w:szCs w:val="20"/>
          <w:lang w:val="en-GB"/>
        </w:rPr>
        <w:t>Financing</w:t>
      </w:r>
    </w:p>
    <w:p w:rsidR="009A0F0C" w:rsidRPr="009A0F0C" w:rsidRDefault="009A0F0C" w:rsidP="00CC7C6D">
      <w:pPr>
        <w:spacing w:line="276" w:lineRule="auto"/>
        <w:rPr>
          <w:rFonts w:ascii="Arial" w:eastAsia="Arial Bold" w:hAnsi="Arial" w:cs="Arial"/>
          <w:b/>
          <w:sz w:val="20"/>
          <w:szCs w:val="20"/>
          <w:lang w:val="en-GB"/>
        </w:rPr>
      </w:pPr>
    </w:p>
    <w:p w:rsidR="00FA7847" w:rsidRPr="009A0F0C" w:rsidRDefault="00CC7C6D" w:rsidP="00CC7C6D">
      <w:pPr>
        <w:spacing w:line="276" w:lineRule="auto"/>
        <w:rPr>
          <w:rFonts w:ascii="Arial" w:hAnsi="Arial" w:cs="Arial"/>
          <w:sz w:val="20"/>
          <w:szCs w:val="20"/>
          <w:lang w:val="en-GB"/>
        </w:rPr>
      </w:pPr>
      <w:r w:rsidRPr="009A0F0C">
        <w:rPr>
          <w:rFonts w:ascii="Arial" w:hAnsi="Arial" w:cs="Arial"/>
          <w:sz w:val="20"/>
          <w:szCs w:val="20"/>
          <w:lang w:val="en-GB"/>
        </w:rPr>
        <w:t>The feasibility study will be financed by, a.o.</w:t>
      </w:r>
      <w:r w:rsidR="00DD2146" w:rsidRPr="009A0F0C">
        <w:rPr>
          <w:rFonts w:ascii="Arial" w:hAnsi="Arial" w:cs="Arial"/>
          <w:sz w:val="20"/>
          <w:szCs w:val="20"/>
          <w:lang w:val="en-GB"/>
        </w:rPr>
        <w:t>,</w:t>
      </w:r>
      <w:r w:rsidRPr="009A0F0C">
        <w:rPr>
          <w:rFonts w:ascii="Arial" w:hAnsi="Arial" w:cs="Arial"/>
          <w:sz w:val="20"/>
          <w:szCs w:val="20"/>
          <w:lang w:val="en-GB"/>
        </w:rPr>
        <w:t xml:space="preserve"> the Niedersachsen Ministry for the Environment and the Dutch Wadden Academy. The CWSS will be the formal contractor for the assignment.</w:t>
      </w:r>
    </w:p>
    <w:p w:rsidR="00FA7847" w:rsidRDefault="00FA7847" w:rsidP="00CC7C6D">
      <w:pPr>
        <w:spacing w:line="276" w:lineRule="auto"/>
        <w:rPr>
          <w:rFonts w:ascii="Arial" w:hAnsi="Arial" w:cs="Arial"/>
          <w:sz w:val="22"/>
          <w:szCs w:val="22"/>
          <w:lang w:val="en-GB"/>
        </w:rPr>
      </w:pPr>
      <w:r>
        <w:rPr>
          <w:rFonts w:ascii="Arial" w:hAnsi="Arial" w:cs="Arial"/>
          <w:sz w:val="22"/>
          <w:szCs w:val="22"/>
          <w:lang w:val="en-GB"/>
        </w:rPr>
        <w:br w:type="page"/>
      </w:r>
    </w:p>
    <w:p w:rsidR="00EB1F4B" w:rsidRPr="00FA7847" w:rsidRDefault="00EB1F4B" w:rsidP="00CC7C6D">
      <w:pPr>
        <w:spacing w:line="276" w:lineRule="auto"/>
        <w:rPr>
          <w:rFonts w:ascii="Arial" w:hAnsi="Arial" w:cs="Arial"/>
          <w:sz w:val="22"/>
          <w:szCs w:val="22"/>
          <w:lang w:val="en-GB"/>
        </w:rPr>
      </w:pPr>
    </w:p>
    <w:p w:rsidR="00CC7C6D" w:rsidRPr="003165CD" w:rsidRDefault="003165CD" w:rsidP="00CC7C6D">
      <w:pPr>
        <w:spacing w:line="276" w:lineRule="auto"/>
        <w:rPr>
          <w:rFonts w:ascii="Arial" w:hAnsi="Arial"/>
          <w:b/>
          <w:sz w:val="20"/>
          <w:szCs w:val="20"/>
          <w:lang w:val="en-GB"/>
        </w:rPr>
      </w:pPr>
      <w:r w:rsidRPr="003165CD">
        <w:rPr>
          <w:rFonts w:ascii="Arial" w:hAnsi="Arial"/>
          <w:b/>
          <w:sz w:val="20"/>
          <w:szCs w:val="20"/>
          <w:lang w:val="en-GB"/>
        </w:rPr>
        <w:t>ANNEX 2</w:t>
      </w:r>
    </w:p>
    <w:p w:rsidR="003165CD" w:rsidRDefault="003165CD" w:rsidP="00CC7C6D">
      <w:pPr>
        <w:spacing w:line="276" w:lineRule="auto"/>
        <w:rPr>
          <w:rFonts w:ascii="Arial" w:hAnsi="Arial"/>
          <w:sz w:val="20"/>
          <w:szCs w:val="20"/>
          <w:lang w:val="en-GB"/>
        </w:rPr>
      </w:pPr>
    </w:p>
    <w:p w:rsidR="003165CD" w:rsidRDefault="003165CD" w:rsidP="00CC7C6D">
      <w:pPr>
        <w:spacing w:line="276" w:lineRule="auto"/>
        <w:rPr>
          <w:rFonts w:ascii="Arial" w:hAnsi="Arial"/>
          <w:sz w:val="20"/>
          <w:szCs w:val="20"/>
          <w:lang w:val="en-GB"/>
        </w:rPr>
      </w:pPr>
    </w:p>
    <w:p w:rsidR="003165CD" w:rsidRDefault="003165CD" w:rsidP="00CC7C6D">
      <w:pPr>
        <w:spacing w:line="276" w:lineRule="auto"/>
        <w:rPr>
          <w:rFonts w:ascii="Arial" w:hAnsi="Arial"/>
          <w:sz w:val="20"/>
          <w:szCs w:val="20"/>
          <w:lang w:val="en-GB"/>
        </w:rPr>
      </w:pPr>
    </w:p>
    <w:p w:rsidR="003165CD" w:rsidRPr="001314D4" w:rsidRDefault="003165CD" w:rsidP="003165CD">
      <w:pPr>
        <w:jc w:val="center"/>
        <w:rPr>
          <w:rFonts w:ascii="Arial" w:eastAsia="Arial Bold" w:hAnsi="Arial" w:cs="Arial"/>
          <w:b/>
          <w:sz w:val="32"/>
          <w:szCs w:val="32"/>
          <w:lang w:val="en-GB"/>
        </w:rPr>
      </w:pPr>
      <w:r w:rsidRPr="001314D4">
        <w:rPr>
          <w:rFonts w:ascii="Arial" w:hAnsi="Arial" w:cs="Arial"/>
          <w:b/>
          <w:sz w:val="32"/>
          <w:szCs w:val="32"/>
          <w:lang w:val="en-GB"/>
        </w:rPr>
        <w:t>Feasibility Study World Heritage Competence Centre and Governance Study</w:t>
      </w:r>
    </w:p>
    <w:p w:rsidR="003165CD" w:rsidRPr="001314D4" w:rsidRDefault="003165CD" w:rsidP="003165CD">
      <w:pPr>
        <w:jc w:val="center"/>
        <w:rPr>
          <w:rFonts w:ascii="Arial" w:eastAsia="Arial Bold" w:hAnsi="Arial" w:cs="Arial"/>
          <w:sz w:val="28"/>
          <w:szCs w:val="28"/>
          <w:lang w:val="en-GB"/>
        </w:rPr>
      </w:pPr>
    </w:p>
    <w:p w:rsidR="003165CD" w:rsidRPr="001314D4" w:rsidRDefault="003165CD" w:rsidP="003165CD">
      <w:pPr>
        <w:jc w:val="center"/>
        <w:rPr>
          <w:rFonts w:ascii="Arial" w:hAnsi="Arial" w:cs="Arial"/>
          <w:sz w:val="28"/>
          <w:szCs w:val="28"/>
          <w:lang w:val="en-GB"/>
        </w:rPr>
      </w:pPr>
      <w:r w:rsidRPr="001314D4">
        <w:rPr>
          <w:rFonts w:ascii="Arial" w:hAnsi="Arial" w:cs="Arial"/>
          <w:sz w:val="28"/>
          <w:szCs w:val="28"/>
          <w:lang w:val="en-GB"/>
        </w:rPr>
        <w:t>Dr Andy Brown CBE</w:t>
      </w:r>
    </w:p>
    <w:p w:rsidR="003165CD" w:rsidRDefault="003165CD" w:rsidP="00CC7C6D">
      <w:pPr>
        <w:spacing w:line="276" w:lineRule="auto"/>
        <w:rPr>
          <w:rFonts w:ascii="Arial" w:hAnsi="Arial"/>
          <w:sz w:val="20"/>
          <w:szCs w:val="20"/>
          <w:lang w:val="en-GB"/>
        </w:rPr>
      </w:pPr>
    </w:p>
    <w:p w:rsidR="003165CD" w:rsidRDefault="003165CD" w:rsidP="00CC7C6D">
      <w:pPr>
        <w:spacing w:line="276" w:lineRule="auto"/>
        <w:rPr>
          <w:rFonts w:ascii="Arial" w:hAnsi="Arial"/>
          <w:sz w:val="20"/>
          <w:szCs w:val="20"/>
          <w:lang w:val="en-GB"/>
        </w:rPr>
      </w:pPr>
    </w:p>
    <w:p w:rsidR="003165CD" w:rsidRDefault="003165CD" w:rsidP="00CC7C6D">
      <w:pPr>
        <w:spacing w:line="276" w:lineRule="auto"/>
        <w:rPr>
          <w:rFonts w:ascii="Arial" w:hAnsi="Arial"/>
          <w:sz w:val="20"/>
          <w:szCs w:val="20"/>
          <w:lang w:val="en-GB"/>
        </w:rPr>
      </w:pPr>
    </w:p>
    <w:p w:rsidR="003165CD" w:rsidRPr="00396DA3" w:rsidRDefault="003165CD" w:rsidP="003165CD">
      <w:pPr>
        <w:pStyle w:val="Textkrper"/>
        <w:rPr>
          <w:b/>
          <w:lang w:val="en-GB"/>
        </w:rPr>
      </w:pPr>
      <w:r w:rsidRPr="00396DA3">
        <w:rPr>
          <w:b/>
          <w:lang w:val="en-GB"/>
        </w:rPr>
        <w:t>APPROACH TO THE WORK</w:t>
      </w:r>
    </w:p>
    <w:p w:rsidR="003165CD" w:rsidRPr="001314D4" w:rsidRDefault="003165CD" w:rsidP="003165CD">
      <w:pPr>
        <w:pStyle w:val="Textkrper"/>
        <w:rPr>
          <w:lang w:val="en-GB"/>
        </w:rPr>
      </w:pPr>
    </w:p>
    <w:p w:rsidR="003165CD" w:rsidRPr="001314D4" w:rsidRDefault="003165CD" w:rsidP="003165CD">
      <w:pPr>
        <w:pStyle w:val="Textkrper"/>
        <w:rPr>
          <w:lang w:val="en-GB"/>
        </w:rPr>
      </w:pPr>
      <w:r w:rsidRPr="001314D4">
        <w:rPr>
          <w:lang w:val="en-GB"/>
        </w:rPr>
        <w:t>The work requires two distinctive tasks to be undertaken - the feasibility study of the centre/network and a governance study. Whilst these two studies will result in two reports the studies will be undertaken in parallel, not sequentially, as they are interrelated. There are a number of linkages between the two and it allows for a more cost effective approach to the work.</w:t>
      </w:r>
    </w:p>
    <w:p w:rsidR="003165CD" w:rsidRPr="001314D4" w:rsidRDefault="003165CD" w:rsidP="003165CD">
      <w:pPr>
        <w:pStyle w:val="Textkrper"/>
        <w:rPr>
          <w:lang w:val="en-GB"/>
        </w:rPr>
      </w:pPr>
    </w:p>
    <w:p w:rsidR="003165CD" w:rsidRPr="001314D4" w:rsidRDefault="003165CD" w:rsidP="003165CD">
      <w:pPr>
        <w:pStyle w:val="Textkrper"/>
        <w:rPr>
          <w:lang w:val="en-GB"/>
        </w:rPr>
      </w:pPr>
      <w:r w:rsidRPr="001314D4">
        <w:rPr>
          <w:lang w:val="en-GB"/>
        </w:rPr>
        <w:t>The work will largely be undertaken as a desk exercise. However, it is considered desirable that some of the initial analysis, in particular the risks and analysis for the centre/network and the initial ideas for the governance arrangements are explored and discussed by the senior staff involved in the TWSC in order to gradually develop a common understanding and agreement over to the way forward. This would best be achieved through a workshop to feedback information and present ideas which would stimulate the necessary face to face discussion. It is also appropriate to include the opportunity for the draft reports to be presented in person in order for any questions to be answered directly and any outstanding issues to be identified and considered prior to finalisation of the report.</w:t>
      </w:r>
    </w:p>
    <w:p w:rsidR="003165CD" w:rsidRPr="001314D4" w:rsidRDefault="003165CD" w:rsidP="003165CD">
      <w:pPr>
        <w:pStyle w:val="Textkrper"/>
        <w:rPr>
          <w:lang w:val="en-GB"/>
        </w:rPr>
      </w:pPr>
      <w:r w:rsidRPr="001314D4">
        <w:rPr>
          <w:lang w:val="en-GB"/>
        </w:rPr>
        <w:t>The feasibility study will be adjusted in the light of the information gathered and the exploration of the issues raised. However, in broad terms it will scope the opportunity; undertake an analysis of the current situation; set out the requirements and options for a centre/network; recommend a way forward; evaluate the cost effectiveness and set out a process to review the feasibility study and make a decision.</w:t>
      </w:r>
    </w:p>
    <w:p w:rsidR="003165CD" w:rsidRPr="001314D4" w:rsidRDefault="003165CD" w:rsidP="003165CD">
      <w:pPr>
        <w:pStyle w:val="Textkrper"/>
        <w:rPr>
          <w:lang w:val="en-GB"/>
        </w:rPr>
      </w:pPr>
    </w:p>
    <w:p w:rsidR="003165CD" w:rsidRPr="001314D4" w:rsidRDefault="003165CD" w:rsidP="003165CD">
      <w:pPr>
        <w:pStyle w:val="Textkrper"/>
        <w:rPr>
          <w:lang w:val="en-GB"/>
        </w:rPr>
      </w:pPr>
      <w:r w:rsidRPr="001314D4">
        <w:rPr>
          <w:lang w:val="en-GB"/>
        </w:rPr>
        <w:t xml:space="preserve">The governance study will draw upon experience from around the world with trans-boundary cooperation and protected area networks to set out a range of options. Each will be explored in turn to assess their strengths and weaknesses in the context of the TWSC. Through discussion the options will be narrowed down and two options identified to elaborate in more detail. A recommendation will be made for the preferred option.   </w:t>
      </w:r>
    </w:p>
    <w:p w:rsidR="003165CD" w:rsidRPr="001314D4" w:rsidRDefault="003165CD" w:rsidP="003165CD">
      <w:pPr>
        <w:pStyle w:val="Textkrper"/>
        <w:rPr>
          <w:lang w:val="en-GB"/>
        </w:rPr>
      </w:pPr>
    </w:p>
    <w:p w:rsidR="003165CD" w:rsidRPr="001314D4" w:rsidRDefault="003165CD" w:rsidP="003165CD">
      <w:pPr>
        <w:pStyle w:val="Textkrper"/>
        <w:rPr>
          <w:lang w:val="en-GB"/>
        </w:rPr>
      </w:pPr>
    </w:p>
    <w:p w:rsidR="003165CD" w:rsidRPr="001314D4" w:rsidRDefault="003165CD" w:rsidP="003165CD">
      <w:pPr>
        <w:pStyle w:val="Textkrper"/>
        <w:numPr>
          <w:ilvl w:val="0"/>
          <w:numId w:val="24"/>
        </w:numPr>
        <w:pBdr>
          <w:top w:val="nil"/>
          <w:left w:val="nil"/>
          <w:bottom w:val="nil"/>
          <w:right w:val="nil"/>
          <w:between w:val="nil"/>
          <w:bar w:val="nil"/>
        </w:pBdr>
        <w:rPr>
          <w:rFonts w:eastAsia="Arial"/>
          <w:u w:val="single"/>
          <w:lang w:val="en-GB"/>
        </w:rPr>
      </w:pPr>
      <w:r w:rsidRPr="001314D4">
        <w:rPr>
          <w:u w:val="single"/>
          <w:lang w:val="en-GB"/>
        </w:rPr>
        <w:t>Initial discussion</w:t>
      </w:r>
    </w:p>
    <w:p w:rsidR="003165CD" w:rsidRDefault="003165CD" w:rsidP="003165CD">
      <w:pPr>
        <w:pStyle w:val="Textkrper"/>
        <w:rPr>
          <w:lang w:val="en-GB"/>
        </w:rPr>
      </w:pPr>
    </w:p>
    <w:p w:rsidR="003165CD" w:rsidRPr="001314D4" w:rsidRDefault="003165CD" w:rsidP="003165CD">
      <w:pPr>
        <w:pStyle w:val="Textkrper"/>
        <w:rPr>
          <w:rFonts w:eastAsia="Arial"/>
          <w:b/>
          <w:bCs/>
          <w:lang w:val="en-GB"/>
        </w:rPr>
      </w:pPr>
      <w:r w:rsidRPr="00FC5EDF">
        <w:rPr>
          <w:lang w:val="en-GB"/>
        </w:rPr>
        <w:t>Convene an early Skype discussion with the staff responsible for the contract, the Waddenacademie and Lower Saxony, and if appropriate any representatives from the Wadden</w:t>
      </w:r>
      <w:r w:rsidRPr="001314D4">
        <w:rPr>
          <w:lang w:val="en-GB"/>
        </w:rPr>
        <w:t xml:space="preserve"> Sea Board, to confirm the approach set out in this proposal and in particular to identify any issues that require particular attention; to agree a provisional list of key individuals to interview as part of the study and to confirm an approach to testing and refining the ideas during the investigation and the presentation arrangements for the final reports.</w:t>
      </w:r>
    </w:p>
    <w:p w:rsidR="003165CD" w:rsidRPr="001314D4" w:rsidRDefault="003165CD" w:rsidP="003165CD">
      <w:pPr>
        <w:pStyle w:val="Textkrper"/>
        <w:rPr>
          <w:rFonts w:eastAsia="Arial"/>
          <w:b/>
          <w:bCs/>
          <w:lang w:val="en-GB"/>
        </w:rPr>
      </w:pPr>
    </w:p>
    <w:p w:rsidR="003165CD" w:rsidRPr="001314D4" w:rsidRDefault="003165CD" w:rsidP="003165CD">
      <w:pPr>
        <w:pStyle w:val="Textkrper"/>
        <w:numPr>
          <w:ilvl w:val="0"/>
          <w:numId w:val="24"/>
        </w:numPr>
        <w:pBdr>
          <w:top w:val="nil"/>
          <w:left w:val="nil"/>
          <w:bottom w:val="nil"/>
          <w:right w:val="nil"/>
          <w:between w:val="nil"/>
          <w:bar w:val="nil"/>
        </w:pBdr>
        <w:rPr>
          <w:rFonts w:eastAsia="Arial"/>
          <w:u w:val="single"/>
          <w:lang w:val="en-GB"/>
        </w:rPr>
      </w:pPr>
      <w:r w:rsidRPr="001314D4">
        <w:rPr>
          <w:u w:val="single"/>
          <w:lang w:val="en-GB"/>
        </w:rPr>
        <w:t>Background Research</w:t>
      </w:r>
    </w:p>
    <w:p w:rsidR="003165CD" w:rsidRDefault="003165CD" w:rsidP="003165CD">
      <w:pPr>
        <w:pStyle w:val="Textkrper"/>
        <w:rPr>
          <w:lang w:val="en-GB"/>
        </w:rPr>
      </w:pPr>
    </w:p>
    <w:p w:rsidR="003165CD" w:rsidRPr="001314D4" w:rsidRDefault="003165CD" w:rsidP="003165CD">
      <w:pPr>
        <w:pStyle w:val="Textkrper"/>
        <w:rPr>
          <w:rFonts w:eastAsia="Arial"/>
          <w:b/>
          <w:bCs/>
          <w:lang w:val="en-GB"/>
        </w:rPr>
      </w:pPr>
      <w:r w:rsidRPr="001314D4">
        <w:rPr>
          <w:lang w:val="en-GB"/>
        </w:rPr>
        <w:t xml:space="preserve">This will essentially be a desk exercise to gather and assess background information in relation to the Wadden Sea World Heritage Site and developments in the TWSC over the last few years. Work will also be undertaken to gather information on centres of excellence/competence centres/networks and governance arrangements for trans-boundary </w:t>
      </w:r>
      <w:r w:rsidRPr="001314D4">
        <w:rPr>
          <w:lang w:val="en-GB"/>
        </w:rPr>
        <w:lastRenderedPageBreak/>
        <w:t>World Heritage Sites, and other Protected Area networks.  This will include collecting information from the UNESCO World Heritage Centre and IUCN. This work can be done electronically. However, if a visit to the World Heritage Centre in Paris is thought to be necessary then it will be accommodated within the overall fee for the contract.</w:t>
      </w:r>
    </w:p>
    <w:p w:rsidR="003165CD" w:rsidRDefault="003165CD" w:rsidP="003165CD">
      <w:pPr>
        <w:pStyle w:val="Textkrper"/>
        <w:rPr>
          <w:rFonts w:eastAsia="Arial"/>
          <w:b/>
          <w:bCs/>
          <w:lang w:val="en-GB"/>
        </w:rPr>
      </w:pPr>
    </w:p>
    <w:p w:rsidR="003165CD" w:rsidRDefault="003165CD" w:rsidP="003165CD">
      <w:pPr>
        <w:rPr>
          <w:rFonts w:ascii="Arial" w:eastAsia="Arial" w:hAnsi="Arial" w:cs="Arial"/>
          <w:b/>
          <w:bCs/>
          <w:sz w:val="22"/>
          <w:szCs w:val="22"/>
          <w:lang w:val="en-GB"/>
        </w:rPr>
      </w:pPr>
    </w:p>
    <w:p w:rsidR="003165CD" w:rsidRPr="001314D4" w:rsidRDefault="003165CD" w:rsidP="003165CD">
      <w:pPr>
        <w:pStyle w:val="Textkrper"/>
        <w:numPr>
          <w:ilvl w:val="0"/>
          <w:numId w:val="24"/>
        </w:numPr>
        <w:pBdr>
          <w:top w:val="nil"/>
          <w:left w:val="nil"/>
          <w:bottom w:val="nil"/>
          <w:right w:val="nil"/>
          <w:between w:val="nil"/>
          <w:bar w:val="nil"/>
        </w:pBdr>
        <w:rPr>
          <w:rFonts w:eastAsia="Arial"/>
          <w:u w:val="single"/>
          <w:lang w:val="en-GB"/>
        </w:rPr>
      </w:pPr>
      <w:r w:rsidRPr="001314D4">
        <w:rPr>
          <w:u w:val="single"/>
          <w:lang w:val="en-GB"/>
        </w:rPr>
        <w:t>Prepare structured interviews</w:t>
      </w:r>
    </w:p>
    <w:p w:rsidR="003165CD" w:rsidRDefault="003165CD" w:rsidP="003165CD">
      <w:pPr>
        <w:pStyle w:val="Textkrper"/>
        <w:rPr>
          <w:lang w:val="en-GB"/>
        </w:rPr>
      </w:pPr>
    </w:p>
    <w:p w:rsidR="003165CD" w:rsidRPr="001314D4" w:rsidRDefault="003165CD" w:rsidP="003165CD">
      <w:pPr>
        <w:pStyle w:val="Textkrper"/>
        <w:rPr>
          <w:rFonts w:eastAsia="Arial"/>
          <w:b/>
          <w:bCs/>
          <w:lang w:val="en-GB"/>
        </w:rPr>
      </w:pPr>
      <w:r w:rsidRPr="001314D4">
        <w:rPr>
          <w:lang w:val="en-GB"/>
        </w:rPr>
        <w:t>In the light of the desk research the list of key individuals and groups to be consulted during the study will be refined and a set of structured interview questions prepared. The list of those to speak to should include those working directly or indirectly for the TWSC but also other stakeholder groups, local and regional authorities and other relevant international bodies.</w:t>
      </w:r>
    </w:p>
    <w:p w:rsidR="003165CD" w:rsidRDefault="003165CD" w:rsidP="003165CD">
      <w:pPr>
        <w:pStyle w:val="Textkrper"/>
        <w:rPr>
          <w:lang w:val="en-GB"/>
        </w:rPr>
      </w:pPr>
    </w:p>
    <w:p w:rsidR="003165CD" w:rsidRPr="001314D4" w:rsidRDefault="003165CD" w:rsidP="003165CD">
      <w:pPr>
        <w:pStyle w:val="Textkrper"/>
        <w:numPr>
          <w:ilvl w:val="0"/>
          <w:numId w:val="24"/>
        </w:numPr>
        <w:pBdr>
          <w:top w:val="nil"/>
          <w:left w:val="nil"/>
          <w:bottom w:val="nil"/>
          <w:right w:val="nil"/>
          <w:between w:val="nil"/>
          <w:bar w:val="nil"/>
        </w:pBdr>
        <w:rPr>
          <w:rFonts w:eastAsia="Arial"/>
          <w:u w:val="single"/>
          <w:lang w:val="en-GB"/>
        </w:rPr>
      </w:pPr>
      <w:r w:rsidRPr="001314D4">
        <w:rPr>
          <w:lang w:val="en-GB"/>
        </w:rPr>
        <w:t>I</w:t>
      </w:r>
      <w:r w:rsidRPr="001314D4">
        <w:rPr>
          <w:u w:val="single"/>
          <w:lang w:val="en-GB"/>
        </w:rPr>
        <w:t>nformation gathering and analysis</w:t>
      </w:r>
    </w:p>
    <w:p w:rsidR="003165CD" w:rsidRDefault="003165CD" w:rsidP="003165CD">
      <w:pPr>
        <w:pStyle w:val="Textkrper"/>
        <w:rPr>
          <w:lang w:val="en-GB"/>
        </w:rPr>
      </w:pPr>
    </w:p>
    <w:p w:rsidR="003165CD" w:rsidRPr="00FC5EDF" w:rsidRDefault="003165CD" w:rsidP="003165CD">
      <w:pPr>
        <w:pStyle w:val="Textkrper"/>
        <w:rPr>
          <w:rFonts w:eastAsia="Arial"/>
          <w:b/>
          <w:bCs/>
          <w:lang w:val="en-GB"/>
        </w:rPr>
      </w:pPr>
      <w:r w:rsidRPr="00FC5EDF">
        <w:rPr>
          <w:lang w:val="en-GB"/>
        </w:rPr>
        <w:t>Interviews and discussions will all be held electronically and if necessary can be supplemented by written submissions.  The precise programme for these discussions will be formulated in close cooperation with the CWSS, the Waddenacademie and Lower Saxony.</w:t>
      </w:r>
    </w:p>
    <w:p w:rsidR="003165CD" w:rsidRPr="00FC5EDF" w:rsidRDefault="003165CD" w:rsidP="003165CD">
      <w:pPr>
        <w:pStyle w:val="Textkrper"/>
        <w:rPr>
          <w:rFonts w:eastAsia="Arial"/>
          <w:b/>
          <w:bCs/>
          <w:lang w:val="en-GB"/>
        </w:rPr>
      </w:pPr>
    </w:p>
    <w:p w:rsidR="003165CD" w:rsidRPr="00FC5EDF" w:rsidRDefault="003165CD" w:rsidP="003165CD">
      <w:pPr>
        <w:pStyle w:val="Textkrper"/>
        <w:numPr>
          <w:ilvl w:val="0"/>
          <w:numId w:val="24"/>
        </w:numPr>
        <w:pBdr>
          <w:top w:val="nil"/>
          <w:left w:val="nil"/>
          <w:bottom w:val="nil"/>
          <w:right w:val="nil"/>
          <w:between w:val="nil"/>
          <w:bar w:val="nil"/>
        </w:pBdr>
        <w:rPr>
          <w:rFonts w:eastAsia="Arial"/>
          <w:u w:val="single"/>
          <w:lang w:val="en-GB"/>
        </w:rPr>
      </w:pPr>
      <w:r w:rsidRPr="00FC5EDF">
        <w:rPr>
          <w:u w:val="single"/>
          <w:lang w:val="en-GB"/>
        </w:rPr>
        <w:t>Scoping and testing options</w:t>
      </w:r>
    </w:p>
    <w:p w:rsidR="003165CD" w:rsidRPr="00FC5EDF" w:rsidRDefault="003165CD" w:rsidP="003165CD">
      <w:pPr>
        <w:pStyle w:val="Textkrper"/>
        <w:rPr>
          <w:lang w:val="en-GB"/>
        </w:rPr>
      </w:pPr>
    </w:p>
    <w:p w:rsidR="003165CD" w:rsidRPr="001314D4" w:rsidRDefault="003165CD" w:rsidP="003165CD">
      <w:pPr>
        <w:pStyle w:val="Textkrper"/>
        <w:rPr>
          <w:rFonts w:eastAsia="Arial"/>
          <w:b/>
          <w:bCs/>
          <w:lang w:val="en-GB"/>
        </w:rPr>
      </w:pPr>
      <w:r w:rsidRPr="00FC5EDF">
        <w:rPr>
          <w:lang w:val="en-GB"/>
        </w:rPr>
        <w:t>It is proposed that the initial findings and analysis are tested and quality assured by one or more people who are familiar with the TWSC and/or the operation of World Heritage Sites. There are a number of people that might be able to help at this stage but none have been formally approached. This can be discussed further and a decision made at a later stage. In addition, it is proposed that the most effective approach to this stage, if it can be accommodated, would be a face to face workshop involving the Wadden Sea Board and the Waddenacademie. This would allow the results from stages 1 to 4 to be presented, including the scoping of the functions of the Centre/network and pros and cons of different governance</w:t>
      </w:r>
      <w:r w:rsidRPr="001314D4">
        <w:rPr>
          <w:lang w:val="en-GB"/>
        </w:rPr>
        <w:t xml:space="preserve"> options. Collective discussion would help to clarify areas of agreement and disagreement, explore risks and would help focus the next stage of work on the most critical issues. Hopefully it would also lead to a convergence of thinking towards an agreed way forward.</w:t>
      </w:r>
    </w:p>
    <w:p w:rsidR="003165CD" w:rsidRPr="001314D4" w:rsidRDefault="003165CD" w:rsidP="003165CD">
      <w:pPr>
        <w:pStyle w:val="Textkrper"/>
        <w:rPr>
          <w:rFonts w:eastAsia="Arial"/>
          <w:b/>
          <w:bCs/>
          <w:lang w:val="en-GB"/>
        </w:rPr>
      </w:pPr>
    </w:p>
    <w:p w:rsidR="003165CD" w:rsidRPr="001314D4" w:rsidRDefault="003165CD" w:rsidP="003165CD">
      <w:pPr>
        <w:pStyle w:val="Textkrper"/>
        <w:numPr>
          <w:ilvl w:val="0"/>
          <w:numId w:val="24"/>
        </w:numPr>
        <w:pBdr>
          <w:top w:val="nil"/>
          <w:left w:val="nil"/>
          <w:bottom w:val="nil"/>
          <w:right w:val="nil"/>
          <w:between w:val="nil"/>
          <w:bar w:val="nil"/>
        </w:pBdr>
        <w:rPr>
          <w:rFonts w:eastAsia="Arial"/>
          <w:u w:val="single"/>
          <w:lang w:val="en-GB"/>
        </w:rPr>
      </w:pPr>
      <w:r w:rsidRPr="001314D4">
        <w:rPr>
          <w:u w:val="single"/>
          <w:lang w:val="en-GB"/>
        </w:rPr>
        <w:t>Refining the feasibility study and focussing governance options</w:t>
      </w:r>
    </w:p>
    <w:p w:rsidR="003165CD" w:rsidRDefault="003165CD" w:rsidP="003165CD">
      <w:pPr>
        <w:pStyle w:val="Textkrper"/>
        <w:rPr>
          <w:lang w:val="en-GB"/>
        </w:rPr>
      </w:pPr>
    </w:p>
    <w:p w:rsidR="003165CD" w:rsidRPr="001314D4" w:rsidRDefault="003165CD" w:rsidP="003165CD">
      <w:pPr>
        <w:pStyle w:val="Textkrper"/>
        <w:rPr>
          <w:rFonts w:eastAsia="Arial"/>
          <w:b/>
          <w:bCs/>
          <w:lang w:val="en-GB"/>
        </w:rPr>
      </w:pPr>
      <w:r w:rsidRPr="001314D4">
        <w:rPr>
          <w:lang w:val="en-GB"/>
        </w:rPr>
        <w:t xml:space="preserve">Following the workshop discussion further analysis will be undertaken to address or clarify any outstanding issues. The feasibility study will be refined and the preferred options for governance developed in more detail. Draft reports on the feasibility study and governance study will be prepared for presentation to the Wadden Sea Board or their representatives. Following discussion with the Board any outstanding issues addressed. </w:t>
      </w:r>
    </w:p>
    <w:p w:rsidR="003165CD" w:rsidRPr="001314D4" w:rsidRDefault="003165CD" w:rsidP="003165CD">
      <w:pPr>
        <w:pStyle w:val="Textkrper"/>
        <w:rPr>
          <w:rFonts w:eastAsia="Arial"/>
          <w:b/>
          <w:bCs/>
          <w:lang w:val="en-GB"/>
        </w:rPr>
      </w:pPr>
    </w:p>
    <w:p w:rsidR="003165CD" w:rsidRPr="001314D4" w:rsidRDefault="003165CD" w:rsidP="003165CD">
      <w:pPr>
        <w:pStyle w:val="Textkrper"/>
        <w:numPr>
          <w:ilvl w:val="0"/>
          <w:numId w:val="24"/>
        </w:numPr>
        <w:pBdr>
          <w:top w:val="nil"/>
          <w:left w:val="nil"/>
          <w:bottom w:val="nil"/>
          <w:right w:val="nil"/>
          <w:between w:val="nil"/>
          <w:bar w:val="nil"/>
        </w:pBdr>
        <w:rPr>
          <w:rFonts w:eastAsia="Arial"/>
          <w:u w:val="single"/>
          <w:lang w:val="en-GB"/>
        </w:rPr>
      </w:pPr>
      <w:r w:rsidRPr="001314D4">
        <w:rPr>
          <w:u w:val="single"/>
          <w:lang w:val="en-GB"/>
        </w:rPr>
        <w:t>Finalising the reports</w:t>
      </w:r>
    </w:p>
    <w:p w:rsidR="003165CD" w:rsidRDefault="003165CD" w:rsidP="003165CD">
      <w:pPr>
        <w:pStyle w:val="Textkrper"/>
        <w:rPr>
          <w:lang w:val="en-GB"/>
        </w:rPr>
      </w:pPr>
    </w:p>
    <w:p w:rsidR="003165CD" w:rsidRPr="001314D4" w:rsidRDefault="003165CD" w:rsidP="003165CD">
      <w:pPr>
        <w:pStyle w:val="Textkrper"/>
        <w:rPr>
          <w:lang w:val="en-GB"/>
        </w:rPr>
      </w:pPr>
      <w:r w:rsidRPr="00FC5EDF">
        <w:rPr>
          <w:lang w:val="en-GB"/>
        </w:rPr>
        <w:t>The reports will be finalised and forwarded to the CWSS for submission to the Wadden Sea Board and the Waddenacademie.</w:t>
      </w:r>
      <w:r w:rsidRPr="001314D4">
        <w:rPr>
          <w:lang w:val="en-GB"/>
        </w:rPr>
        <w:t xml:space="preserve"> </w:t>
      </w:r>
    </w:p>
    <w:p w:rsidR="003165CD" w:rsidRPr="001314D4" w:rsidRDefault="003165CD" w:rsidP="003165CD">
      <w:pPr>
        <w:pStyle w:val="Textkrper"/>
        <w:rPr>
          <w:rFonts w:eastAsia="Arial"/>
          <w:b/>
          <w:bCs/>
          <w:lang w:val="en-GB"/>
        </w:rPr>
      </w:pPr>
    </w:p>
    <w:p w:rsidR="003165CD" w:rsidRDefault="003165CD" w:rsidP="003165CD">
      <w:pPr>
        <w:rPr>
          <w:rFonts w:ascii="Arial" w:eastAsia="Arial" w:hAnsi="Arial" w:cs="Arial"/>
          <w:b/>
          <w:bCs/>
          <w:sz w:val="22"/>
          <w:szCs w:val="22"/>
          <w:lang w:val="en-GB"/>
        </w:rPr>
      </w:pPr>
      <w:r>
        <w:rPr>
          <w:rFonts w:ascii="Arial" w:eastAsia="Arial" w:hAnsi="Arial" w:cs="Arial"/>
          <w:b/>
          <w:bCs/>
          <w:lang w:val="en-GB"/>
        </w:rPr>
        <w:br w:type="page"/>
      </w:r>
    </w:p>
    <w:p w:rsidR="003165CD" w:rsidRDefault="003165CD" w:rsidP="003165CD">
      <w:pPr>
        <w:pStyle w:val="Textkrper"/>
        <w:rPr>
          <w:rFonts w:eastAsia="Arial"/>
          <w:b/>
          <w:bCs/>
          <w:lang w:val="en-GB"/>
        </w:rPr>
      </w:pPr>
    </w:p>
    <w:p w:rsidR="003165CD" w:rsidRPr="001314D4" w:rsidRDefault="003165CD" w:rsidP="003165CD">
      <w:pPr>
        <w:pStyle w:val="Textkrper"/>
        <w:rPr>
          <w:rFonts w:eastAsia="Arial"/>
          <w:b/>
          <w:bCs/>
          <w:lang w:val="en-GB"/>
        </w:rPr>
      </w:pPr>
    </w:p>
    <w:p w:rsidR="003165CD" w:rsidRPr="00396DA3" w:rsidRDefault="003165CD" w:rsidP="003165CD">
      <w:pPr>
        <w:pStyle w:val="Textkrper"/>
        <w:rPr>
          <w:b/>
          <w:lang w:val="en-GB"/>
        </w:rPr>
      </w:pPr>
      <w:r w:rsidRPr="00396DA3">
        <w:rPr>
          <w:b/>
          <w:lang w:val="en-GB"/>
        </w:rPr>
        <w:t>SCHEDULE OF ACTIVITIES</w:t>
      </w:r>
    </w:p>
    <w:p w:rsidR="003165CD" w:rsidRPr="001314D4" w:rsidRDefault="003165CD" w:rsidP="003165CD">
      <w:pPr>
        <w:pStyle w:val="Textkrper"/>
        <w:rPr>
          <w:lang w:val="en-GB"/>
        </w:rPr>
      </w:pPr>
    </w:p>
    <w:p w:rsidR="003165CD" w:rsidRPr="001314D4" w:rsidRDefault="003165CD" w:rsidP="003165CD">
      <w:pPr>
        <w:pStyle w:val="Textkrper"/>
        <w:rPr>
          <w:rFonts w:eastAsia="Arial"/>
          <w:b/>
          <w:bCs/>
          <w:lang w:val="en-GB"/>
        </w:rPr>
      </w:pPr>
      <w:r w:rsidRPr="001314D4">
        <w:rPr>
          <w:lang w:val="en-GB"/>
        </w:rPr>
        <w:t xml:space="preserve">The work will be undertaken within the required schedule so that a final report can be produced by the end of </w:t>
      </w:r>
      <w:r>
        <w:rPr>
          <w:lang w:val="en-GB"/>
        </w:rPr>
        <w:t>March</w:t>
      </w:r>
      <w:r w:rsidRPr="001314D4">
        <w:rPr>
          <w:lang w:val="en-GB"/>
        </w:rPr>
        <w:t xml:space="preserve"> 2015. However, this timescale is tight as a result of Christmas holidays and is dependent on scheduling of interviews and workshops. The proposed schedule of activities is described in the table below:</w:t>
      </w:r>
    </w:p>
    <w:p w:rsidR="003165CD" w:rsidRPr="001314D4" w:rsidRDefault="003165CD" w:rsidP="003165CD">
      <w:pPr>
        <w:pStyle w:val="Textkrper"/>
        <w:rPr>
          <w:rFonts w:eastAsia="Arial"/>
          <w:b/>
          <w:bCs/>
          <w:lang w:val="en-GB"/>
        </w:rPr>
      </w:pPr>
    </w:p>
    <w:p w:rsidR="003165CD" w:rsidRPr="001314D4" w:rsidRDefault="003165CD" w:rsidP="003165CD">
      <w:pPr>
        <w:pStyle w:val="Textkrper"/>
        <w:rPr>
          <w:rFonts w:eastAsia="Arial"/>
          <w:b/>
          <w:bCs/>
          <w:lang w:val="en-GB"/>
        </w:rPr>
      </w:pPr>
    </w:p>
    <w:tbl>
      <w:tblPr>
        <w:tblW w:w="8322"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4A0" w:firstRow="1" w:lastRow="0" w:firstColumn="1" w:lastColumn="0" w:noHBand="0" w:noVBand="1"/>
      </w:tblPr>
      <w:tblGrid>
        <w:gridCol w:w="2182"/>
        <w:gridCol w:w="655"/>
        <w:gridCol w:w="284"/>
        <w:gridCol w:w="283"/>
        <w:gridCol w:w="248"/>
        <w:gridCol w:w="318"/>
        <w:gridCol w:w="285"/>
        <w:gridCol w:w="271"/>
        <w:gridCol w:w="16"/>
        <w:gridCol w:w="348"/>
        <w:gridCol w:w="317"/>
        <w:gridCol w:w="317"/>
        <w:gridCol w:w="240"/>
        <w:gridCol w:w="16"/>
        <w:gridCol w:w="380"/>
        <w:gridCol w:w="317"/>
        <w:gridCol w:w="317"/>
        <w:gridCol w:w="323"/>
        <w:gridCol w:w="16"/>
        <w:gridCol w:w="297"/>
        <w:gridCol w:w="297"/>
        <w:gridCol w:w="297"/>
        <w:gridCol w:w="282"/>
        <w:gridCol w:w="16"/>
      </w:tblGrid>
      <w:tr w:rsidR="003165CD" w:rsidRPr="000747CC" w:rsidTr="00FD2D45">
        <w:trPr>
          <w:gridAfter w:val="1"/>
          <w:wAfter w:w="16" w:type="dxa"/>
          <w:trHeight w:val="670"/>
        </w:trPr>
        <w:tc>
          <w:tcPr>
            <w:tcW w:w="2182" w:type="dxa"/>
            <w:tcBorders>
              <w:top w:val="single" w:sz="4" w:space="0" w:color="515151"/>
              <w:left w:val="single" w:sz="4" w:space="0" w:color="515151"/>
              <w:bottom w:val="single" w:sz="4" w:space="0" w:color="515151"/>
              <w:right w:val="single" w:sz="4" w:space="0" w:color="515151"/>
            </w:tcBorders>
            <w:shd w:val="clear" w:color="auto" w:fill="DFDFDF"/>
            <w:tcMar>
              <w:top w:w="80" w:type="dxa"/>
              <w:left w:w="80" w:type="dxa"/>
              <w:bottom w:w="80" w:type="dxa"/>
              <w:right w:w="80" w:type="dxa"/>
            </w:tcMar>
          </w:tcPr>
          <w:p w:rsidR="003165CD" w:rsidRPr="000747CC" w:rsidRDefault="003165CD" w:rsidP="00FD2D45">
            <w:pPr>
              <w:pStyle w:val="Textkrper"/>
              <w:pBdr>
                <w:top w:val="nil"/>
                <w:left w:val="nil"/>
                <w:bottom w:val="nil"/>
                <w:right w:val="nil"/>
                <w:between w:val="nil"/>
                <w:bar w:val="nil"/>
              </w:pBdr>
              <w:rPr>
                <w:rFonts w:eastAsia="Arial Unicode MS"/>
                <w:bdr w:val="nil"/>
                <w:lang w:val="en-GB"/>
              </w:rPr>
            </w:pPr>
          </w:p>
          <w:p w:rsidR="003165CD" w:rsidRPr="000747CC" w:rsidRDefault="003165CD" w:rsidP="00FD2D45">
            <w:pPr>
              <w:pStyle w:val="Textkrper"/>
              <w:pBdr>
                <w:top w:val="nil"/>
                <w:left w:val="nil"/>
                <w:bottom w:val="nil"/>
                <w:right w:val="nil"/>
                <w:between w:val="nil"/>
                <w:bar w:val="nil"/>
              </w:pBdr>
              <w:rPr>
                <w:rFonts w:eastAsia="Arial Unicode MS"/>
                <w:bdr w:val="nil"/>
                <w:lang w:val="en-GB"/>
              </w:rPr>
            </w:pPr>
            <w:r w:rsidRPr="000747CC">
              <w:rPr>
                <w:rFonts w:eastAsia="Arial Unicode MS"/>
                <w:bdr w:val="nil"/>
                <w:lang w:val="en-GB"/>
              </w:rPr>
              <w:t>Activity</w:t>
            </w:r>
          </w:p>
        </w:tc>
        <w:tc>
          <w:tcPr>
            <w:tcW w:w="655" w:type="dxa"/>
            <w:tcBorders>
              <w:top w:val="single" w:sz="4" w:space="0" w:color="515151"/>
              <w:left w:val="single" w:sz="4" w:space="0" w:color="515151"/>
              <w:bottom w:val="single" w:sz="4" w:space="0" w:color="515151"/>
              <w:right w:val="single" w:sz="2" w:space="0" w:color="000000"/>
            </w:tcBorders>
            <w:shd w:val="clear" w:color="auto" w:fill="DFDFDF"/>
            <w:tcMar>
              <w:top w:w="80" w:type="dxa"/>
              <w:left w:w="80" w:type="dxa"/>
              <w:bottom w:w="80" w:type="dxa"/>
              <w:right w:w="80" w:type="dxa"/>
            </w:tcMar>
            <w:vAlign w:val="center"/>
          </w:tcPr>
          <w:p w:rsidR="003165CD" w:rsidRPr="000747CC" w:rsidRDefault="003165CD" w:rsidP="00FD2D45">
            <w:pPr>
              <w:pStyle w:val="Textkrper"/>
              <w:pBdr>
                <w:top w:val="nil"/>
                <w:left w:val="nil"/>
                <w:bottom w:val="nil"/>
                <w:right w:val="nil"/>
                <w:between w:val="nil"/>
                <w:bar w:val="nil"/>
              </w:pBdr>
              <w:rPr>
                <w:rFonts w:eastAsia="Arial Unicode MS"/>
                <w:bdr w:val="nil"/>
                <w:lang w:val="en-GB"/>
              </w:rPr>
            </w:pPr>
            <w:r w:rsidRPr="000747CC">
              <w:rPr>
                <w:rFonts w:eastAsia="Arial Unicode MS"/>
                <w:bdr w:val="nil"/>
                <w:lang w:val="en-GB"/>
              </w:rPr>
              <w:t>Days</w:t>
            </w:r>
          </w:p>
        </w:tc>
        <w:tc>
          <w:tcPr>
            <w:tcW w:w="567" w:type="dxa"/>
            <w:gridSpan w:val="2"/>
            <w:tcBorders>
              <w:top w:val="single" w:sz="2" w:space="0" w:color="000000"/>
              <w:left w:val="single" w:sz="2" w:space="0" w:color="000000"/>
              <w:bottom w:val="single" w:sz="2" w:space="0" w:color="000000"/>
              <w:right w:val="single" w:sz="2" w:space="0" w:color="000000"/>
            </w:tcBorders>
            <w:shd w:val="clear" w:color="auto" w:fill="DFDFDF"/>
            <w:tcMar>
              <w:top w:w="80" w:type="dxa"/>
              <w:left w:w="80" w:type="dxa"/>
              <w:bottom w:w="80" w:type="dxa"/>
              <w:right w:w="80" w:type="dxa"/>
            </w:tcMar>
            <w:vAlign w:val="center"/>
          </w:tcPr>
          <w:p w:rsidR="003165CD" w:rsidRPr="000747CC" w:rsidRDefault="003165CD" w:rsidP="00FD2D45">
            <w:pPr>
              <w:pStyle w:val="Textkrper"/>
              <w:pBdr>
                <w:top w:val="nil"/>
                <w:left w:val="nil"/>
                <w:bottom w:val="nil"/>
                <w:right w:val="nil"/>
                <w:between w:val="nil"/>
                <w:bar w:val="nil"/>
              </w:pBdr>
              <w:rPr>
                <w:rFonts w:eastAsia="Arial Unicode MS"/>
                <w:bdr w:val="nil"/>
                <w:lang w:val="en-GB"/>
              </w:rPr>
            </w:pPr>
            <w:r w:rsidRPr="000747CC">
              <w:rPr>
                <w:rFonts w:eastAsia="Arial Unicode MS"/>
                <w:bdr w:val="nil"/>
                <w:lang w:val="en-GB"/>
              </w:rPr>
              <w:t>Dec</w:t>
            </w:r>
          </w:p>
        </w:tc>
        <w:tc>
          <w:tcPr>
            <w:tcW w:w="1122" w:type="dxa"/>
            <w:gridSpan w:val="4"/>
            <w:tcBorders>
              <w:top w:val="single" w:sz="4" w:space="0" w:color="515151"/>
              <w:left w:val="single" w:sz="2" w:space="0" w:color="000000"/>
              <w:bottom w:val="single" w:sz="4" w:space="0" w:color="515151"/>
              <w:right w:val="single" w:sz="4" w:space="0" w:color="515151"/>
            </w:tcBorders>
            <w:shd w:val="clear" w:color="auto" w:fill="DFDFDF"/>
            <w:tcMar>
              <w:top w:w="80" w:type="dxa"/>
              <w:left w:w="80" w:type="dxa"/>
              <w:bottom w:w="80" w:type="dxa"/>
              <w:right w:w="80" w:type="dxa"/>
            </w:tcMar>
            <w:vAlign w:val="center"/>
          </w:tcPr>
          <w:p w:rsidR="003165CD" w:rsidRPr="000747CC" w:rsidRDefault="003165CD" w:rsidP="00FD2D45">
            <w:pPr>
              <w:pStyle w:val="Textkrper"/>
              <w:pBdr>
                <w:top w:val="nil"/>
                <w:left w:val="nil"/>
                <w:bottom w:val="nil"/>
                <w:right w:val="nil"/>
                <w:between w:val="nil"/>
                <w:bar w:val="nil"/>
              </w:pBdr>
              <w:rPr>
                <w:rFonts w:eastAsia="Arial Unicode MS"/>
                <w:bdr w:val="nil"/>
                <w:lang w:val="en-GB"/>
              </w:rPr>
            </w:pPr>
            <w:r w:rsidRPr="000747CC">
              <w:rPr>
                <w:rFonts w:eastAsia="Arial Unicode MS"/>
                <w:bdr w:val="nil"/>
                <w:lang w:val="en-GB"/>
              </w:rPr>
              <w:t>Jan</w:t>
            </w:r>
          </w:p>
        </w:tc>
        <w:tc>
          <w:tcPr>
            <w:tcW w:w="1238" w:type="dxa"/>
            <w:gridSpan w:val="5"/>
            <w:tcBorders>
              <w:top w:val="single" w:sz="4" w:space="0" w:color="515151"/>
              <w:left w:val="single" w:sz="4" w:space="0" w:color="515151"/>
              <w:bottom w:val="single" w:sz="4" w:space="0" w:color="515151"/>
              <w:right w:val="single" w:sz="4" w:space="0" w:color="515151"/>
            </w:tcBorders>
            <w:shd w:val="clear" w:color="auto" w:fill="DFDFDF"/>
            <w:tcMar>
              <w:top w:w="80" w:type="dxa"/>
              <w:left w:w="80" w:type="dxa"/>
              <w:bottom w:w="80" w:type="dxa"/>
              <w:right w:w="80" w:type="dxa"/>
            </w:tcMar>
            <w:vAlign w:val="center"/>
          </w:tcPr>
          <w:p w:rsidR="003165CD" w:rsidRPr="000747CC" w:rsidRDefault="003165CD" w:rsidP="00FD2D45">
            <w:pPr>
              <w:pStyle w:val="Textkrper"/>
              <w:pBdr>
                <w:top w:val="nil"/>
                <w:left w:val="nil"/>
                <w:bottom w:val="nil"/>
                <w:right w:val="nil"/>
                <w:between w:val="nil"/>
                <w:bar w:val="nil"/>
              </w:pBdr>
              <w:rPr>
                <w:rFonts w:eastAsia="Arial Unicode MS"/>
                <w:bdr w:val="nil"/>
                <w:lang w:val="en-GB"/>
              </w:rPr>
            </w:pPr>
            <w:r w:rsidRPr="000747CC">
              <w:rPr>
                <w:rFonts w:eastAsia="Arial Unicode MS"/>
                <w:bdr w:val="nil"/>
                <w:lang w:val="en-GB"/>
              </w:rPr>
              <w:t>Feb</w:t>
            </w:r>
          </w:p>
        </w:tc>
        <w:tc>
          <w:tcPr>
            <w:tcW w:w="1353" w:type="dxa"/>
            <w:gridSpan w:val="5"/>
            <w:tcBorders>
              <w:top w:val="single" w:sz="4" w:space="0" w:color="515151"/>
              <w:left w:val="single" w:sz="4" w:space="0" w:color="515151"/>
              <w:bottom w:val="single" w:sz="4" w:space="0" w:color="515151"/>
              <w:right w:val="single" w:sz="4" w:space="0" w:color="515151"/>
            </w:tcBorders>
            <w:shd w:val="clear" w:color="auto" w:fill="DFDFDF"/>
            <w:tcMar>
              <w:top w:w="80" w:type="dxa"/>
              <w:left w:w="80" w:type="dxa"/>
              <w:bottom w:w="80" w:type="dxa"/>
              <w:right w:w="80" w:type="dxa"/>
            </w:tcMar>
            <w:vAlign w:val="center"/>
          </w:tcPr>
          <w:p w:rsidR="003165CD" w:rsidRPr="000747CC" w:rsidRDefault="003165CD" w:rsidP="00FD2D45">
            <w:pPr>
              <w:pStyle w:val="Textkrper"/>
              <w:pBdr>
                <w:top w:val="nil"/>
                <w:left w:val="nil"/>
                <w:bottom w:val="nil"/>
                <w:right w:val="nil"/>
                <w:between w:val="nil"/>
                <w:bar w:val="nil"/>
              </w:pBdr>
              <w:rPr>
                <w:rFonts w:eastAsia="Arial Unicode MS"/>
                <w:bdr w:val="nil"/>
                <w:lang w:val="en-GB"/>
              </w:rPr>
            </w:pPr>
            <w:r w:rsidRPr="000747CC">
              <w:rPr>
                <w:rFonts w:eastAsia="Arial Unicode MS"/>
                <w:bdr w:val="nil"/>
                <w:lang w:val="en-GB"/>
              </w:rPr>
              <w:t>Mar</w:t>
            </w:r>
          </w:p>
        </w:tc>
        <w:tc>
          <w:tcPr>
            <w:tcW w:w="1189" w:type="dxa"/>
            <w:gridSpan w:val="5"/>
            <w:tcBorders>
              <w:top w:val="single" w:sz="4" w:space="0" w:color="515151"/>
              <w:left w:val="single" w:sz="4" w:space="0" w:color="515151"/>
              <w:bottom w:val="single" w:sz="4" w:space="0" w:color="515151"/>
              <w:right w:val="single" w:sz="4" w:space="0" w:color="515151"/>
            </w:tcBorders>
            <w:shd w:val="clear" w:color="auto" w:fill="DFDFDF"/>
            <w:tcMar>
              <w:top w:w="80" w:type="dxa"/>
              <w:left w:w="80" w:type="dxa"/>
              <w:bottom w:w="80" w:type="dxa"/>
              <w:right w:w="80" w:type="dxa"/>
            </w:tcMar>
            <w:vAlign w:val="center"/>
          </w:tcPr>
          <w:p w:rsidR="003165CD" w:rsidRPr="000747CC" w:rsidRDefault="003165CD" w:rsidP="00FD2D45">
            <w:pPr>
              <w:pStyle w:val="Textkrper"/>
              <w:pBdr>
                <w:top w:val="nil"/>
                <w:left w:val="nil"/>
                <w:bottom w:val="nil"/>
                <w:right w:val="nil"/>
                <w:between w:val="nil"/>
                <w:bar w:val="nil"/>
              </w:pBdr>
              <w:rPr>
                <w:rFonts w:eastAsia="Arial Unicode MS"/>
                <w:bdr w:val="nil"/>
                <w:lang w:val="en-GB"/>
              </w:rPr>
            </w:pPr>
            <w:r w:rsidRPr="000747CC">
              <w:rPr>
                <w:rFonts w:eastAsia="Arial Unicode MS"/>
                <w:bdr w:val="nil"/>
                <w:lang w:val="en-GB"/>
              </w:rPr>
              <w:t>April</w:t>
            </w:r>
          </w:p>
        </w:tc>
      </w:tr>
      <w:tr w:rsidR="003165CD" w:rsidRPr="000747CC" w:rsidTr="00FD2D45">
        <w:trPr>
          <w:trHeight w:val="260"/>
        </w:trPr>
        <w:tc>
          <w:tcPr>
            <w:tcW w:w="2182" w:type="dxa"/>
            <w:tcBorders>
              <w:top w:val="single" w:sz="4" w:space="0" w:color="515151"/>
              <w:left w:val="single" w:sz="4" w:space="0" w:color="515151"/>
              <w:bottom w:val="single" w:sz="4" w:space="0" w:color="515151"/>
              <w:right w:val="single" w:sz="4" w:space="0" w:color="515151"/>
            </w:tcBorders>
            <w:shd w:val="clear" w:color="auto" w:fill="auto"/>
            <w:tcMar>
              <w:top w:w="80" w:type="dxa"/>
              <w:left w:w="80" w:type="dxa"/>
              <w:bottom w:w="80" w:type="dxa"/>
              <w:right w:w="80" w:type="dxa"/>
            </w:tcMar>
          </w:tcPr>
          <w:p w:rsidR="003165CD" w:rsidRPr="000747CC" w:rsidRDefault="003165CD" w:rsidP="00FD2D45">
            <w:pPr>
              <w:pStyle w:val="Textkrper"/>
              <w:pBdr>
                <w:top w:val="nil"/>
                <w:left w:val="nil"/>
                <w:bottom w:val="nil"/>
                <w:right w:val="nil"/>
                <w:between w:val="nil"/>
                <w:bar w:val="nil"/>
              </w:pBdr>
              <w:rPr>
                <w:rFonts w:eastAsia="Arial Unicode MS"/>
                <w:bdr w:val="nil"/>
                <w:lang w:val="en-GB"/>
              </w:rPr>
            </w:pPr>
            <w:r w:rsidRPr="000747CC">
              <w:rPr>
                <w:rFonts w:eastAsia="Arial Unicode MS"/>
                <w:bdr w:val="nil"/>
                <w:lang w:val="en-GB"/>
              </w:rPr>
              <w:t>Initial discussions</w:t>
            </w:r>
          </w:p>
        </w:tc>
        <w:tc>
          <w:tcPr>
            <w:tcW w:w="655" w:type="dxa"/>
            <w:tcBorders>
              <w:top w:val="single" w:sz="4" w:space="0" w:color="515151"/>
              <w:left w:val="single" w:sz="4" w:space="0" w:color="515151"/>
              <w:bottom w:val="single" w:sz="4" w:space="0" w:color="515151"/>
              <w:right w:val="single" w:sz="4" w:space="0" w:color="515151"/>
            </w:tcBorders>
            <w:shd w:val="clear" w:color="auto" w:fill="auto"/>
            <w:tcMar>
              <w:top w:w="80" w:type="dxa"/>
              <w:left w:w="80" w:type="dxa"/>
              <w:bottom w:w="80" w:type="dxa"/>
              <w:right w:w="80" w:type="dxa"/>
            </w:tcMar>
          </w:tcPr>
          <w:p w:rsidR="003165CD" w:rsidRPr="000747CC" w:rsidRDefault="003165CD" w:rsidP="00FD2D45">
            <w:pPr>
              <w:pStyle w:val="Textkrper"/>
              <w:pBdr>
                <w:top w:val="nil"/>
                <w:left w:val="nil"/>
                <w:bottom w:val="nil"/>
                <w:right w:val="nil"/>
                <w:between w:val="nil"/>
                <w:bar w:val="nil"/>
              </w:pBdr>
              <w:rPr>
                <w:rFonts w:eastAsia="Arial Unicode MS"/>
                <w:bdr w:val="nil"/>
                <w:lang w:val="en-GB"/>
              </w:rPr>
            </w:pPr>
            <w:r w:rsidRPr="000747CC">
              <w:rPr>
                <w:rFonts w:eastAsia="Arial Unicode MS"/>
                <w:bdr w:val="nil"/>
                <w:lang w:val="en-GB"/>
              </w:rPr>
              <w:t>1</w:t>
            </w:r>
          </w:p>
        </w:tc>
        <w:tc>
          <w:tcPr>
            <w:tcW w:w="284" w:type="dxa"/>
            <w:tcBorders>
              <w:top w:val="single" w:sz="2" w:space="0" w:color="000000"/>
              <w:left w:val="single" w:sz="4" w:space="0" w:color="515151"/>
              <w:bottom w:val="single" w:sz="4" w:space="0" w:color="515151"/>
              <w:right w:val="single" w:sz="4" w:space="0" w:color="515151"/>
            </w:tcBorders>
            <w:shd w:val="clear" w:color="auto" w:fill="auto"/>
            <w:tcMar>
              <w:top w:w="80" w:type="dxa"/>
              <w:left w:w="80" w:type="dxa"/>
              <w:bottom w:w="80" w:type="dxa"/>
              <w:right w:w="80" w:type="dxa"/>
            </w:tcMar>
          </w:tcPr>
          <w:p w:rsidR="003165CD" w:rsidRPr="000747CC" w:rsidRDefault="003165CD" w:rsidP="00FD2D45">
            <w:pPr>
              <w:pStyle w:val="Textkrper"/>
              <w:pBdr>
                <w:top w:val="nil"/>
                <w:left w:val="nil"/>
                <w:bottom w:val="nil"/>
                <w:right w:val="nil"/>
                <w:between w:val="nil"/>
                <w:bar w:val="nil"/>
              </w:pBdr>
              <w:rPr>
                <w:rFonts w:eastAsia="Arial Unicode MS"/>
                <w:bdr w:val="nil"/>
                <w:lang w:val="en-GB"/>
              </w:rPr>
            </w:pPr>
            <w:r w:rsidRPr="000747CC">
              <w:rPr>
                <w:rFonts w:eastAsia="Arial Unicode MS"/>
                <w:bdr w:val="nil"/>
                <w:lang w:val="en-GB"/>
              </w:rPr>
              <w:t>x</w:t>
            </w:r>
          </w:p>
        </w:tc>
        <w:tc>
          <w:tcPr>
            <w:tcW w:w="283" w:type="dxa"/>
            <w:tcBorders>
              <w:top w:val="single" w:sz="2" w:space="0" w:color="000000"/>
              <w:left w:val="single" w:sz="4" w:space="0" w:color="515151"/>
              <w:bottom w:val="single" w:sz="4" w:space="0" w:color="515151"/>
              <w:right w:val="single" w:sz="4" w:space="0" w:color="515151"/>
            </w:tcBorders>
            <w:shd w:val="clear" w:color="auto" w:fill="auto"/>
            <w:tcMar>
              <w:top w:w="80" w:type="dxa"/>
              <w:left w:w="80" w:type="dxa"/>
              <w:bottom w:w="80" w:type="dxa"/>
              <w:right w:w="80" w:type="dxa"/>
            </w:tcMar>
          </w:tcPr>
          <w:p w:rsidR="003165CD" w:rsidRPr="000747CC" w:rsidRDefault="003165CD" w:rsidP="00FD2D45">
            <w:pPr>
              <w:pBdr>
                <w:top w:val="nil"/>
                <w:left w:val="nil"/>
                <w:bottom w:val="nil"/>
                <w:right w:val="nil"/>
                <w:between w:val="nil"/>
                <w:bar w:val="nil"/>
              </w:pBdr>
              <w:rPr>
                <w:rFonts w:ascii="Arial" w:eastAsia="Arial Unicode MS" w:hAnsi="Arial" w:cs="Arial"/>
                <w:bdr w:val="nil"/>
                <w:lang w:val="en-GB"/>
              </w:rPr>
            </w:pPr>
          </w:p>
        </w:tc>
        <w:tc>
          <w:tcPr>
            <w:tcW w:w="248" w:type="dxa"/>
            <w:tcBorders>
              <w:top w:val="single" w:sz="4" w:space="0" w:color="515151"/>
              <w:left w:val="single" w:sz="4" w:space="0" w:color="515151"/>
              <w:bottom w:val="single" w:sz="4" w:space="0" w:color="515151"/>
              <w:right w:val="single" w:sz="4" w:space="0" w:color="515151"/>
            </w:tcBorders>
            <w:shd w:val="clear" w:color="auto" w:fill="auto"/>
            <w:tcMar>
              <w:top w:w="80" w:type="dxa"/>
              <w:left w:w="80" w:type="dxa"/>
              <w:bottom w:w="80" w:type="dxa"/>
              <w:right w:w="80" w:type="dxa"/>
            </w:tcMar>
          </w:tcPr>
          <w:p w:rsidR="003165CD" w:rsidRPr="000747CC" w:rsidRDefault="003165CD" w:rsidP="00FD2D45">
            <w:pPr>
              <w:pBdr>
                <w:top w:val="nil"/>
                <w:left w:val="nil"/>
                <w:bottom w:val="nil"/>
                <w:right w:val="nil"/>
                <w:between w:val="nil"/>
                <w:bar w:val="nil"/>
              </w:pBdr>
              <w:rPr>
                <w:rFonts w:ascii="Arial" w:eastAsia="Arial Unicode MS" w:hAnsi="Arial" w:cs="Arial"/>
                <w:bdr w:val="nil"/>
                <w:lang w:val="en-GB"/>
              </w:rPr>
            </w:pPr>
          </w:p>
        </w:tc>
        <w:tc>
          <w:tcPr>
            <w:tcW w:w="318" w:type="dxa"/>
            <w:tcBorders>
              <w:top w:val="single" w:sz="4" w:space="0" w:color="515151"/>
              <w:left w:val="single" w:sz="4" w:space="0" w:color="515151"/>
              <w:bottom w:val="single" w:sz="4" w:space="0" w:color="515151"/>
              <w:right w:val="single" w:sz="4" w:space="0" w:color="515151"/>
            </w:tcBorders>
            <w:shd w:val="clear" w:color="auto" w:fill="auto"/>
            <w:tcMar>
              <w:top w:w="80" w:type="dxa"/>
              <w:left w:w="80" w:type="dxa"/>
              <w:bottom w:w="80" w:type="dxa"/>
              <w:right w:w="80" w:type="dxa"/>
            </w:tcMar>
          </w:tcPr>
          <w:p w:rsidR="003165CD" w:rsidRPr="000747CC" w:rsidRDefault="003165CD" w:rsidP="00FD2D45">
            <w:pPr>
              <w:pBdr>
                <w:top w:val="nil"/>
                <w:left w:val="nil"/>
                <w:bottom w:val="nil"/>
                <w:right w:val="nil"/>
                <w:between w:val="nil"/>
                <w:bar w:val="nil"/>
              </w:pBdr>
              <w:rPr>
                <w:rFonts w:ascii="Arial" w:eastAsia="Arial Unicode MS" w:hAnsi="Arial" w:cs="Arial"/>
                <w:bdr w:val="nil"/>
                <w:lang w:val="en-GB"/>
              </w:rPr>
            </w:pPr>
          </w:p>
        </w:tc>
        <w:tc>
          <w:tcPr>
            <w:tcW w:w="285" w:type="dxa"/>
            <w:tcBorders>
              <w:top w:val="single" w:sz="4" w:space="0" w:color="515151"/>
              <w:left w:val="single" w:sz="4" w:space="0" w:color="515151"/>
              <w:bottom w:val="single" w:sz="4" w:space="0" w:color="515151"/>
              <w:right w:val="single" w:sz="4" w:space="0" w:color="515151"/>
            </w:tcBorders>
            <w:shd w:val="clear" w:color="auto" w:fill="auto"/>
            <w:tcMar>
              <w:top w:w="80" w:type="dxa"/>
              <w:left w:w="80" w:type="dxa"/>
              <w:bottom w:w="80" w:type="dxa"/>
              <w:right w:w="80" w:type="dxa"/>
            </w:tcMar>
          </w:tcPr>
          <w:p w:rsidR="003165CD" w:rsidRPr="000747CC" w:rsidRDefault="003165CD" w:rsidP="00FD2D45">
            <w:pPr>
              <w:pStyle w:val="Textkrper"/>
              <w:pBdr>
                <w:top w:val="nil"/>
                <w:left w:val="nil"/>
                <w:bottom w:val="nil"/>
                <w:right w:val="nil"/>
                <w:between w:val="nil"/>
                <w:bar w:val="nil"/>
              </w:pBdr>
              <w:rPr>
                <w:rFonts w:eastAsia="Arial Unicode MS"/>
                <w:bdr w:val="nil"/>
                <w:lang w:val="en-GB"/>
              </w:rPr>
            </w:pPr>
            <w:r w:rsidRPr="000747CC">
              <w:rPr>
                <w:rFonts w:eastAsia="Arial Unicode MS"/>
                <w:bdr w:val="nil"/>
                <w:lang w:val="en-GB"/>
              </w:rPr>
              <w:t xml:space="preserve">  </w:t>
            </w:r>
          </w:p>
        </w:tc>
        <w:tc>
          <w:tcPr>
            <w:tcW w:w="287" w:type="dxa"/>
            <w:gridSpan w:val="2"/>
            <w:tcBorders>
              <w:top w:val="single" w:sz="4" w:space="0" w:color="515151"/>
              <w:left w:val="single" w:sz="4" w:space="0" w:color="515151"/>
              <w:bottom w:val="single" w:sz="4" w:space="0" w:color="515151"/>
              <w:right w:val="single" w:sz="4" w:space="0" w:color="515151"/>
            </w:tcBorders>
            <w:shd w:val="clear" w:color="auto" w:fill="auto"/>
            <w:tcMar>
              <w:top w:w="80" w:type="dxa"/>
              <w:left w:w="80" w:type="dxa"/>
              <w:bottom w:w="80" w:type="dxa"/>
              <w:right w:w="80" w:type="dxa"/>
            </w:tcMar>
          </w:tcPr>
          <w:p w:rsidR="003165CD" w:rsidRPr="000747CC" w:rsidRDefault="003165CD" w:rsidP="00FD2D45">
            <w:pPr>
              <w:pBdr>
                <w:top w:val="nil"/>
                <w:left w:val="nil"/>
                <w:bottom w:val="nil"/>
                <w:right w:val="nil"/>
                <w:between w:val="nil"/>
                <w:bar w:val="nil"/>
              </w:pBdr>
              <w:rPr>
                <w:rFonts w:ascii="Arial" w:eastAsia="Arial Unicode MS" w:hAnsi="Arial" w:cs="Arial"/>
                <w:bdr w:val="nil"/>
                <w:lang w:val="en-GB"/>
              </w:rPr>
            </w:pPr>
          </w:p>
        </w:tc>
        <w:tc>
          <w:tcPr>
            <w:tcW w:w="348" w:type="dxa"/>
            <w:tcBorders>
              <w:top w:val="single" w:sz="4" w:space="0" w:color="515151"/>
              <w:left w:val="single" w:sz="4" w:space="0" w:color="515151"/>
              <w:bottom w:val="single" w:sz="4" w:space="0" w:color="515151"/>
              <w:right w:val="single" w:sz="4" w:space="0" w:color="515151"/>
            </w:tcBorders>
            <w:shd w:val="clear" w:color="auto" w:fill="auto"/>
            <w:tcMar>
              <w:top w:w="80" w:type="dxa"/>
              <w:left w:w="80" w:type="dxa"/>
              <w:bottom w:w="80" w:type="dxa"/>
              <w:right w:w="80" w:type="dxa"/>
            </w:tcMar>
          </w:tcPr>
          <w:p w:rsidR="003165CD" w:rsidRPr="000747CC" w:rsidRDefault="003165CD" w:rsidP="00FD2D45">
            <w:pPr>
              <w:pBdr>
                <w:top w:val="nil"/>
                <w:left w:val="nil"/>
                <w:bottom w:val="nil"/>
                <w:right w:val="nil"/>
                <w:between w:val="nil"/>
                <w:bar w:val="nil"/>
              </w:pBdr>
              <w:rPr>
                <w:rFonts w:ascii="Arial" w:eastAsia="Arial Unicode MS" w:hAnsi="Arial" w:cs="Arial"/>
                <w:bdr w:val="nil"/>
                <w:lang w:val="en-GB"/>
              </w:rPr>
            </w:pPr>
          </w:p>
        </w:tc>
        <w:tc>
          <w:tcPr>
            <w:tcW w:w="317" w:type="dxa"/>
            <w:tcBorders>
              <w:top w:val="single" w:sz="4" w:space="0" w:color="515151"/>
              <w:left w:val="single" w:sz="4" w:space="0" w:color="515151"/>
              <w:bottom w:val="single" w:sz="4" w:space="0" w:color="515151"/>
              <w:right w:val="single" w:sz="4" w:space="0" w:color="515151"/>
            </w:tcBorders>
            <w:shd w:val="clear" w:color="auto" w:fill="auto"/>
            <w:tcMar>
              <w:top w:w="80" w:type="dxa"/>
              <w:left w:w="80" w:type="dxa"/>
              <w:bottom w:w="80" w:type="dxa"/>
              <w:right w:w="80" w:type="dxa"/>
            </w:tcMar>
          </w:tcPr>
          <w:p w:rsidR="003165CD" w:rsidRPr="000747CC" w:rsidRDefault="003165CD" w:rsidP="00FD2D45">
            <w:pPr>
              <w:pBdr>
                <w:top w:val="nil"/>
                <w:left w:val="nil"/>
                <w:bottom w:val="nil"/>
                <w:right w:val="nil"/>
                <w:between w:val="nil"/>
                <w:bar w:val="nil"/>
              </w:pBdr>
              <w:rPr>
                <w:rFonts w:ascii="Arial" w:eastAsia="Arial Unicode MS" w:hAnsi="Arial" w:cs="Arial"/>
                <w:bdr w:val="nil"/>
                <w:lang w:val="en-GB"/>
              </w:rPr>
            </w:pPr>
          </w:p>
        </w:tc>
        <w:tc>
          <w:tcPr>
            <w:tcW w:w="317" w:type="dxa"/>
            <w:tcBorders>
              <w:top w:val="single" w:sz="4" w:space="0" w:color="515151"/>
              <w:left w:val="single" w:sz="4" w:space="0" w:color="515151"/>
              <w:bottom w:val="single" w:sz="4" w:space="0" w:color="515151"/>
              <w:right w:val="single" w:sz="4" w:space="0" w:color="515151"/>
            </w:tcBorders>
            <w:shd w:val="clear" w:color="auto" w:fill="auto"/>
            <w:tcMar>
              <w:top w:w="80" w:type="dxa"/>
              <w:left w:w="80" w:type="dxa"/>
              <w:bottom w:w="80" w:type="dxa"/>
              <w:right w:w="80" w:type="dxa"/>
            </w:tcMar>
          </w:tcPr>
          <w:p w:rsidR="003165CD" w:rsidRPr="000747CC" w:rsidRDefault="003165CD" w:rsidP="00FD2D45">
            <w:pPr>
              <w:pBdr>
                <w:top w:val="nil"/>
                <w:left w:val="nil"/>
                <w:bottom w:val="nil"/>
                <w:right w:val="nil"/>
                <w:between w:val="nil"/>
                <w:bar w:val="nil"/>
              </w:pBdr>
              <w:rPr>
                <w:rFonts w:ascii="Arial" w:eastAsia="Arial Unicode MS" w:hAnsi="Arial" w:cs="Arial"/>
                <w:bdr w:val="nil"/>
                <w:lang w:val="en-GB"/>
              </w:rPr>
            </w:pPr>
          </w:p>
        </w:tc>
        <w:tc>
          <w:tcPr>
            <w:tcW w:w="256" w:type="dxa"/>
            <w:gridSpan w:val="2"/>
            <w:tcBorders>
              <w:top w:val="single" w:sz="4" w:space="0" w:color="515151"/>
              <w:left w:val="single" w:sz="4" w:space="0" w:color="515151"/>
              <w:bottom w:val="single" w:sz="4" w:space="0" w:color="515151"/>
              <w:right w:val="single" w:sz="4" w:space="0" w:color="515151"/>
            </w:tcBorders>
            <w:shd w:val="clear" w:color="auto" w:fill="auto"/>
            <w:tcMar>
              <w:top w:w="80" w:type="dxa"/>
              <w:left w:w="80" w:type="dxa"/>
              <w:bottom w:w="80" w:type="dxa"/>
              <w:right w:w="80" w:type="dxa"/>
            </w:tcMar>
          </w:tcPr>
          <w:p w:rsidR="003165CD" w:rsidRPr="000747CC" w:rsidRDefault="003165CD" w:rsidP="00FD2D45">
            <w:pPr>
              <w:pBdr>
                <w:top w:val="nil"/>
                <w:left w:val="nil"/>
                <w:bottom w:val="nil"/>
                <w:right w:val="nil"/>
                <w:between w:val="nil"/>
                <w:bar w:val="nil"/>
              </w:pBdr>
              <w:rPr>
                <w:rFonts w:ascii="Arial" w:eastAsia="Arial Unicode MS" w:hAnsi="Arial" w:cs="Arial"/>
                <w:bdr w:val="nil"/>
                <w:lang w:val="en-GB"/>
              </w:rPr>
            </w:pPr>
          </w:p>
        </w:tc>
        <w:tc>
          <w:tcPr>
            <w:tcW w:w="380" w:type="dxa"/>
            <w:tcBorders>
              <w:top w:val="single" w:sz="4" w:space="0" w:color="515151"/>
              <w:left w:val="single" w:sz="4" w:space="0" w:color="515151"/>
              <w:bottom w:val="single" w:sz="4" w:space="0" w:color="515151"/>
              <w:right w:val="single" w:sz="4" w:space="0" w:color="515151"/>
            </w:tcBorders>
            <w:shd w:val="clear" w:color="auto" w:fill="auto"/>
            <w:tcMar>
              <w:top w:w="80" w:type="dxa"/>
              <w:left w:w="80" w:type="dxa"/>
              <w:bottom w:w="80" w:type="dxa"/>
              <w:right w:w="80" w:type="dxa"/>
            </w:tcMar>
          </w:tcPr>
          <w:p w:rsidR="003165CD" w:rsidRPr="000747CC" w:rsidRDefault="003165CD" w:rsidP="00FD2D45">
            <w:pPr>
              <w:pBdr>
                <w:top w:val="nil"/>
                <w:left w:val="nil"/>
                <w:bottom w:val="nil"/>
                <w:right w:val="nil"/>
                <w:between w:val="nil"/>
                <w:bar w:val="nil"/>
              </w:pBdr>
              <w:rPr>
                <w:rFonts w:ascii="Arial" w:eastAsia="Arial Unicode MS" w:hAnsi="Arial" w:cs="Arial"/>
                <w:bdr w:val="nil"/>
                <w:lang w:val="en-GB"/>
              </w:rPr>
            </w:pPr>
          </w:p>
        </w:tc>
        <w:tc>
          <w:tcPr>
            <w:tcW w:w="317" w:type="dxa"/>
            <w:tcBorders>
              <w:top w:val="single" w:sz="4" w:space="0" w:color="515151"/>
              <w:left w:val="single" w:sz="4" w:space="0" w:color="515151"/>
              <w:bottom w:val="single" w:sz="4" w:space="0" w:color="515151"/>
              <w:right w:val="single" w:sz="4" w:space="0" w:color="515151"/>
            </w:tcBorders>
            <w:shd w:val="clear" w:color="auto" w:fill="auto"/>
            <w:tcMar>
              <w:top w:w="80" w:type="dxa"/>
              <w:left w:w="80" w:type="dxa"/>
              <w:bottom w:w="80" w:type="dxa"/>
              <w:right w:w="80" w:type="dxa"/>
            </w:tcMar>
          </w:tcPr>
          <w:p w:rsidR="003165CD" w:rsidRPr="000747CC" w:rsidRDefault="003165CD" w:rsidP="00FD2D45">
            <w:pPr>
              <w:pBdr>
                <w:top w:val="nil"/>
                <w:left w:val="nil"/>
                <w:bottom w:val="nil"/>
                <w:right w:val="nil"/>
                <w:between w:val="nil"/>
                <w:bar w:val="nil"/>
              </w:pBdr>
              <w:rPr>
                <w:rFonts w:ascii="Arial" w:eastAsia="Arial Unicode MS" w:hAnsi="Arial" w:cs="Arial"/>
                <w:bdr w:val="nil"/>
                <w:lang w:val="en-GB"/>
              </w:rPr>
            </w:pPr>
          </w:p>
        </w:tc>
        <w:tc>
          <w:tcPr>
            <w:tcW w:w="317" w:type="dxa"/>
            <w:tcBorders>
              <w:top w:val="single" w:sz="4" w:space="0" w:color="515151"/>
              <w:left w:val="single" w:sz="4" w:space="0" w:color="515151"/>
              <w:bottom w:val="single" w:sz="4" w:space="0" w:color="515151"/>
              <w:right w:val="single" w:sz="4" w:space="0" w:color="515151"/>
            </w:tcBorders>
            <w:shd w:val="clear" w:color="auto" w:fill="auto"/>
            <w:tcMar>
              <w:top w:w="80" w:type="dxa"/>
              <w:left w:w="80" w:type="dxa"/>
              <w:bottom w:w="80" w:type="dxa"/>
              <w:right w:w="80" w:type="dxa"/>
            </w:tcMar>
          </w:tcPr>
          <w:p w:rsidR="003165CD" w:rsidRPr="000747CC" w:rsidRDefault="003165CD" w:rsidP="00FD2D45">
            <w:pPr>
              <w:pBdr>
                <w:top w:val="nil"/>
                <w:left w:val="nil"/>
                <w:bottom w:val="nil"/>
                <w:right w:val="nil"/>
                <w:between w:val="nil"/>
                <w:bar w:val="nil"/>
              </w:pBdr>
              <w:rPr>
                <w:rFonts w:ascii="Arial" w:eastAsia="Arial Unicode MS" w:hAnsi="Arial" w:cs="Arial"/>
                <w:bdr w:val="nil"/>
                <w:lang w:val="en-GB"/>
              </w:rPr>
            </w:pPr>
          </w:p>
        </w:tc>
        <w:tc>
          <w:tcPr>
            <w:tcW w:w="339" w:type="dxa"/>
            <w:gridSpan w:val="2"/>
            <w:tcBorders>
              <w:top w:val="single" w:sz="4" w:space="0" w:color="515151"/>
              <w:left w:val="single" w:sz="4" w:space="0" w:color="515151"/>
              <w:bottom w:val="single" w:sz="4" w:space="0" w:color="515151"/>
              <w:right w:val="single" w:sz="4" w:space="0" w:color="515151"/>
            </w:tcBorders>
            <w:shd w:val="clear" w:color="auto" w:fill="auto"/>
            <w:tcMar>
              <w:top w:w="80" w:type="dxa"/>
              <w:left w:w="80" w:type="dxa"/>
              <w:bottom w:w="80" w:type="dxa"/>
              <w:right w:w="80" w:type="dxa"/>
            </w:tcMar>
          </w:tcPr>
          <w:p w:rsidR="003165CD" w:rsidRPr="000747CC" w:rsidRDefault="003165CD" w:rsidP="00FD2D45">
            <w:pPr>
              <w:pBdr>
                <w:top w:val="nil"/>
                <w:left w:val="nil"/>
                <w:bottom w:val="nil"/>
                <w:right w:val="nil"/>
                <w:between w:val="nil"/>
                <w:bar w:val="nil"/>
              </w:pBdr>
              <w:rPr>
                <w:rFonts w:ascii="Arial" w:eastAsia="Arial Unicode MS" w:hAnsi="Arial" w:cs="Arial"/>
                <w:bdr w:val="nil"/>
                <w:lang w:val="en-GB"/>
              </w:rPr>
            </w:pPr>
          </w:p>
        </w:tc>
        <w:tc>
          <w:tcPr>
            <w:tcW w:w="297" w:type="dxa"/>
            <w:tcBorders>
              <w:top w:val="single" w:sz="4" w:space="0" w:color="515151"/>
              <w:left w:val="single" w:sz="4" w:space="0" w:color="515151"/>
              <w:bottom w:val="single" w:sz="4" w:space="0" w:color="515151"/>
              <w:right w:val="single" w:sz="4" w:space="0" w:color="515151"/>
            </w:tcBorders>
            <w:shd w:val="clear" w:color="auto" w:fill="auto"/>
            <w:tcMar>
              <w:top w:w="80" w:type="dxa"/>
              <w:left w:w="80" w:type="dxa"/>
              <w:bottom w:w="80" w:type="dxa"/>
              <w:right w:w="80" w:type="dxa"/>
            </w:tcMar>
          </w:tcPr>
          <w:p w:rsidR="003165CD" w:rsidRPr="000747CC" w:rsidRDefault="003165CD" w:rsidP="00FD2D45">
            <w:pPr>
              <w:pBdr>
                <w:top w:val="nil"/>
                <w:left w:val="nil"/>
                <w:bottom w:val="nil"/>
                <w:right w:val="nil"/>
                <w:between w:val="nil"/>
                <w:bar w:val="nil"/>
              </w:pBdr>
              <w:rPr>
                <w:rFonts w:ascii="Arial" w:eastAsia="Arial Unicode MS" w:hAnsi="Arial" w:cs="Arial"/>
                <w:bdr w:val="nil"/>
                <w:lang w:val="en-GB"/>
              </w:rPr>
            </w:pPr>
          </w:p>
        </w:tc>
        <w:tc>
          <w:tcPr>
            <w:tcW w:w="297" w:type="dxa"/>
            <w:tcBorders>
              <w:top w:val="single" w:sz="4" w:space="0" w:color="515151"/>
              <w:left w:val="single" w:sz="4" w:space="0" w:color="515151"/>
              <w:bottom w:val="single" w:sz="4" w:space="0" w:color="515151"/>
              <w:right w:val="single" w:sz="4" w:space="0" w:color="515151"/>
            </w:tcBorders>
            <w:shd w:val="clear" w:color="auto" w:fill="auto"/>
            <w:tcMar>
              <w:top w:w="80" w:type="dxa"/>
              <w:left w:w="80" w:type="dxa"/>
              <w:bottom w:w="80" w:type="dxa"/>
              <w:right w:w="80" w:type="dxa"/>
            </w:tcMar>
          </w:tcPr>
          <w:p w:rsidR="003165CD" w:rsidRPr="000747CC" w:rsidRDefault="003165CD" w:rsidP="00FD2D45">
            <w:pPr>
              <w:pBdr>
                <w:top w:val="nil"/>
                <w:left w:val="nil"/>
                <w:bottom w:val="nil"/>
                <w:right w:val="nil"/>
                <w:between w:val="nil"/>
                <w:bar w:val="nil"/>
              </w:pBdr>
              <w:rPr>
                <w:rFonts w:ascii="Arial" w:eastAsia="Arial Unicode MS" w:hAnsi="Arial" w:cs="Arial"/>
                <w:bdr w:val="nil"/>
                <w:lang w:val="en-GB"/>
              </w:rPr>
            </w:pPr>
          </w:p>
        </w:tc>
        <w:tc>
          <w:tcPr>
            <w:tcW w:w="297" w:type="dxa"/>
            <w:tcBorders>
              <w:top w:val="single" w:sz="4" w:space="0" w:color="515151"/>
              <w:left w:val="single" w:sz="4" w:space="0" w:color="515151"/>
              <w:bottom w:val="single" w:sz="4" w:space="0" w:color="515151"/>
              <w:right w:val="single" w:sz="4" w:space="0" w:color="515151"/>
            </w:tcBorders>
            <w:shd w:val="clear" w:color="auto" w:fill="auto"/>
            <w:tcMar>
              <w:top w:w="80" w:type="dxa"/>
              <w:left w:w="80" w:type="dxa"/>
              <w:bottom w:w="80" w:type="dxa"/>
              <w:right w:w="80" w:type="dxa"/>
            </w:tcMar>
          </w:tcPr>
          <w:p w:rsidR="003165CD" w:rsidRPr="000747CC" w:rsidRDefault="003165CD" w:rsidP="00FD2D45">
            <w:pPr>
              <w:pBdr>
                <w:top w:val="nil"/>
                <w:left w:val="nil"/>
                <w:bottom w:val="nil"/>
                <w:right w:val="nil"/>
                <w:between w:val="nil"/>
                <w:bar w:val="nil"/>
              </w:pBdr>
              <w:rPr>
                <w:rFonts w:ascii="Arial" w:eastAsia="Arial Unicode MS" w:hAnsi="Arial" w:cs="Arial"/>
                <w:bdr w:val="nil"/>
                <w:lang w:val="en-GB"/>
              </w:rPr>
            </w:pPr>
          </w:p>
        </w:tc>
        <w:tc>
          <w:tcPr>
            <w:tcW w:w="298" w:type="dxa"/>
            <w:gridSpan w:val="2"/>
            <w:tcBorders>
              <w:top w:val="single" w:sz="4" w:space="0" w:color="515151"/>
              <w:left w:val="single" w:sz="4" w:space="0" w:color="515151"/>
              <w:bottom w:val="single" w:sz="4" w:space="0" w:color="515151"/>
              <w:right w:val="single" w:sz="4" w:space="0" w:color="515151"/>
            </w:tcBorders>
            <w:shd w:val="clear" w:color="auto" w:fill="auto"/>
            <w:tcMar>
              <w:top w:w="80" w:type="dxa"/>
              <w:left w:w="80" w:type="dxa"/>
              <w:bottom w:w="80" w:type="dxa"/>
              <w:right w:w="80" w:type="dxa"/>
            </w:tcMar>
          </w:tcPr>
          <w:p w:rsidR="003165CD" w:rsidRPr="000747CC" w:rsidRDefault="003165CD" w:rsidP="00FD2D45">
            <w:pPr>
              <w:pBdr>
                <w:top w:val="nil"/>
                <w:left w:val="nil"/>
                <w:bottom w:val="nil"/>
                <w:right w:val="nil"/>
                <w:between w:val="nil"/>
                <w:bar w:val="nil"/>
              </w:pBdr>
              <w:rPr>
                <w:rFonts w:ascii="Arial" w:eastAsia="Arial Unicode MS" w:hAnsi="Arial" w:cs="Arial"/>
                <w:bdr w:val="nil"/>
                <w:lang w:val="en-GB"/>
              </w:rPr>
            </w:pPr>
          </w:p>
        </w:tc>
      </w:tr>
      <w:tr w:rsidR="003165CD" w:rsidRPr="000747CC" w:rsidTr="00FD2D45">
        <w:trPr>
          <w:trHeight w:val="260"/>
        </w:trPr>
        <w:tc>
          <w:tcPr>
            <w:tcW w:w="2182" w:type="dxa"/>
            <w:tcBorders>
              <w:top w:val="single" w:sz="4" w:space="0" w:color="515151"/>
              <w:left w:val="single" w:sz="4" w:space="0" w:color="515151"/>
              <w:bottom w:val="single" w:sz="4" w:space="0" w:color="515151"/>
              <w:right w:val="single" w:sz="4" w:space="0" w:color="515151"/>
            </w:tcBorders>
            <w:shd w:val="clear" w:color="auto" w:fill="auto"/>
            <w:tcMar>
              <w:top w:w="80" w:type="dxa"/>
              <w:left w:w="80" w:type="dxa"/>
              <w:bottom w:w="80" w:type="dxa"/>
              <w:right w:w="80" w:type="dxa"/>
            </w:tcMar>
          </w:tcPr>
          <w:p w:rsidR="003165CD" w:rsidRPr="000747CC" w:rsidRDefault="003165CD" w:rsidP="00FD2D45">
            <w:pPr>
              <w:pStyle w:val="Textkrper"/>
              <w:pBdr>
                <w:top w:val="nil"/>
                <w:left w:val="nil"/>
                <w:bottom w:val="nil"/>
                <w:right w:val="nil"/>
                <w:between w:val="nil"/>
                <w:bar w:val="nil"/>
              </w:pBdr>
              <w:rPr>
                <w:rFonts w:eastAsia="Arial Unicode MS"/>
                <w:bdr w:val="nil"/>
                <w:lang w:val="en-GB"/>
              </w:rPr>
            </w:pPr>
            <w:r w:rsidRPr="000747CC">
              <w:rPr>
                <w:rFonts w:eastAsia="Arial Unicode MS"/>
                <w:bdr w:val="nil"/>
                <w:lang w:val="en-GB"/>
              </w:rPr>
              <w:t>Background research</w:t>
            </w:r>
          </w:p>
        </w:tc>
        <w:tc>
          <w:tcPr>
            <w:tcW w:w="655" w:type="dxa"/>
            <w:tcBorders>
              <w:top w:val="single" w:sz="4" w:space="0" w:color="515151"/>
              <w:left w:val="single" w:sz="4" w:space="0" w:color="515151"/>
              <w:bottom w:val="single" w:sz="4" w:space="0" w:color="515151"/>
              <w:right w:val="single" w:sz="4" w:space="0" w:color="515151"/>
            </w:tcBorders>
            <w:shd w:val="clear" w:color="auto" w:fill="auto"/>
            <w:tcMar>
              <w:top w:w="80" w:type="dxa"/>
              <w:left w:w="80" w:type="dxa"/>
              <w:bottom w:w="80" w:type="dxa"/>
              <w:right w:w="80" w:type="dxa"/>
            </w:tcMar>
          </w:tcPr>
          <w:p w:rsidR="003165CD" w:rsidRPr="000747CC" w:rsidRDefault="003165CD" w:rsidP="00FD2D45">
            <w:pPr>
              <w:pStyle w:val="Textkrper"/>
              <w:pBdr>
                <w:top w:val="nil"/>
                <w:left w:val="nil"/>
                <w:bottom w:val="nil"/>
                <w:right w:val="nil"/>
                <w:between w:val="nil"/>
                <w:bar w:val="nil"/>
              </w:pBdr>
              <w:rPr>
                <w:rFonts w:eastAsia="Arial Unicode MS"/>
                <w:bdr w:val="nil"/>
                <w:lang w:val="en-GB"/>
              </w:rPr>
            </w:pPr>
            <w:r w:rsidRPr="000747CC">
              <w:rPr>
                <w:rFonts w:eastAsia="Arial Unicode MS"/>
                <w:bdr w:val="nil"/>
                <w:lang w:val="en-GB"/>
              </w:rPr>
              <w:t>5</w:t>
            </w:r>
          </w:p>
        </w:tc>
        <w:tc>
          <w:tcPr>
            <w:tcW w:w="284" w:type="dxa"/>
            <w:tcBorders>
              <w:top w:val="single" w:sz="4" w:space="0" w:color="515151"/>
              <w:left w:val="single" w:sz="4" w:space="0" w:color="515151"/>
              <w:bottom w:val="single" w:sz="4" w:space="0" w:color="515151"/>
              <w:right w:val="single" w:sz="4" w:space="0" w:color="515151"/>
            </w:tcBorders>
            <w:shd w:val="clear" w:color="auto" w:fill="auto"/>
            <w:tcMar>
              <w:top w:w="80" w:type="dxa"/>
              <w:left w:w="80" w:type="dxa"/>
              <w:bottom w:w="80" w:type="dxa"/>
              <w:right w:w="80" w:type="dxa"/>
            </w:tcMar>
          </w:tcPr>
          <w:p w:rsidR="003165CD" w:rsidRPr="000747CC" w:rsidRDefault="003165CD" w:rsidP="00FD2D45">
            <w:pPr>
              <w:pBdr>
                <w:top w:val="nil"/>
                <w:left w:val="nil"/>
                <w:bottom w:val="nil"/>
                <w:right w:val="nil"/>
                <w:between w:val="nil"/>
                <w:bar w:val="nil"/>
              </w:pBdr>
              <w:rPr>
                <w:rFonts w:ascii="Arial" w:eastAsia="Arial Unicode MS" w:hAnsi="Arial" w:cs="Arial"/>
                <w:bdr w:val="nil"/>
                <w:lang w:val="en-GB"/>
              </w:rPr>
            </w:pPr>
          </w:p>
        </w:tc>
        <w:tc>
          <w:tcPr>
            <w:tcW w:w="283" w:type="dxa"/>
            <w:tcBorders>
              <w:top w:val="single" w:sz="4" w:space="0" w:color="515151"/>
              <w:left w:val="single" w:sz="4" w:space="0" w:color="515151"/>
              <w:bottom w:val="single" w:sz="4" w:space="0" w:color="515151"/>
              <w:right w:val="single" w:sz="4" w:space="0" w:color="515151"/>
            </w:tcBorders>
            <w:shd w:val="clear" w:color="auto" w:fill="auto"/>
            <w:tcMar>
              <w:top w:w="80" w:type="dxa"/>
              <w:left w:w="80" w:type="dxa"/>
              <w:bottom w:w="80" w:type="dxa"/>
              <w:right w:w="80" w:type="dxa"/>
            </w:tcMar>
          </w:tcPr>
          <w:p w:rsidR="003165CD" w:rsidRPr="000747CC" w:rsidRDefault="003165CD" w:rsidP="00FD2D45">
            <w:pPr>
              <w:pStyle w:val="Textkrper"/>
              <w:pBdr>
                <w:top w:val="nil"/>
                <w:left w:val="nil"/>
                <w:bottom w:val="nil"/>
                <w:right w:val="nil"/>
                <w:between w:val="nil"/>
                <w:bar w:val="nil"/>
              </w:pBdr>
              <w:rPr>
                <w:rFonts w:eastAsia="Arial Unicode MS"/>
                <w:bdr w:val="nil"/>
                <w:lang w:val="en-GB"/>
              </w:rPr>
            </w:pPr>
            <w:r w:rsidRPr="000747CC">
              <w:rPr>
                <w:rFonts w:eastAsia="Arial Unicode MS"/>
                <w:bdr w:val="nil"/>
                <w:lang w:val="en-GB"/>
              </w:rPr>
              <w:t>x</w:t>
            </w:r>
          </w:p>
        </w:tc>
        <w:tc>
          <w:tcPr>
            <w:tcW w:w="248" w:type="dxa"/>
            <w:tcBorders>
              <w:top w:val="single" w:sz="4" w:space="0" w:color="515151"/>
              <w:left w:val="single" w:sz="4" w:space="0" w:color="515151"/>
              <w:bottom w:val="single" w:sz="4" w:space="0" w:color="515151"/>
              <w:right w:val="single" w:sz="4" w:space="0" w:color="515151"/>
            </w:tcBorders>
            <w:shd w:val="clear" w:color="auto" w:fill="auto"/>
            <w:tcMar>
              <w:top w:w="80" w:type="dxa"/>
              <w:left w:w="80" w:type="dxa"/>
              <w:bottom w:w="80" w:type="dxa"/>
              <w:right w:w="80" w:type="dxa"/>
            </w:tcMar>
          </w:tcPr>
          <w:p w:rsidR="003165CD" w:rsidRPr="000747CC" w:rsidRDefault="003165CD" w:rsidP="00FD2D45">
            <w:pPr>
              <w:pStyle w:val="Textkrper"/>
              <w:pBdr>
                <w:top w:val="nil"/>
                <w:left w:val="nil"/>
                <w:bottom w:val="nil"/>
                <w:right w:val="nil"/>
                <w:between w:val="nil"/>
                <w:bar w:val="nil"/>
              </w:pBdr>
              <w:rPr>
                <w:rFonts w:eastAsia="Arial Unicode MS"/>
                <w:bdr w:val="nil"/>
                <w:lang w:val="en-GB"/>
              </w:rPr>
            </w:pPr>
            <w:r w:rsidRPr="000747CC">
              <w:rPr>
                <w:rFonts w:eastAsia="Arial Unicode MS"/>
                <w:bdr w:val="nil"/>
                <w:lang w:val="en-GB"/>
              </w:rPr>
              <w:t>x</w:t>
            </w:r>
          </w:p>
        </w:tc>
        <w:tc>
          <w:tcPr>
            <w:tcW w:w="318" w:type="dxa"/>
            <w:tcBorders>
              <w:top w:val="single" w:sz="4" w:space="0" w:color="515151"/>
              <w:left w:val="single" w:sz="4" w:space="0" w:color="515151"/>
              <w:bottom w:val="single" w:sz="4" w:space="0" w:color="515151"/>
              <w:right w:val="single" w:sz="4" w:space="0" w:color="515151"/>
            </w:tcBorders>
            <w:shd w:val="clear" w:color="auto" w:fill="auto"/>
            <w:tcMar>
              <w:top w:w="80" w:type="dxa"/>
              <w:left w:w="80" w:type="dxa"/>
              <w:bottom w:w="80" w:type="dxa"/>
              <w:right w:w="80" w:type="dxa"/>
            </w:tcMar>
          </w:tcPr>
          <w:p w:rsidR="003165CD" w:rsidRPr="000747CC" w:rsidRDefault="003165CD" w:rsidP="00FD2D45">
            <w:pPr>
              <w:pStyle w:val="Textkrper"/>
              <w:pBdr>
                <w:top w:val="nil"/>
                <w:left w:val="nil"/>
                <w:bottom w:val="nil"/>
                <w:right w:val="nil"/>
                <w:between w:val="nil"/>
                <w:bar w:val="nil"/>
              </w:pBdr>
              <w:rPr>
                <w:rFonts w:eastAsia="Arial Unicode MS"/>
                <w:bdr w:val="nil"/>
                <w:lang w:val="en-GB"/>
              </w:rPr>
            </w:pPr>
            <w:r w:rsidRPr="000747CC">
              <w:rPr>
                <w:rFonts w:eastAsia="Arial Unicode MS"/>
                <w:bdr w:val="nil"/>
                <w:lang w:val="en-GB"/>
              </w:rPr>
              <w:t>x</w:t>
            </w:r>
          </w:p>
        </w:tc>
        <w:tc>
          <w:tcPr>
            <w:tcW w:w="285" w:type="dxa"/>
            <w:tcBorders>
              <w:top w:val="single" w:sz="4" w:space="0" w:color="515151"/>
              <w:left w:val="single" w:sz="4" w:space="0" w:color="515151"/>
              <w:bottom w:val="single" w:sz="4" w:space="0" w:color="515151"/>
              <w:right w:val="single" w:sz="4" w:space="0" w:color="515151"/>
            </w:tcBorders>
            <w:shd w:val="clear" w:color="auto" w:fill="auto"/>
            <w:tcMar>
              <w:top w:w="80" w:type="dxa"/>
              <w:left w:w="80" w:type="dxa"/>
              <w:bottom w:w="80" w:type="dxa"/>
              <w:right w:w="80" w:type="dxa"/>
            </w:tcMar>
          </w:tcPr>
          <w:p w:rsidR="003165CD" w:rsidRPr="000747CC" w:rsidRDefault="003165CD" w:rsidP="00FD2D45">
            <w:pPr>
              <w:pBdr>
                <w:top w:val="nil"/>
                <w:left w:val="nil"/>
                <w:bottom w:val="nil"/>
                <w:right w:val="nil"/>
                <w:between w:val="nil"/>
                <w:bar w:val="nil"/>
              </w:pBdr>
              <w:rPr>
                <w:rFonts w:ascii="Arial" w:eastAsia="Arial Unicode MS" w:hAnsi="Arial" w:cs="Arial"/>
                <w:bdr w:val="nil"/>
                <w:lang w:val="en-GB"/>
              </w:rPr>
            </w:pPr>
          </w:p>
        </w:tc>
        <w:tc>
          <w:tcPr>
            <w:tcW w:w="287" w:type="dxa"/>
            <w:gridSpan w:val="2"/>
            <w:tcBorders>
              <w:top w:val="single" w:sz="4" w:space="0" w:color="515151"/>
              <w:left w:val="single" w:sz="4" w:space="0" w:color="515151"/>
              <w:bottom w:val="single" w:sz="4" w:space="0" w:color="515151"/>
              <w:right w:val="single" w:sz="4" w:space="0" w:color="515151"/>
            </w:tcBorders>
            <w:shd w:val="clear" w:color="auto" w:fill="auto"/>
            <w:tcMar>
              <w:top w:w="80" w:type="dxa"/>
              <w:left w:w="80" w:type="dxa"/>
              <w:bottom w:w="80" w:type="dxa"/>
              <w:right w:w="80" w:type="dxa"/>
            </w:tcMar>
          </w:tcPr>
          <w:p w:rsidR="003165CD" w:rsidRPr="000747CC" w:rsidRDefault="003165CD" w:rsidP="00FD2D45">
            <w:pPr>
              <w:pBdr>
                <w:top w:val="nil"/>
                <w:left w:val="nil"/>
                <w:bottom w:val="nil"/>
                <w:right w:val="nil"/>
                <w:between w:val="nil"/>
                <w:bar w:val="nil"/>
              </w:pBdr>
              <w:rPr>
                <w:rFonts w:ascii="Arial" w:eastAsia="Arial Unicode MS" w:hAnsi="Arial" w:cs="Arial"/>
                <w:bdr w:val="nil"/>
                <w:lang w:val="en-GB"/>
              </w:rPr>
            </w:pPr>
          </w:p>
        </w:tc>
        <w:tc>
          <w:tcPr>
            <w:tcW w:w="348" w:type="dxa"/>
            <w:tcBorders>
              <w:top w:val="single" w:sz="4" w:space="0" w:color="515151"/>
              <w:left w:val="single" w:sz="4" w:space="0" w:color="515151"/>
              <w:bottom w:val="single" w:sz="4" w:space="0" w:color="515151"/>
              <w:right w:val="single" w:sz="4" w:space="0" w:color="515151"/>
            </w:tcBorders>
            <w:shd w:val="clear" w:color="auto" w:fill="auto"/>
            <w:tcMar>
              <w:top w:w="80" w:type="dxa"/>
              <w:left w:w="80" w:type="dxa"/>
              <w:bottom w:w="80" w:type="dxa"/>
              <w:right w:w="80" w:type="dxa"/>
            </w:tcMar>
          </w:tcPr>
          <w:p w:rsidR="003165CD" w:rsidRPr="000747CC" w:rsidRDefault="003165CD" w:rsidP="00FD2D45">
            <w:pPr>
              <w:pBdr>
                <w:top w:val="nil"/>
                <w:left w:val="nil"/>
                <w:bottom w:val="nil"/>
                <w:right w:val="nil"/>
                <w:between w:val="nil"/>
                <w:bar w:val="nil"/>
              </w:pBdr>
              <w:rPr>
                <w:rFonts w:ascii="Arial" w:eastAsia="Arial Unicode MS" w:hAnsi="Arial" w:cs="Arial"/>
                <w:bdr w:val="nil"/>
                <w:lang w:val="en-GB"/>
              </w:rPr>
            </w:pPr>
          </w:p>
        </w:tc>
        <w:tc>
          <w:tcPr>
            <w:tcW w:w="317" w:type="dxa"/>
            <w:tcBorders>
              <w:top w:val="single" w:sz="4" w:space="0" w:color="515151"/>
              <w:left w:val="single" w:sz="4" w:space="0" w:color="515151"/>
              <w:bottom w:val="single" w:sz="4" w:space="0" w:color="515151"/>
              <w:right w:val="single" w:sz="4" w:space="0" w:color="515151"/>
            </w:tcBorders>
            <w:shd w:val="clear" w:color="auto" w:fill="auto"/>
            <w:tcMar>
              <w:top w:w="80" w:type="dxa"/>
              <w:left w:w="80" w:type="dxa"/>
              <w:bottom w:w="80" w:type="dxa"/>
              <w:right w:w="80" w:type="dxa"/>
            </w:tcMar>
          </w:tcPr>
          <w:p w:rsidR="003165CD" w:rsidRPr="000747CC" w:rsidRDefault="003165CD" w:rsidP="00FD2D45">
            <w:pPr>
              <w:pBdr>
                <w:top w:val="nil"/>
                <w:left w:val="nil"/>
                <w:bottom w:val="nil"/>
                <w:right w:val="nil"/>
                <w:between w:val="nil"/>
                <w:bar w:val="nil"/>
              </w:pBdr>
              <w:rPr>
                <w:rFonts w:ascii="Arial" w:eastAsia="Arial Unicode MS" w:hAnsi="Arial" w:cs="Arial"/>
                <w:bdr w:val="nil"/>
                <w:lang w:val="en-GB"/>
              </w:rPr>
            </w:pPr>
          </w:p>
        </w:tc>
        <w:tc>
          <w:tcPr>
            <w:tcW w:w="317" w:type="dxa"/>
            <w:tcBorders>
              <w:top w:val="single" w:sz="4" w:space="0" w:color="515151"/>
              <w:left w:val="single" w:sz="4" w:space="0" w:color="515151"/>
              <w:bottom w:val="single" w:sz="4" w:space="0" w:color="515151"/>
              <w:right w:val="single" w:sz="4" w:space="0" w:color="515151"/>
            </w:tcBorders>
            <w:shd w:val="clear" w:color="auto" w:fill="auto"/>
            <w:tcMar>
              <w:top w:w="80" w:type="dxa"/>
              <w:left w:w="80" w:type="dxa"/>
              <w:bottom w:w="80" w:type="dxa"/>
              <w:right w:w="80" w:type="dxa"/>
            </w:tcMar>
          </w:tcPr>
          <w:p w:rsidR="003165CD" w:rsidRPr="000747CC" w:rsidRDefault="003165CD" w:rsidP="00FD2D45">
            <w:pPr>
              <w:pBdr>
                <w:top w:val="nil"/>
                <w:left w:val="nil"/>
                <w:bottom w:val="nil"/>
                <w:right w:val="nil"/>
                <w:between w:val="nil"/>
                <w:bar w:val="nil"/>
              </w:pBdr>
              <w:rPr>
                <w:rFonts w:ascii="Arial" w:eastAsia="Arial Unicode MS" w:hAnsi="Arial" w:cs="Arial"/>
                <w:bdr w:val="nil"/>
                <w:lang w:val="en-GB"/>
              </w:rPr>
            </w:pPr>
          </w:p>
        </w:tc>
        <w:tc>
          <w:tcPr>
            <w:tcW w:w="256" w:type="dxa"/>
            <w:gridSpan w:val="2"/>
            <w:tcBorders>
              <w:top w:val="single" w:sz="4" w:space="0" w:color="515151"/>
              <w:left w:val="single" w:sz="4" w:space="0" w:color="515151"/>
              <w:bottom w:val="single" w:sz="4" w:space="0" w:color="515151"/>
              <w:right w:val="single" w:sz="4" w:space="0" w:color="515151"/>
            </w:tcBorders>
            <w:shd w:val="clear" w:color="auto" w:fill="auto"/>
            <w:tcMar>
              <w:top w:w="80" w:type="dxa"/>
              <w:left w:w="80" w:type="dxa"/>
              <w:bottom w:w="80" w:type="dxa"/>
              <w:right w:w="80" w:type="dxa"/>
            </w:tcMar>
          </w:tcPr>
          <w:p w:rsidR="003165CD" w:rsidRPr="000747CC" w:rsidRDefault="003165CD" w:rsidP="00FD2D45">
            <w:pPr>
              <w:pBdr>
                <w:top w:val="nil"/>
                <w:left w:val="nil"/>
                <w:bottom w:val="nil"/>
                <w:right w:val="nil"/>
                <w:between w:val="nil"/>
                <w:bar w:val="nil"/>
              </w:pBdr>
              <w:rPr>
                <w:rFonts w:ascii="Arial" w:eastAsia="Arial Unicode MS" w:hAnsi="Arial" w:cs="Arial"/>
                <w:bdr w:val="nil"/>
                <w:lang w:val="en-GB"/>
              </w:rPr>
            </w:pPr>
          </w:p>
        </w:tc>
        <w:tc>
          <w:tcPr>
            <w:tcW w:w="380" w:type="dxa"/>
            <w:tcBorders>
              <w:top w:val="single" w:sz="4" w:space="0" w:color="515151"/>
              <w:left w:val="single" w:sz="4" w:space="0" w:color="515151"/>
              <w:bottom w:val="single" w:sz="4" w:space="0" w:color="515151"/>
              <w:right w:val="single" w:sz="4" w:space="0" w:color="515151"/>
            </w:tcBorders>
            <w:shd w:val="clear" w:color="auto" w:fill="auto"/>
            <w:tcMar>
              <w:top w:w="80" w:type="dxa"/>
              <w:left w:w="80" w:type="dxa"/>
              <w:bottom w:w="80" w:type="dxa"/>
              <w:right w:w="80" w:type="dxa"/>
            </w:tcMar>
          </w:tcPr>
          <w:p w:rsidR="003165CD" w:rsidRPr="000747CC" w:rsidRDefault="003165CD" w:rsidP="00FD2D45">
            <w:pPr>
              <w:pBdr>
                <w:top w:val="nil"/>
                <w:left w:val="nil"/>
                <w:bottom w:val="nil"/>
                <w:right w:val="nil"/>
                <w:between w:val="nil"/>
                <w:bar w:val="nil"/>
              </w:pBdr>
              <w:rPr>
                <w:rFonts w:ascii="Arial" w:eastAsia="Arial Unicode MS" w:hAnsi="Arial" w:cs="Arial"/>
                <w:bdr w:val="nil"/>
                <w:lang w:val="en-GB"/>
              </w:rPr>
            </w:pPr>
          </w:p>
        </w:tc>
        <w:tc>
          <w:tcPr>
            <w:tcW w:w="317" w:type="dxa"/>
            <w:tcBorders>
              <w:top w:val="single" w:sz="4" w:space="0" w:color="515151"/>
              <w:left w:val="single" w:sz="4" w:space="0" w:color="515151"/>
              <w:bottom w:val="single" w:sz="4" w:space="0" w:color="515151"/>
              <w:right w:val="single" w:sz="4" w:space="0" w:color="515151"/>
            </w:tcBorders>
            <w:shd w:val="clear" w:color="auto" w:fill="auto"/>
            <w:tcMar>
              <w:top w:w="80" w:type="dxa"/>
              <w:left w:w="80" w:type="dxa"/>
              <w:bottom w:w="80" w:type="dxa"/>
              <w:right w:w="80" w:type="dxa"/>
            </w:tcMar>
          </w:tcPr>
          <w:p w:rsidR="003165CD" w:rsidRPr="000747CC" w:rsidRDefault="003165CD" w:rsidP="00FD2D45">
            <w:pPr>
              <w:pBdr>
                <w:top w:val="nil"/>
                <w:left w:val="nil"/>
                <w:bottom w:val="nil"/>
                <w:right w:val="nil"/>
                <w:between w:val="nil"/>
                <w:bar w:val="nil"/>
              </w:pBdr>
              <w:rPr>
                <w:rFonts w:ascii="Arial" w:eastAsia="Arial Unicode MS" w:hAnsi="Arial" w:cs="Arial"/>
                <w:bdr w:val="nil"/>
                <w:lang w:val="en-GB"/>
              </w:rPr>
            </w:pPr>
          </w:p>
        </w:tc>
        <w:tc>
          <w:tcPr>
            <w:tcW w:w="317" w:type="dxa"/>
            <w:tcBorders>
              <w:top w:val="single" w:sz="4" w:space="0" w:color="515151"/>
              <w:left w:val="single" w:sz="4" w:space="0" w:color="515151"/>
              <w:bottom w:val="single" w:sz="4" w:space="0" w:color="515151"/>
              <w:right w:val="single" w:sz="4" w:space="0" w:color="515151"/>
            </w:tcBorders>
            <w:shd w:val="clear" w:color="auto" w:fill="auto"/>
            <w:tcMar>
              <w:top w:w="80" w:type="dxa"/>
              <w:left w:w="80" w:type="dxa"/>
              <w:bottom w:w="80" w:type="dxa"/>
              <w:right w:w="80" w:type="dxa"/>
            </w:tcMar>
          </w:tcPr>
          <w:p w:rsidR="003165CD" w:rsidRPr="000747CC" w:rsidRDefault="003165CD" w:rsidP="00FD2D45">
            <w:pPr>
              <w:pBdr>
                <w:top w:val="nil"/>
                <w:left w:val="nil"/>
                <w:bottom w:val="nil"/>
                <w:right w:val="nil"/>
                <w:between w:val="nil"/>
                <w:bar w:val="nil"/>
              </w:pBdr>
              <w:rPr>
                <w:rFonts w:ascii="Arial" w:eastAsia="Arial Unicode MS" w:hAnsi="Arial" w:cs="Arial"/>
                <w:bdr w:val="nil"/>
                <w:lang w:val="en-GB"/>
              </w:rPr>
            </w:pPr>
          </w:p>
        </w:tc>
        <w:tc>
          <w:tcPr>
            <w:tcW w:w="339" w:type="dxa"/>
            <w:gridSpan w:val="2"/>
            <w:tcBorders>
              <w:top w:val="single" w:sz="4" w:space="0" w:color="515151"/>
              <w:left w:val="single" w:sz="4" w:space="0" w:color="515151"/>
              <w:bottom w:val="single" w:sz="4" w:space="0" w:color="515151"/>
              <w:right w:val="single" w:sz="4" w:space="0" w:color="515151"/>
            </w:tcBorders>
            <w:shd w:val="clear" w:color="auto" w:fill="auto"/>
            <w:tcMar>
              <w:top w:w="80" w:type="dxa"/>
              <w:left w:w="80" w:type="dxa"/>
              <w:bottom w:w="80" w:type="dxa"/>
              <w:right w:w="80" w:type="dxa"/>
            </w:tcMar>
          </w:tcPr>
          <w:p w:rsidR="003165CD" w:rsidRPr="000747CC" w:rsidRDefault="003165CD" w:rsidP="00FD2D45">
            <w:pPr>
              <w:pBdr>
                <w:top w:val="nil"/>
                <w:left w:val="nil"/>
                <w:bottom w:val="nil"/>
                <w:right w:val="nil"/>
                <w:between w:val="nil"/>
                <w:bar w:val="nil"/>
              </w:pBdr>
              <w:rPr>
                <w:rFonts w:ascii="Arial" w:eastAsia="Arial Unicode MS" w:hAnsi="Arial" w:cs="Arial"/>
                <w:bdr w:val="nil"/>
                <w:lang w:val="en-GB"/>
              </w:rPr>
            </w:pPr>
          </w:p>
        </w:tc>
        <w:tc>
          <w:tcPr>
            <w:tcW w:w="297" w:type="dxa"/>
            <w:tcBorders>
              <w:top w:val="single" w:sz="4" w:space="0" w:color="515151"/>
              <w:left w:val="single" w:sz="4" w:space="0" w:color="515151"/>
              <w:bottom w:val="single" w:sz="4" w:space="0" w:color="515151"/>
              <w:right w:val="single" w:sz="4" w:space="0" w:color="515151"/>
            </w:tcBorders>
            <w:shd w:val="clear" w:color="auto" w:fill="auto"/>
            <w:tcMar>
              <w:top w:w="80" w:type="dxa"/>
              <w:left w:w="80" w:type="dxa"/>
              <w:bottom w:w="80" w:type="dxa"/>
              <w:right w:w="80" w:type="dxa"/>
            </w:tcMar>
          </w:tcPr>
          <w:p w:rsidR="003165CD" w:rsidRPr="000747CC" w:rsidRDefault="003165CD" w:rsidP="00FD2D45">
            <w:pPr>
              <w:pBdr>
                <w:top w:val="nil"/>
                <w:left w:val="nil"/>
                <w:bottom w:val="nil"/>
                <w:right w:val="nil"/>
                <w:between w:val="nil"/>
                <w:bar w:val="nil"/>
              </w:pBdr>
              <w:rPr>
                <w:rFonts w:ascii="Arial" w:eastAsia="Arial Unicode MS" w:hAnsi="Arial" w:cs="Arial"/>
                <w:bdr w:val="nil"/>
                <w:lang w:val="en-GB"/>
              </w:rPr>
            </w:pPr>
          </w:p>
        </w:tc>
        <w:tc>
          <w:tcPr>
            <w:tcW w:w="297" w:type="dxa"/>
            <w:tcBorders>
              <w:top w:val="single" w:sz="4" w:space="0" w:color="515151"/>
              <w:left w:val="single" w:sz="4" w:space="0" w:color="515151"/>
              <w:bottom w:val="single" w:sz="4" w:space="0" w:color="515151"/>
              <w:right w:val="single" w:sz="4" w:space="0" w:color="515151"/>
            </w:tcBorders>
            <w:shd w:val="clear" w:color="auto" w:fill="auto"/>
            <w:tcMar>
              <w:top w:w="80" w:type="dxa"/>
              <w:left w:w="80" w:type="dxa"/>
              <w:bottom w:w="80" w:type="dxa"/>
              <w:right w:w="80" w:type="dxa"/>
            </w:tcMar>
          </w:tcPr>
          <w:p w:rsidR="003165CD" w:rsidRPr="000747CC" w:rsidRDefault="003165CD" w:rsidP="00FD2D45">
            <w:pPr>
              <w:pBdr>
                <w:top w:val="nil"/>
                <w:left w:val="nil"/>
                <w:bottom w:val="nil"/>
                <w:right w:val="nil"/>
                <w:between w:val="nil"/>
                <w:bar w:val="nil"/>
              </w:pBdr>
              <w:rPr>
                <w:rFonts w:ascii="Arial" w:eastAsia="Arial Unicode MS" w:hAnsi="Arial" w:cs="Arial"/>
                <w:bdr w:val="nil"/>
                <w:lang w:val="en-GB"/>
              </w:rPr>
            </w:pPr>
          </w:p>
        </w:tc>
        <w:tc>
          <w:tcPr>
            <w:tcW w:w="297" w:type="dxa"/>
            <w:tcBorders>
              <w:top w:val="single" w:sz="4" w:space="0" w:color="515151"/>
              <w:left w:val="single" w:sz="4" w:space="0" w:color="515151"/>
              <w:bottom w:val="single" w:sz="4" w:space="0" w:color="515151"/>
              <w:right w:val="single" w:sz="4" w:space="0" w:color="515151"/>
            </w:tcBorders>
            <w:shd w:val="clear" w:color="auto" w:fill="auto"/>
            <w:tcMar>
              <w:top w:w="80" w:type="dxa"/>
              <w:left w:w="80" w:type="dxa"/>
              <w:bottom w:w="80" w:type="dxa"/>
              <w:right w:w="80" w:type="dxa"/>
            </w:tcMar>
          </w:tcPr>
          <w:p w:rsidR="003165CD" w:rsidRPr="000747CC" w:rsidRDefault="003165CD" w:rsidP="00FD2D45">
            <w:pPr>
              <w:pBdr>
                <w:top w:val="nil"/>
                <w:left w:val="nil"/>
                <w:bottom w:val="nil"/>
                <w:right w:val="nil"/>
                <w:between w:val="nil"/>
                <w:bar w:val="nil"/>
              </w:pBdr>
              <w:rPr>
                <w:rFonts w:ascii="Arial" w:eastAsia="Arial Unicode MS" w:hAnsi="Arial" w:cs="Arial"/>
                <w:bdr w:val="nil"/>
                <w:lang w:val="en-GB"/>
              </w:rPr>
            </w:pPr>
          </w:p>
        </w:tc>
        <w:tc>
          <w:tcPr>
            <w:tcW w:w="298" w:type="dxa"/>
            <w:gridSpan w:val="2"/>
            <w:tcBorders>
              <w:top w:val="single" w:sz="4" w:space="0" w:color="515151"/>
              <w:left w:val="single" w:sz="4" w:space="0" w:color="515151"/>
              <w:bottom w:val="single" w:sz="4" w:space="0" w:color="515151"/>
              <w:right w:val="single" w:sz="4" w:space="0" w:color="515151"/>
            </w:tcBorders>
            <w:shd w:val="clear" w:color="auto" w:fill="auto"/>
            <w:tcMar>
              <w:top w:w="80" w:type="dxa"/>
              <w:left w:w="80" w:type="dxa"/>
              <w:bottom w:w="80" w:type="dxa"/>
              <w:right w:w="80" w:type="dxa"/>
            </w:tcMar>
          </w:tcPr>
          <w:p w:rsidR="003165CD" w:rsidRPr="000747CC" w:rsidRDefault="003165CD" w:rsidP="00FD2D45">
            <w:pPr>
              <w:pBdr>
                <w:top w:val="nil"/>
                <w:left w:val="nil"/>
                <w:bottom w:val="nil"/>
                <w:right w:val="nil"/>
                <w:between w:val="nil"/>
                <w:bar w:val="nil"/>
              </w:pBdr>
              <w:rPr>
                <w:rFonts w:ascii="Arial" w:eastAsia="Arial Unicode MS" w:hAnsi="Arial" w:cs="Arial"/>
                <w:bdr w:val="nil"/>
                <w:lang w:val="en-GB"/>
              </w:rPr>
            </w:pPr>
          </w:p>
        </w:tc>
      </w:tr>
      <w:tr w:rsidR="003165CD" w:rsidRPr="000747CC" w:rsidTr="00FD2D45">
        <w:trPr>
          <w:trHeight w:val="453"/>
        </w:trPr>
        <w:tc>
          <w:tcPr>
            <w:tcW w:w="2182" w:type="dxa"/>
            <w:tcBorders>
              <w:top w:val="single" w:sz="4" w:space="0" w:color="515151"/>
              <w:left w:val="single" w:sz="4" w:space="0" w:color="515151"/>
              <w:bottom w:val="single" w:sz="4" w:space="0" w:color="515151"/>
              <w:right w:val="single" w:sz="4" w:space="0" w:color="515151"/>
            </w:tcBorders>
            <w:shd w:val="clear" w:color="auto" w:fill="auto"/>
            <w:tcMar>
              <w:top w:w="80" w:type="dxa"/>
              <w:left w:w="80" w:type="dxa"/>
              <w:bottom w:w="80" w:type="dxa"/>
              <w:right w:w="80" w:type="dxa"/>
            </w:tcMar>
          </w:tcPr>
          <w:p w:rsidR="003165CD" w:rsidRPr="000747CC" w:rsidRDefault="003165CD" w:rsidP="00FD2D45">
            <w:pPr>
              <w:pStyle w:val="Textkrper"/>
              <w:pBdr>
                <w:top w:val="nil"/>
                <w:left w:val="nil"/>
                <w:bottom w:val="nil"/>
                <w:right w:val="nil"/>
                <w:between w:val="nil"/>
                <w:bar w:val="nil"/>
              </w:pBdr>
              <w:rPr>
                <w:rFonts w:eastAsia="Arial Unicode MS"/>
                <w:bdr w:val="nil"/>
                <w:lang w:val="en-GB"/>
              </w:rPr>
            </w:pPr>
            <w:r w:rsidRPr="000747CC">
              <w:rPr>
                <w:rFonts w:eastAsia="Arial Unicode MS"/>
                <w:bdr w:val="nil"/>
                <w:lang w:val="en-GB"/>
              </w:rPr>
              <w:t>Prepare structured interviews</w:t>
            </w:r>
          </w:p>
        </w:tc>
        <w:tc>
          <w:tcPr>
            <w:tcW w:w="655" w:type="dxa"/>
            <w:tcBorders>
              <w:top w:val="single" w:sz="4" w:space="0" w:color="515151"/>
              <w:left w:val="single" w:sz="4" w:space="0" w:color="515151"/>
              <w:bottom w:val="single" w:sz="4" w:space="0" w:color="515151"/>
              <w:right w:val="single" w:sz="4" w:space="0" w:color="515151"/>
            </w:tcBorders>
            <w:shd w:val="clear" w:color="auto" w:fill="auto"/>
            <w:tcMar>
              <w:top w:w="80" w:type="dxa"/>
              <w:left w:w="80" w:type="dxa"/>
              <w:bottom w:w="80" w:type="dxa"/>
              <w:right w:w="80" w:type="dxa"/>
            </w:tcMar>
          </w:tcPr>
          <w:p w:rsidR="003165CD" w:rsidRPr="000747CC" w:rsidRDefault="003165CD" w:rsidP="00FD2D45">
            <w:pPr>
              <w:pStyle w:val="Textkrper"/>
              <w:pBdr>
                <w:top w:val="nil"/>
                <w:left w:val="nil"/>
                <w:bottom w:val="nil"/>
                <w:right w:val="nil"/>
                <w:between w:val="nil"/>
                <w:bar w:val="nil"/>
              </w:pBdr>
              <w:rPr>
                <w:rFonts w:eastAsia="Arial Unicode MS"/>
                <w:bdr w:val="nil"/>
                <w:lang w:val="en-GB"/>
              </w:rPr>
            </w:pPr>
            <w:r w:rsidRPr="000747CC">
              <w:rPr>
                <w:rFonts w:eastAsia="Arial Unicode MS"/>
                <w:bdr w:val="nil"/>
                <w:lang w:val="en-GB"/>
              </w:rPr>
              <w:t>2</w:t>
            </w:r>
          </w:p>
        </w:tc>
        <w:tc>
          <w:tcPr>
            <w:tcW w:w="284" w:type="dxa"/>
            <w:tcBorders>
              <w:top w:val="single" w:sz="4" w:space="0" w:color="515151"/>
              <w:left w:val="single" w:sz="4" w:space="0" w:color="515151"/>
              <w:bottom w:val="single" w:sz="4" w:space="0" w:color="515151"/>
              <w:right w:val="single" w:sz="4" w:space="0" w:color="515151"/>
            </w:tcBorders>
            <w:shd w:val="clear" w:color="auto" w:fill="auto"/>
            <w:tcMar>
              <w:top w:w="80" w:type="dxa"/>
              <w:left w:w="80" w:type="dxa"/>
              <w:bottom w:w="80" w:type="dxa"/>
              <w:right w:w="80" w:type="dxa"/>
            </w:tcMar>
          </w:tcPr>
          <w:p w:rsidR="003165CD" w:rsidRPr="000747CC" w:rsidRDefault="003165CD" w:rsidP="00FD2D45">
            <w:pPr>
              <w:pBdr>
                <w:top w:val="nil"/>
                <w:left w:val="nil"/>
                <w:bottom w:val="nil"/>
                <w:right w:val="nil"/>
                <w:between w:val="nil"/>
                <w:bar w:val="nil"/>
              </w:pBdr>
              <w:rPr>
                <w:rFonts w:ascii="Arial" w:eastAsia="Arial Unicode MS" w:hAnsi="Arial" w:cs="Arial"/>
                <w:bdr w:val="nil"/>
                <w:lang w:val="en-GB"/>
              </w:rPr>
            </w:pPr>
          </w:p>
        </w:tc>
        <w:tc>
          <w:tcPr>
            <w:tcW w:w="283" w:type="dxa"/>
            <w:tcBorders>
              <w:top w:val="single" w:sz="4" w:space="0" w:color="515151"/>
              <w:left w:val="single" w:sz="4" w:space="0" w:color="515151"/>
              <w:bottom w:val="single" w:sz="4" w:space="0" w:color="515151"/>
              <w:right w:val="single" w:sz="4" w:space="0" w:color="515151"/>
            </w:tcBorders>
            <w:shd w:val="clear" w:color="auto" w:fill="auto"/>
            <w:tcMar>
              <w:top w:w="80" w:type="dxa"/>
              <w:left w:w="80" w:type="dxa"/>
              <w:bottom w:w="80" w:type="dxa"/>
              <w:right w:w="80" w:type="dxa"/>
            </w:tcMar>
          </w:tcPr>
          <w:p w:rsidR="003165CD" w:rsidRPr="000747CC" w:rsidRDefault="003165CD" w:rsidP="00FD2D45">
            <w:pPr>
              <w:pBdr>
                <w:top w:val="nil"/>
                <w:left w:val="nil"/>
                <w:bottom w:val="nil"/>
                <w:right w:val="nil"/>
                <w:between w:val="nil"/>
                <w:bar w:val="nil"/>
              </w:pBdr>
              <w:rPr>
                <w:rFonts w:ascii="Arial" w:eastAsia="Arial Unicode MS" w:hAnsi="Arial" w:cs="Arial"/>
                <w:bdr w:val="nil"/>
                <w:lang w:val="en-GB"/>
              </w:rPr>
            </w:pPr>
          </w:p>
        </w:tc>
        <w:tc>
          <w:tcPr>
            <w:tcW w:w="248" w:type="dxa"/>
            <w:tcBorders>
              <w:top w:val="single" w:sz="4" w:space="0" w:color="515151"/>
              <w:left w:val="single" w:sz="4" w:space="0" w:color="515151"/>
              <w:bottom w:val="single" w:sz="4" w:space="0" w:color="515151"/>
              <w:right w:val="single" w:sz="4" w:space="0" w:color="515151"/>
            </w:tcBorders>
            <w:shd w:val="clear" w:color="auto" w:fill="auto"/>
            <w:tcMar>
              <w:top w:w="80" w:type="dxa"/>
              <w:left w:w="80" w:type="dxa"/>
              <w:bottom w:w="80" w:type="dxa"/>
              <w:right w:w="80" w:type="dxa"/>
            </w:tcMar>
          </w:tcPr>
          <w:p w:rsidR="003165CD" w:rsidRPr="000747CC" w:rsidRDefault="003165CD" w:rsidP="00FD2D45">
            <w:pPr>
              <w:pStyle w:val="Textkrper"/>
              <w:pBdr>
                <w:top w:val="nil"/>
                <w:left w:val="nil"/>
                <w:bottom w:val="nil"/>
                <w:right w:val="nil"/>
                <w:between w:val="nil"/>
                <w:bar w:val="nil"/>
              </w:pBdr>
              <w:rPr>
                <w:rFonts w:eastAsia="Arial Unicode MS"/>
                <w:bdr w:val="nil"/>
                <w:lang w:val="en-GB"/>
              </w:rPr>
            </w:pPr>
            <w:r w:rsidRPr="000747CC">
              <w:rPr>
                <w:rFonts w:eastAsia="Arial Unicode MS"/>
                <w:bdr w:val="nil"/>
                <w:lang w:val="en-GB"/>
              </w:rPr>
              <w:t>x</w:t>
            </w:r>
          </w:p>
        </w:tc>
        <w:tc>
          <w:tcPr>
            <w:tcW w:w="318" w:type="dxa"/>
            <w:tcBorders>
              <w:top w:val="single" w:sz="4" w:space="0" w:color="515151"/>
              <w:left w:val="single" w:sz="4" w:space="0" w:color="515151"/>
              <w:bottom w:val="single" w:sz="4" w:space="0" w:color="515151"/>
              <w:right w:val="single" w:sz="4" w:space="0" w:color="515151"/>
            </w:tcBorders>
            <w:shd w:val="clear" w:color="auto" w:fill="auto"/>
            <w:tcMar>
              <w:top w:w="80" w:type="dxa"/>
              <w:left w:w="80" w:type="dxa"/>
              <w:bottom w:w="80" w:type="dxa"/>
              <w:right w:w="80" w:type="dxa"/>
            </w:tcMar>
          </w:tcPr>
          <w:p w:rsidR="003165CD" w:rsidRPr="000747CC" w:rsidRDefault="003165CD" w:rsidP="00FD2D45">
            <w:pPr>
              <w:pBdr>
                <w:top w:val="nil"/>
                <w:left w:val="nil"/>
                <w:bottom w:val="nil"/>
                <w:right w:val="nil"/>
                <w:between w:val="nil"/>
                <w:bar w:val="nil"/>
              </w:pBdr>
              <w:rPr>
                <w:rFonts w:ascii="Arial" w:eastAsia="Arial Unicode MS" w:hAnsi="Arial" w:cs="Arial"/>
                <w:bdr w:val="nil"/>
                <w:lang w:val="en-GB"/>
              </w:rPr>
            </w:pPr>
          </w:p>
        </w:tc>
        <w:tc>
          <w:tcPr>
            <w:tcW w:w="285" w:type="dxa"/>
            <w:tcBorders>
              <w:top w:val="single" w:sz="4" w:space="0" w:color="515151"/>
              <w:left w:val="single" w:sz="4" w:space="0" w:color="515151"/>
              <w:bottom w:val="single" w:sz="4" w:space="0" w:color="515151"/>
              <w:right w:val="single" w:sz="4" w:space="0" w:color="515151"/>
            </w:tcBorders>
            <w:shd w:val="clear" w:color="auto" w:fill="auto"/>
            <w:tcMar>
              <w:top w:w="80" w:type="dxa"/>
              <w:left w:w="80" w:type="dxa"/>
              <w:bottom w:w="80" w:type="dxa"/>
              <w:right w:w="80" w:type="dxa"/>
            </w:tcMar>
          </w:tcPr>
          <w:p w:rsidR="003165CD" w:rsidRPr="000747CC" w:rsidRDefault="003165CD" w:rsidP="00FD2D45">
            <w:pPr>
              <w:pBdr>
                <w:top w:val="nil"/>
                <w:left w:val="nil"/>
                <w:bottom w:val="nil"/>
                <w:right w:val="nil"/>
                <w:between w:val="nil"/>
                <w:bar w:val="nil"/>
              </w:pBdr>
              <w:rPr>
                <w:rFonts w:ascii="Arial" w:eastAsia="Arial Unicode MS" w:hAnsi="Arial" w:cs="Arial"/>
                <w:bdr w:val="nil"/>
                <w:lang w:val="en-GB"/>
              </w:rPr>
            </w:pPr>
          </w:p>
        </w:tc>
        <w:tc>
          <w:tcPr>
            <w:tcW w:w="287" w:type="dxa"/>
            <w:gridSpan w:val="2"/>
            <w:tcBorders>
              <w:top w:val="single" w:sz="4" w:space="0" w:color="515151"/>
              <w:left w:val="single" w:sz="4" w:space="0" w:color="515151"/>
              <w:bottom w:val="single" w:sz="4" w:space="0" w:color="515151"/>
              <w:right w:val="single" w:sz="4" w:space="0" w:color="515151"/>
            </w:tcBorders>
            <w:shd w:val="clear" w:color="auto" w:fill="auto"/>
            <w:tcMar>
              <w:top w:w="80" w:type="dxa"/>
              <w:left w:w="80" w:type="dxa"/>
              <w:bottom w:w="80" w:type="dxa"/>
              <w:right w:w="80" w:type="dxa"/>
            </w:tcMar>
          </w:tcPr>
          <w:p w:rsidR="003165CD" w:rsidRPr="000747CC" w:rsidRDefault="003165CD" w:rsidP="00FD2D45">
            <w:pPr>
              <w:pBdr>
                <w:top w:val="nil"/>
                <w:left w:val="nil"/>
                <w:bottom w:val="nil"/>
                <w:right w:val="nil"/>
                <w:between w:val="nil"/>
                <w:bar w:val="nil"/>
              </w:pBdr>
              <w:rPr>
                <w:rFonts w:ascii="Arial" w:eastAsia="Arial Unicode MS" w:hAnsi="Arial" w:cs="Arial"/>
                <w:bdr w:val="nil"/>
                <w:lang w:val="en-GB"/>
              </w:rPr>
            </w:pPr>
          </w:p>
        </w:tc>
        <w:tc>
          <w:tcPr>
            <w:tcW w:w="348" w:type="dxa"/>
            <w:tcBorders>
              <w:top w:val="single" w:sz="4" w:space="0" w:color="515151"/>
              <w:left w:val="single" w:sz="4" w:space="0" w:color="515151"/>
              <w:bottom w:val="single" w:sz="2" w:space="0" w:color="000000"/>
              <w:right w:val="single" w:sz="4" w:space="0" w:color="515151"/>
            </w:tcBorders>
            <w:shd w:val="clear" w:color="auto" w:fill="auto"/>
            <w:tcMar>
              <w:top w:w="80" w:type="dxa"/>
              <w:left w:w="80" w:type="dxa"/>
              <w:bottom w:w="80" w:type="dxa"/>
              <w:right w:w="80" w:type="dxa"/>
            </w:tcMar>
          </w:tcPr>
          <w:p w:rsidR="003165CD" w:rsidRPr="000747CC" w:rsidRDefault="003165CD" w:rsidP="00FD2D45">
            <w:pPr>
              <w:pBdr>
                <w:top w:val="nil"/>
                <w:left w:val="nil"/>
                <w:bottom w:val="nil"/>
                <w:right w:val="nil"/>
                <w:between w:val="nil"/>
                <w:bar w:val="nil"/>
              </w:pBdr>
              <w:rPr>
                <w:rFonts w:ascii="Arial" w:eastAsia="Arial Unicode MS" w:hAnsi="Arial" w:cs="Arial"/>
                <w:bdr w:val="nil"/>
                <w:lang w:val="en-GB"/>
              </w:rPr>
            </w:pPr>
          </w:p>
        </w:tc>
        <w:tc>
          <w:tcPr>
            <w:tcW w:w="317" w:type="dxa"/>
            <w:tcBorders>
              <w:top w:val="single" w:sz="4" w:space="0" w:color="515151"/>
              <w:left w:val="single" w:sz="4" w:space="0" w:color="515151"/>
              <w:bottom w:val="single" w:sz="4" w:space="0" w:color="515151"/>
              <w:right w:val="single" w:sz="4" w:space="0" w:color="515151"/>
            </w:tcBorders>
            <w:shd w:val="clear" w:color="auto" w:fill="auto"/>
            <w:tcMar>
              <w:top w:w="80" w:type="dxa"/>
              <w:left w:w="80" w:type="dxa"/>
              <w:bottom w:w="80" w:type="dxa"/>
              <w:right w:w="80" w:type="dxa"/>
            </w:tcMar>
          </w:tcPr>
          <w:p w:rsidR="003165CD" w:rsidRPr="000747CC" w:rsidRDefault="003165CD" w:rsidP="00FD2D45">
            <w:pPr>
              <w:pBdr>
                <w:top w:val="nil"/>
                <w:left w:val="nil"/>
                <w:bottom w:val="nil"/>
                <w:right w:val="nil"/>
                <w:between w:val="nil"/>
                <w:bar w:val="nil"/>
              </w:pBdr>
              <w:rPr>
                <w:rFonts w:ascii="Arial" w:eastAsia="Arial Unicode MS" w:hAnsi="Arial" w:cs="Arial"/>
                <w:bdr w:val="nil"/>
                <w:lang w:val="en-GB"/>
              </w:rPr>
            </w:pPr>
          </w:p>
        </w:tc>
        <w:tc>
          <w:tcPr>
            <w:tcW w:w="317" w:type="dxa"/>
            <w:tcBorders>
              <w:top w:val="single" w:sz="4" w:space="0" w:color="515151"/>
              <w:left w:val="single" w:sz="4" w:space="0" w:color="515151"/>
              <w:bottom w:val="single" w:sz="4" w:space="0" w:color="515151"/>
              <w:right w:val="single" w:sz="4" w:space="0" w:color="515151"/>
            </w:tcBorders>
            <w:shd w:val="clear" w:color="auto" w:fill="auto"/>
            <w:tcMar>
              <w:top w:w="80" w:type="dxa"/>
              <w:left w:w="80" w:type="dxa"/>
              <w:bottom w:w="80" w:type="dxa"/>
              <w:right w:w="80" w:type="dxa"/>
            </w:tcMar>
          </w:tcPr>
          <w:p w:rsidR="003165CD" w:rsidRPr="000747CC" w:rsidRDefault="003165CD" w:rsidP="00FD2D45">
            <w:pPr>
              <w:pBdr>
                <w:top w:val="nil"/>
                <w:left w:val="nil"/>
                <w:bottom w:val="nil"/>
                <w:right w:val="nil"/>
                <w:between w:val="nil"/>
                <w:bar w:val="nil"/>
              </w:pBdr>
              <w:rPr>
                <w:rFonts w:ascii="Arial" w:eastAsia="Arial Unicode MS" w:hAnsi="Arial" w:cs="Arial"/>
                <w:bdr w:val="nil"/>
                <w:lang w:val="en-GB"/>
              </w:rPr>
            </w:pPr>
          </w:p>
        </w:tc>
        <w:tc>
          <w:tcPr>
            <w:tcW w:w="256" w:type="dxa"/>
            <w:gridSpan w:val="2"/>
            <w:tcBorders>
              <w:top w:val="single" w:sz="4" w:space="0" w:color="515151"/>
              <w:left w:val="single" w:sz="4" w:space="0" w:color="515151"/>
              <w:bottom w:val="single" w:sz="4" w:space="0" w:color="515151"/>
              <w:right w:val="single" w:sz="4" w:space="0" w:color="515151"/>
            </w:tcBorders>
            <w:shd w:val="clear" w:color="auto" w:fill="auto"/>
            <w:tcMar>
              <w:top w:w="80" w:type="dxa"/>
              <w:left w:w="80" w:type="dxa"/>
              <w:bottom w:w="80" w:type="dxa"/>
              <w:right w:w="80" w:type="dxa"/>
            </w:tcMar>
          </w:tcPr>
          <w:p w:rsidR="003165CD" w:rsidRPr="000747CC" w:rsidRDefault="003165CD" w:rsidP="00FD2D45">
            <w:pPr>
              <w:pBdr>
                <w:top w:val="nil"/>
                <w:left w:val="nil"/>
                <w:bottom w:val="nil"/>
                <w:right w:val="nil"/>
                <w:between w:val="nil"/>
                <w:bar w:val="nil"/>
              </w:pBdr>
              <w:rPr>
                <w:rFonts w:ascii="Arial" w:eastAsia="Arial Unicode MS" w:hAnsi="Arial" w:cs="Arial"/>
                <w:bdr w:val="nil"/>
                <w:lang w:val="en-GB"/>
              </w:rPr>
            </w:pPr>
          </w:p>
        </w:tc>
        <w:tc>
          <w:tcPr>
            <w:tcW w:w="380" w:type="dxa"/>
            <w:tcBorders>
              <w:top w:val="single" w:sz="4" w:space="0" w:color="515151"/>
              <w:left w:val="single" w:sz="4" w:space="0" w:color="515151"/>
              <w:bottom w:val="single" w:sz="4" w:space="0" w:color="515151"/>
              <w:right w:val="single" w:sz="4" w:space="0" w:color="515151"/>
            </w:tcBorders>
            <w:shd w:val="clear" w:color="auto" w:fill="auto"/>
            <w:tcMar>
              <w:top w:w="80" w:type="dxa"/>
              <w:left w:w="80" w:type="dxa"/>
              <w:bottom w:w="80" w:type="dxa"/>
              <w:right w:w="80" w:type="dxa"/>
            </w:tcMar>
          </w:tcPr>
          <w:p w:rsidR="003165CD" w:rsidRPr="000747CC" w:rsidRDefault="003165CD" w:rsidP="00FD2D45">
            <w:pPr>
              <w:pBdr>
                <w:top w:val="nil"/>
                <w:left w:val="nil"/>
                <w:bottom w:val="nil"/>
                <w:right w:val="nil"/>
                <w:between w:val="nil"/>
                <w:bar w:val="nil"/>
              </w:pBdr>
              <w:rPr>
                <w:rFonts w:ascii="Arial" w:eastAsia="Arial Unicode MS" w:hAnsi="Arial" w:cs="Arial"/>
                <w:bdr w:val="nil"/>
                <w:lang w:val="en-GB"/>
              </w:rPr>
            </w:pPr>
          </w:p>
        </w:tc>
        <w:tc>
          <w:tcPr>
            <w:tcW w:w="317" w:type="dxa"/>
            <w:tcBorders>
              <w:top w:val="single" w:sz="4" w:space="0" w:color="515151"/>
              <w:left w:val="single" w:sz="4" w:space="0" w:color="515151"/>
              <w:bottom w:val="single" w:sz="4" w:space="0" w:color="515151"/>
              <w:right w:val="single" w:sz="4" w:space="0" w:color="515151"/>
            </w:tcBorders>
            <w:shd w:val="clear" w:color="auto" w:fill="auto"/>
            <w:tcMar>
              <w:top w:w="80" w:type="dxa"/>
              <w:left w:w="80" w:type="dxa"/>
              <w:bottom w:w="80" w:type="dxa"/>
              <w:right w:w="80" w:type="dxa"/>
            </w:tcMar>
          </w:tcPr>
          <w:p w:rsidR="003165CD" w:rsidRPr="000747CC" w:rsidRDefault="003165CD" w:rsidP="00FD2D45">
            <w:pPr>
              <w:pBdr>
                <w:top w:val="nil"/>
                <w:left w:val="nil"/>
                <w:bottom w:val="nil"/>
                <w:right w:val="nil"/>
                <w:between w:val="nil"/>
                <w:bar w:val="nil"/>
              </w:pBdr>
              <w:rPr>
                <w:rFonts w:ascii="Arial" w:eastAsia="Arial Unicode MS" w:hAnsi="Arial" w:cs="Arial"/>
                <w:bdr w:val="nil"/>
                <w:lang w:val="en-GB"/>
              </w:rPr>
            </w:pPr>
          </w:p>
        </w:tc>
        <w:tc>
          <w:tcPr>
            <w:tcW w:w="317" w:type="dxa"/>
            <w:tcBorders>
              <w:top w:val="single" w:sz="4" w:space="0" w:color="515151"/>
              <w:left w:val="single" w:sz="4" w:space="0" w:color="515151"/>
              <w:bottom w:val="single" w:sz="4" w:space="0" w:color="515151"/>
              <w:right w:val="single" w:sz="4" w:space="0" w:color="515151"/>
            </w:tcBorders>
            <w:shd w:val="clear" w:color="auto" w:fill="auto"/>
            <w:tcMar>
              <w:top w:w="80" w:type="dxa"/>
              <w:left w:w="80" w:type="dxa"/>
              <w:bottom w:w="80" w:type="dxa"/>
              <w:right w:w="80" w:type="dxa"/>
            </w:tcMar>
          </w:tcPr>
          <w:p w:rsidR="003165CD" w:rsidRPr="000747CC" w:rsidRDefault="003165CD" w:rsidP="00FD2D45">
            <w:pPr>
              <w:pBdr>
                <w:top w:val="nil"/>
                <w:left w:val="nil"/>
                <w:bottom w:val="nil"/>
                <w:right w:val="nil"/>
                <w:between w:val="nil"/>
                <w:bar w:val="nil"/>
              </w:pBdr>
              <w:rPr>
                <w:rFonts w:ascii="Arial" w:eastAsia="Arial Unicode MS" w:hAnsi="Arial" w:cs="Arial"/>
                <w:bdr w:val="nil"/>
                <w:lang w:val="en-GB"/>
              </w:rPr>
            </w:pPr>
          </w:p>
        </w:tc>
        <w:tc>
          <w:tcPr>
            <w:tcW w:w="339" w:type="dxa"/>
            <w:gridSpan w:val="2"/>
            <w:tcBorders>
              <w:top w:val="single" w:sz="4" w:space="0" w:color="515151"/>
              <w:left w:val="single" w:sz="4" w:space="0" w:color="515151"/>
              <w:bottom w:val="single" w:sz="4" w:space="0" w:color="515151"/>
              <w:right w:val="single" w:sz="4" w:space="0" w:color="515151"/>
            </w:tcBorders>
            <w:shd w:val="clear" w:color="auto" w:fill="auto"/>
            <w:tcMar>
              <w:top w:w="80" w:type="dxa"/>
              <w:left w:w="80" w:type="dxa"/>
              <w:bottom w:w="80" w:type="dxa"/>
              <w:right w:w="80" w:type="dxa"/>
            </w:tcMar>
          </w:tcPr>
          <w:p w:rsidR="003165CD" w:rsidRPr="000747CC" w:rsidRDefault="003165CD" w:rsidP="00FD2D45">
            <w:pPr>
              <w:pBdr>
                <w:top w:val="nil"/>
                <w:left w:val="nil"/>
                <w:bottom w:val="nil"/>
                <w:right w:val="nil"/>
                <w:between w:val="nil"/>
                <w:bar w:val="nil"/>
              </w:pBdr>
              <w:rPr>
                <w:rFonts w:ascii="Arial" w:eastAsia="Arial Unicode MS" w:hAnsi="Arial" w:cs="Arial"/>
                <w:bdr w:val="nil"/>
                <w:lang w:val="en-GB"/>
              </w:rPr>
            </w:pPr>
          </w:p>
        </w:tc>
        <w:tc>
          <w:tcPr>
            <w:tcW w:w="297" w:type="dxa"/>
            <w:tcBorders>
              <w:top w:val="single" w:sz="4" w:space="0" w:color="515151"/>
              <w:left w:val="single" w:sz="4" w:space="0" w:color="515151"/>
              <w:bottom w:val="single" w:sz="4" w:space="0" w:color="515151"/>
              <w:right w:val="single" w:sz="4" w:space="0" w:color="515151"/>
            </w:tcBorders>
            <w:shd w:val="clear" w:color="auto" w:fill="auto"/>
            <w:tcMar>
              <w:top w:w="80" w:type="dxa"/>
              <w:left w:w="80" w:type="dxa"/>
              <w:bottom w:w="80" w:type="dxa"/>
              <w:right w:w="80" w:type="dxa"/>
            </w:tcMar>
          </w:tcPr>
          <w:p w:rsidR="003165CD" w:rsidRPr="000747CC" w:rsidRDefault="003165CD" w:rsidP="00FD2D45">
            <w:pPr>
              <w:pBdr>
                <w:top w:val="nil"/>
                <w:left w:val="nil"/>
                <w:bottom w:val="nil"/>
                <w:right w:val="nil"/>
                <w:between w:val="nil"/>
                <w:bar w:val="nil"/>
              </w:pBdr>
              <w:rPr>
                <w:rFonts w:ascii="Arial" w:eastAsia="Arial Unicode MS" w:hAnsi="Arial" w:cs="Arial"/>
                <w:bdr w:val="nil"/>
                <w:lang w:val="en-GB"/>
              </w:rPr>
            </w:pPr>
          </w:p>
        </w:tc>
        <w:tc>
          <w:tcPr>
            <w:tcW w:w="297" w:type="dxa"/>
            <w:tcBorders>
              <w:top w:val="single" w:sz="4" w:space="0" w:color="515151"/>
              <w:left w:val="single" w:sz="4" w:space="0" w:color="515151"/>
              <w:bottom w:val="single" w:sz="4" w:space="0" w:color="515151"/>
              <w:right w:val="single" w:sz="4" w:space="0" w:color="515151"/>
            </w:tcBorders>
            <w:shd w:val="clear" w:color="auto" w:fill="auto"/>
            <w:tcMar>
              <w:top w:w="80" w:type="dxa"/>
              <w:left w:w="80" w:type="dxa"/>
              <w:bottom w:w="80" w:type="dxa"/>
              <w:right w:w="80" w:type="dxa"/>
            </w:tcMar>
          </w:tcPr>
          <w:p w:rsidR="003165CD" w:rsidRPr="000747CC" w:rsidRDefault="003165CD" w:rsidP="00FD2D45">
            <w:pPr>
              <w:pBdr>
                <w:top w:val="nil"/>
                <w:left w:val="nil"/>
                <w:bottom w:val="nil"/>
                <w:right w:val="nil"/>
                <w:between w:val="nil"/>
                <w:bar w:val="nil"/>
              </w:pBdr>
              <w:rPr>
                <w:rFonts w:ascii="Arial" w:eastAsia="Arial Unicode MS" w:hAnsi="Arial" w:cs="Arial"/>
                <w:bdr w:val="nil"/>
                <w:lang w:val="en-GB"/>
              </w:rPr>
            </w:pPr>
          </w:p>
        </w:tc>
        <w:tc>
          <w:tcPr>
            <w:tcW w:w="297" w:type="dxa"/>
            <w:tcBorders>
              <w:top w:val="single" w:sz="4" w:space="0" w:color="515151"/>
              <w:left w:val="single" w:sz="4" w:space="0" w:color="515151"/>
              <w:bottom w:val="single" w:sz="4" w:space="0" w:color="515151"/>
              <w:right w:val="single" w:sz="4" w:space="0" w:color="515151"/>
            </w:tcBorders>
            <w:shd w:val="clear" w:color="auto" w:fill="auto"/>
            <w:tcMar>
              <w:top w:w="80" w:type="dxa"/>
              <w:left w:w="80" w:type="dxa"/>
              <w:bottom w:w="80" w:type="dxa"/>
              <w:right w:w="80" w:type="dxa"/>
            </w:tcMar>
          </w:tcPr>
          <w:p w:rsidR="003165CD" w:rsidRPr="000747CC" w:rsidRDefault="003165CD" w:rsidP="00FD2D45">
            <w:pPr>
              <w:pBdr>
                <w:top w:val="nil"/>
                <w:left w:val="nil"/>
                <w:bottom w:val="nil"/>
                <w:right w:val="nil"/>
                <w:between w:val="nil"/>
                <w:bar w:val="nil"/>
              </w:pBdr>
              <w:rPr>
                <w:rFonts w:ascii="Arial" w:eastAsia="Arial Unicode MS" w:hAnsi="Arial" w:cs="Arial"/>
                <w:bdr w:val="nil"/>
                <w:lang w:val="en-GB"/>
              </w:rPr>
            </w:pPr>
          </w:p>
        </w:tc>
        <w:tc>
          <w:tcPr>
            <w:tcW w:w="298" w:type="dxa"/>
            <w:gridSpan w:val="2"/>
            <w:tcBorders>
              <w:top w:val="single" w:sz="4" w:space="0" w:color="515151"/>
              <w:left w:val="single" w:sz="4" w:space="0" w:color="515151"/>
              <w:bottom w:val="single" w:sz="4" w:space="0" w:color="515151"/>
              <w:right w:val="single" w:sz="4" w:space="0" w:color="515151"/>
            </w:tcBorders>
            <w:shd w:val="clear" w:color="auto" w:fill="auto"/>
            <w:tcMar>
              <w:top w:w="80" w:type="dxa"/>
              <w:left w:w="80" w:type="dxa"/>
              <w:bottom w:w="80" w:type="dxa"/>
              <w:right w:w="80" w:type="dxa"/>
            </w:tcMar>
          </w:tcPr>
          <w:p w:rsidR="003165CD" w:rsidRPr="000747CC" w:rsidRDefault="003165CD" w:rsidP="00FD2D45">
            <w:pPr>
              <w:pBdr>
                <w:top w:val="nil"/>
                <w:left w:val="nil"/>
                <w:bottom w:val="nil"/>
                <w:right w:val="nil"/>
                <w:between w:val="nil"/>
                <w:bar w:val="nil"/>
              </w:pBdr>
              <w:rPr>
                <w:rFonts w:ascii="Arial" w:eastAsia="Arial Unicode MS" w:hAnsi="Arial" w:cs="Arial"/>
                <w:bdr w:val="nil"/>
                <w:lang w:val="en-GB"/>
              </w:rPr>
            </w:pPr>
          </w:p>
        </w:tc>
      </w:tr>
      <w:tr w:rsidR="003165CD" w:rsidRPr="000747CC" w:rsidTr="00FD2D45">
        <w:trPr>
          <w:trHeight w:val="468"/>
        </w:trPr>
        <w:tc>
          <w:tcPr>
            <w:tcW w:w="2182" w:type="dxa"/>
            <w:tcBorders>
              <w:top w:val="single" w:sz="4" w:space="0" w:color="515151"/>
              <w:left w:val="single" w:sz="4" w:space="0" w:color="515151"/>
              <w:bottom w:val="single" w:sz="4" w:space="0" w:color="515151"/>
              <w:right w:val="single" w:sz="4" w:space="0" w:color="515151"/>
            </w:tcBorders>
            <w:shd w:val="clear" w:color="auto" w:fill="auto"/>
            <w:tcMar>
              <w:top w:w="80" w:type="dxa"/>
              <w:left w:w="80" w:type="dxa"/>
              <w:bottom w:w="80" w:type="dxa"/>
              <w:right w:w="80" w:type="dxa"/>
            </w:tcMar>
          </w:tcPr>
          <w:p w:rsidR="003165CD" w:rsidRPr="000747CC" w:rsidRDefault="003165CD" w:rsidP="00FD2D45">
            <w:pPr>
              <w:pStyle w:val="Textkrper"/>
              <w:pBdr>
                <w:top w:val="nil"/>
                <w:left w:val="nil"/>
                <w:bottom w:val="nil"/>
                <w:right w:val="nil"/>
                <w:between w:val="nil"/>
                <w:bar w:val="nil"/>
              </w:pBdr>
              <w:rPr>
                <w:rFonts w:eastAsia="Arial Unicode MS"/>
                <w:bdr w:val="nil"/>
                <w:lang w:val="en-GB"/>
              </w:rPr>
            </w:pPr>
            <w:r w:rsidRPr="000747CC">
              <w:rPr>
                <w:rFonts w:eastAsia="Arial Unicode MS"/>
                <w:bdr w:val="nil"/>
                <w:lang w:val="en-GB"/>
              </w:rPr>
              <w:t>Information gathering &amp; analysis</w:t>
            </w:r>
          </w:p>
        </w:tc>
        <w:tc>
          <w:tcPr>
            <w:tcW w:w="655" w:type="dxa"/>
            <w:tcBorders>
              <w:top w:val="single" w:sz="4" w:space="0" w:color="515151"/>
              <w:left w:val="single" w:sz="4" w:space="0" w:color="515151"/>
              <w:bottom w:val="single" w:sz="4" w:space="0" w:color="515151"/>
              <w:right w:val="single" w:sz="4" w:space="0" w:color="515151"/>
            </w:tcBorders>
            <w:shd w:val="clear" w:color="auto" w:fill="auto"/>
            <w:tcMar>
              <w:top w:w="80" w:type="dxa"/>
              <w:left w:w="80" w:type="dxa"/>
              <w:bottom w:w="80" w:type="dxa"/>
              <w:right w:w="80" w:type="dxa"/>
            </w:tcMar>
          </w:tcPr>
          <w:p w:rsidR="003165CD" w:rsidRPr="000747CC" w:rsidRDefault="003165CD" w:rsidP="00FD2D45">
            <w:pPr>
              <w:pStyle w:val="Textkrper"/>
              <w:pBdr>
                <w:top w:val="nil"/>
                <w:left w:val="nil"/>
                <w:bottom w:val="nil"/>
                <w:right w:val="nil"/>
                <w:between w:val="nil"/>
                <w:bar w:val="nil"/>
              </w:pBdr>
              <w:rPr>
                <w:rFonts w:eastAsia="Arial Unicode MS"/>
                <w:bdr w:val="nil"/>
                <w:lang w:val="en-GB"/>
              </w:rPr>
            </w:pPr>
            <w:r w:rsidRPr="000747CC">
              <w:rPr>
                <w:rFonts w:eastAsia="Arial Unicode MS"/>
                <w:bdr w:val="nil"/>
                <w:lang w:val="en-GB"/>
              </w:rPr>
              <w:t>10</w:t>
            </w:r>
          </w:p>
        </w:tc>
        <w:tc>
          <w:tcPr>
            <w:tcW w:w="284" w:type="dxa"/>
            <w:tcBorders>
              <w:top w:val="single" w:sz="4" w:space="0" w:color="515151"/>
              <w:left w:val="single" w:sz="4" w:space="0" w:color="515151"/>
              <w:bottom w:val="single" w:sz="4" w:space="0" w:color="515151"/>
              <w:right w:val="single" w:sz="4" w:space="0" w:color="515151"/>
            </w:tcBorders>
            <w:shd w:val="clear" w:color="auto" w:fill="auto"/>
            <w:tcMar>
              <w:top w:w="80" w:type="dxa"/>
              <w:left w:w="80" w:type="dxa"/>
              <w:bottom w:w="80" w:type="dxa"/>
              <w:right w:w="80" w:type="dxa"/>
            </w:tcMar>
          </w:tcPr>
          <w:p w:rsidR="003165CD" w:rsidRPr="000747CC" w:rsidRDefault="003165CD" w:rsidP="00FD2D45">
            <w:pPr>
              <w:pBdr>
                <w:top w:val="nil"/>
                <w:left w:val="nil"/>
                <w:bottom w:val="nil"/>
                <w:right w:val="nil"/>
                <w:between w:val="nil"/>
                <w:bar w:val="nil"/>
              </w:pBdr>
              <w:rPr>
                <w:rFonts w:ascii="Arial" w:eastAsia="Arial Unicode MS" w:hAnsi="Arial" w:cs="Arial"/>
                <w:bdr w:val="nil"/>
                <w:lang w:val="en-GB"/>
              </w:rPr>
            </w:pPr>
          </w:p>
        </w:tc>
        <w:tc>
          <w:tcPr>
            <w:tcW w:w="283" w:type="dxa"/>
            <w:tcBorders>
              <w:top w:val="single" w:sz="4" w:space="0" w:color="515151"/>
              <w:left w:val="single" w:sz="4" w:space="0" w:color="515151"/>
              <w:bottom w:val="single" w:sz="4" w:space="0" w:color="515151"/>
              <w:right w:val="single" w:sz="4" w:space="0" w:color="515151"/>
            </w:tcBorders>
            <w:shd w:val="clear" w:color="auto" w:fill="auto"/>
            <w:tcMar>
              <w:top w:w="80" w:type="dxa"/>
              <w:left w:w="80" w:type="dxa"/>
              <w:bottom w:w="80" w:type="dxa"/>
              <w:right w:w="80" w:type="dxa"/>
            </w:tcMar>
          </w:tcPr>
          <w:p w:rsidR="003165CD" w:rsidRPr="000747CC" w:rsidRDefault="003165CD" w:rsidP="00FD2D45">
            <w:pPr>
              <w:pBdr>
                <w:top w:val="nil"/>
                <w:left w:val="nil"/>
                <w:bottom w:val="nil"/>
                <w:right w:val="nil"/>
                <w:between w:val="nil"/>
                <w:bar w:val="nil"/>
              </w:pBdr>
              <w:rPr>
                <w:rFonts w:ascii="Arial" w:eastAsia="Arial Unicode MS" w:hAnsi="Arial" w:cs="Arial"/>
                <w:bdr w:val="nil"/>
                <w:lang w:val="en-GB"/>
              </w:rPr>
            </w:pPr>
          </w:p>
        </w:tc>
        <w:tc>
          <w:tcPr>
            <w:tcW w:w="248" w:type="dxa"/>
            <w:tcBorders>
              <w:top w:val="single" w:sz="4" w:space="0" w:color="515151"/>
              <w:left w:val="single" w:sz="4" w:space="0" w:color="515151"/>
              <w:bottom w:val="single" w:sz="4" w:space="0" w:color="515151"/>
              <w:right w:val="single" w:sz="4" w:space="0" w:color="515151"/>
            </w:tcBorders>
            <w:shd w:val="clear" w:color="auto" w:fill="auto"/>
            <w:tcMar>
              <w:top w:w="80" w:type="dxa"/>
              <w:left w:w="80" w:type="dxa"/>
              <w:bottom w:w="80" w:type="dxa"/>
              <w:right w:w="80" w:type="dxa"/>
            </w:tcMar>
          </w:tcPr>
          <w:p w:rsidR="003165CD" w:rsidRPr="000747CC" w:rsidRDefault="003165CD" w:rsidP="00FD2D45">
            <w:pPr>
              <w:pBdr>
                <w:top w:val="nil"/>
                <w:left w:val="nil"/>
                <w:bottom w:val="nil"/>
                <w:right w:val="nil"/>
                <w:between w:val="nil"/>
                <w:bar w:val="nil"/>
              </w:pBdr>
              <w:rPr>
                <w:rFonts w:ascii="Arial" w:eastAsia="Arial Unicode MS" w:hAnsi="Arial" w:cs="Arial"/>
                <w:bdr w:val="nil"/>
                <w:lang w:val="en-GB"/>
              </w:rPr>
            </w:pPr>
          </w:p>
        </w:tc>
        <w:tc>
          <w:tcPr>
            <w:tcW w:w="318" w:type="dxa"/>
            <w:tcBorders>
              <w:top w:val="single" w:sz="4" w:space="0" w:color="515151"/>
              <w:left w:val="single" w:sz="4" w:space="0" w:color="515151"/>
              <w:bottom w:val="single" w:sz="4" w:space="0" w:color="515151"/>
              <w:right w:val="single" w:sz="4" w:space="0" w:color="515151"/>
            </w:tcBorders>
            <w:shd w:val="clear" w:color="auto" w:fill="auto"/>
            <w:tcMar>
              <w:top w:w="80" w:type="dxa"/>
              <w:left w:w="80" w:type="dxa"/>
              <w:bottom w:w="80" w:type="dxa"/>
              <w:right w:w="80" w:type="dxa"/>
            </w:tcMar>
          </w:tcPr>
          <w:p w:rsidR="003165CD" w:rsidRPr="000747CC" w:rsidRDefault="003165CD" w:rsidP="00FD2D45">
            <w:pPr>
              <w:pStyle w:val="Textkrper"/>
              <w:pBdr>
                <w:top w:val="nil"/>
                <w:left w:val="nil"/>
                <w:bottom w:val="nil"/>
                <w:right w:val="nil"/>
                <w:between w:val="nil"/>
                <w:bar w:val="nil"/>
              </w:pBdr>
              <w:rPr>
                <w:rFonts w:eastAsia="Arial Unicode MS"/>
                <w:bdr w:val="nil"/>
                <w:lang w:val="en-GB"/>
              </w:rPr>
            </w:pPr>
            <w:r w:rsidRPr="000747CC">
              <w:rPr>
                <w:rFonts w:eastAsia="Arial Unicode MS"/>
                <w:bdr w:val="nil"/>
                <w:lang w:val="en-GB"/>
              </w:rPr>
              <w:t>x</w:t>
            </w:r>
          </w:p>
        </w:tc>
        <w:tc>
          <w:tcPr>
            <w:tcW w:w="285" w:type="dxa"/>
            <w:tcBorders>
              <w:top w:val="single" w:sz="4" w:space="0" w:color="515151"/>
              <w:left w:val="single" w:sz="4" w:space="0" w:color="515151"/>
              <w:bottom w:val="single" w:sz="4" w:space="0" w:color="515151"/>
              <w:right w:val="single" w:sz="4" w:space="0" w:color="515151"/>
            </w:tcBorders>
            <w:shd w:val="clear" w:color="auto" w:fill="auto"/>
            <w:tcMar>
              <w:top w:w="80" w:type="dxa"/>
              <w:left w:w="80" w:type="dxa"/>
              <w:bottom w:w="80" w:type="dxa"/>
              <w:right w:w="80" w:type="dxa"/>
            </w:tcMar>
          </w:tcPr>
          <w:p w:rsidR="003165CD" w:rsidRPr="000747CC" w:rsidRDefault="003165CD" w:rsidP="00FD2D45">
            <w:pPr>
              <w:pStyle w:val="Textkrper"/>
              <w:pBdr>
                <w:top w:val="nil"/>
                <w:left w:val="nil"/>
                <w:bottom w:val="nil"/>
                <w:right w:val="nil"/>
                <w:between w:val="nil"/>
                <w:bar w:val="nil"/>
              </w:pBdr>
              <w:rPr>
                <w:rFonts w:eastAsia="Arial Unicode MS"/>
                <w:bdr w:val="nil"/>
                <w:lang w:val="en-GB"/>
              </w:rPr>
            </w:pPr>
            <w:r w:rsidRPr="000747CC">
              <w:rPr>
                <w:rFonts w:eastAsia="Arial Unicode MS"/>
                <w:bdr w:val="nil"/>
                <w:lang w:val="en-GB"/>
              </w:rPr>
              <w:t>X</w:t>
            </w:r>
          </w:p>
        </w:tc>
        <w:tc>
          <w:tcPr>
            <w:tcW w:w="287" w:type="dxa"/>
            <w:gridSpan w:val="2"/>
            <w:tcBorders>
              <w:top w:val="single" w:sz="4" w:space="0" w:color="515151"/>
              <w:left w:val="single" w:sz="4" w:space="0" w:color="515151"/>
              <w:bottom w:val="single" w:sz="4" w:space="0" w:color="515151"/>
              <w:right w:val="single" w:sz="2" w:space="0" w:color="000000"/>
            </w:tcBorders>
            <w:shd w:val="clear" w:color="auto" w:fill="auto"/>
            <w:tcMar>
              <w:top w:w="80" w:type="dxa"/>
              <w:left w:w="80" w:type="dxa"/>
              <w:bottom w:w="80" w:type="dxa"/>
              <w:right w:w="80" w:type="dxa"/>
            </w:tcMar>
          </w:tcPr>
          <w:p w:rsidR="003165CD" w:rsidRPr="000747CC" w:rsidRDefault="003165CD" w:rsidP="00FD2D45">
            <w:pPr>
              <w:pBdr>
                <w:top w:val="nil"/>
                <w:left w:val="nil"/>
                <w:bottom w:val="nil"/>
                <w:right w:val="nil"/>
                <w:between w:val="nil"/>
                <w:bar w:val="nil"/>
              </w:pBdr>
              <w:rPr>
                <w:rFonts w:ascii="Arial" w:eastAsia="Arial Unicode MS" w:hAnsi="Arial" w:cs="Arial"/>
                <w:bdr w:val="nil"/>
                <w:lang w:val="en-GB"/>
              </w:rPr>
            </w:pPr>
          </w:p>
        </w:tc>
        <w:tc>
          <w:tcPr>
            <w:tcW w:w="348"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3165CD" w:rsidRPr="000747CC" w:rsidRDefault="003165CD" w:rsidP="00FD2D45">
            <w:pPr>
              <w:pStyle w:val="Textkrper"/>
              <w:pBdr>
                <w:top w:val="nil"/>
                <w:left w:val="nil"/>
                <w:bottom w:val="nil"/>
                <w:right w:val="nil"/>
                <w:between w:val="nil"/>
                <w:bar w:val="nil"/>
              </w:pBdr>
              <w:rPr>
                <w:rFonts w:eastAsia="Arial Unicode MS"/>
                <w:bdr w:val="nil"/>
                <w:lang w:val="en-GB"/>
              </w:rPr>
            </w:pPr>
            <w:r w:rsidRPr="000747CC">
              <w:rPr>
                <w:rFonts w:eastAsia="Arial Unicode MS"/>
                <w:bdr w:val="nil"/>
                <w:lang w:val="en-GB"/>
              </w:rPr>
              <w:t>x</w:t>
            </w:r>
          </w:p>
        </w:tc>
        <w:tc>
          <w:tcPr>
            <w:tcW w:w="317" w:type="dxa"/>
            <w:tcBorders>
              <w:top w:val="single" w:sz="4" w:space="0" w:color="515151"/>
              <w:left w:val="single" w:sz="2" w:space="0" w:color="000000"/>
              <w:bottom w:val="single" w:sz="2" w:space="0" w:color="000000"/>
              <w:right w:val="single" w:sz="4" w:space="0" w:color="515151"/>
            </w:tcBorders>
            <w:shd w:val="clear" w:color="auto" w:fill="auto"/>
            <w:tcMar>
              <w:top w:w="80" w:type="dxa"/>
              <w:left w:w="80" w:type="dxa"/>
              <w:bottom w:w="80" w:type="dxa"/>
              <w:right w:w="80" w:type="dxa"/>
            </w:tcMar>
          </w:tcPr>
          <w:p w:rsidR="003165CD" w:rsidRPr="000747CC" w:rsidRDefault="003165CD" w:rsidP="00FD2D45">
            <w:pPr>
              <w:pStyle w:val="Textkrper"/>
              <w:pBdr>
                <w:top w:val="nil"/>
                <w:left w:val="nil"/>
                <w:bottom w:val="nil"/>
                <w:right w:val="nil"/>
                <w:between w:val="nil"/>
                <w:bar w:val="nil"/>
              </w:pBdr>
              <w:rPr>
                <w:rFonts w:eastAsia="Arial Unicode MS"/>
                <w:bdr w:val="nil"/>
                <w:lang w:val="en-GB"/>
              </w:rPr>
            </w:pPr>
            <w:r w:rsidRPr="000747CC">
              <w:rPr>
                <w:rFonts w:eastAsia="Arial Unicode MS"/>
                <w:bdr w:val="nil"/>
                <w:lang w:val="en-GB"/>
              </w:rPr>
              <w:t>x</w:t>
            </w:r>
          </w:p>
        </w:tc>
        <w:tc>
          <w:tcPr>
            <w:tcW w:w="317" w:type="dxa"/>
            <w:tcBorders>
              <w:top w:val="single" w:sz="4" w:space="0" w:color="515151"/>
              <w:left w:val="single" w:sz="4" w:space="0" w:color="515151"/>
              <w:bottom w:val="single" w:sz="16" w:space="0" w:color="515151"/>
              <w:right w:val="single" w:sz="4" w:space="0" w:color="515151"/>
            </w:tcBorders>
            <w:shd w:val="clear" w:color="auto" w:fill="auto"/>
            <w:tcMar>
              <w:top w:w="80" w:type="dxa"/>
              <w:left w:w="80" w:type="dxa"/>
              <w:bottom w:w="80" w:type="dxa"/>
              <w:right w:w="80" w:type="dxa"/>
            </w:tcMar>
          </w:tcPr>
          <w:p w:rsidR="003165CD" w:rsidRPr="000747CC" w:rsidRDefault="003165CD" w:rsidP="00FD2D45">
            <w:pPr>
              <w:pStyle w:val="Textkrper"/>
              <w:pBdr>
                <w:top w:val="nil"/>
                <w:left w:val="nil"/>
                <w:bottom w:val="nil"/>
                <w:right w:val="nil"/>
                <w:between w:val="nil"/>
                <w:bar w:val="nil"/>
              </w:pBdr>
              <w:rPr>
                <w:rFonts w:eastAsia="Arial Unicode MS"/>
                <w:bdr w:val="nil"/>
                <w:lang w:val="en-GB"/>
              </w:rPr>
            </w:pPr>
            <w:r w:rsidRPr="000747CC">
              <w:rPr>
                <w:rFonts w:eastAsia="Arial Unicode MS"/>
                <w:bdr w:val="nil"/>
                <w:lang w:val="en-GB"/>
              </w:rPr>
              <w:t>x</w:t>
            </w:r>
          </w:p>
        </w:tc>
        <w:tc>
          <w:tcPr>
            <w:tcW w:w="256" w:type="dxa"/>
            <w:gridSpan w:val="2"/>
            <w:tcBorders>
              <w:top w:val="single" w:sz="4" w:space="0" w:color="515151"/>
              <w:left w:val="single" w:sz="4" w:space="0" w:color="515151"/>
              <w:bottom w:val="single" w:sz="2" w:space="0" w:color="000000"/>
              <w:right w:val="single" w:sz="4" w:space="0" w:color="515151"/>
            </w:tcBorders>
            <w:shd w:val="clear" w:color="auto" w:fill="auto"/>
            <w:tcMar>
              <w:top w:w="80" w:type="dxa"/>
              <w:left w:w="80" w:type="dxa"/>
              <w:bottom w:w="80" w:type="dxa"/>
              <w:right w:w="80" w:type="dxa"/>
            </w:tcMar>
          </w:tcPr>
          <w:p w:rsidR="003165CD" w:rsidRPr="000747CC" w:rsidRDefault="003165CD" w:rsidP="00FD2D45">
            <w:pPr>
              <w:pStyle w:val="Textkrper"/>
              <w:pBdr>
                <w:top w:val="nil"/>
                <w:left w:val="nil"/>
                <w:bottom w:val="nil"/>
                <w:right w:val="nil"/>
                <w:between w:val="nil"/>
                <w:bar w:val="nil"/>
              </w:pBdr>
              <w:rPr>
                <w:rFonts w:eastAsia="Arial Unicode MS"/>
                <w:bdr w:val="nil"/>
                <w:lang w:val="en-GB"/>
              </w:rPr>
            </w:pPr>
            <w:r w:rsidRPr="000747CC">
              <w:rPr>
                <w:rFonts w:eastAsia="Arial Unicode MS"/>
                <w:bdr w:val="nil"/>
                <w:lang w:val="en-GB"/>
              </w:rPr>
              <w:t>x</w:t>
            </w:r>
          </w:p>
        </w:tc>
        <w:tc>
          <w:tcPr>
            <w:tcW w:w="380" w:type="dxa"/>
            <w:tcBorders>
              <w:top w:val="single" w:sz="4" w:space="0" w:color="515151"/>
              <w:left w:val="single" w:sz="4" w:space="0" w:color="515151"/>
              <w:bottom w:val="single" w:sz="4" w:space="0" w:color="515151"/>
              <w:right w:val="single" w:sz="4" w:space="0" w:color="515151"/>
            </w:tcBorders>
            <w:shd w:val="clear" w:color="auto" w:fill="auto"/>
            <w:tcMar>
              <w:top w:w="80" w:type="dxa"/>
              <w:left w:w="80" w:type="dxa"/>
              <w:bottom w:w="80" w:type="dxa"/>
              <w:right w:w="80" w:type="dxa"/>
            </w:tcMar>
          </w:tcPr>
          <w:p w:rsidR="003165CD" w:rsidRPr="000747CC" w:rsidRDefault="003165CD" w:rsidP="00FD2D45">
            <w:pPr>
              <w:pStyle w:val="Textkrper"/>
              <w:pBdr>
                <w:top w:val="nil"/>
                <w:left w:val="nil"/>
                <w:bottom w:val="nil"/>
                <w:right w:val="nil"/>
                <w:between w:val="nil"/>
                <w:bar w:val="nil"/>
              </w:pBdr>
              <w:rPr>
                <w:rFonts w:eastAsia="Arial Unicode MS"/>
                <w:bdr w:val="nil"/>
                <w:lang w:val="en-GB"/>
              </w:rPr>
            </w:pPr>
            <w:r w:rsidRPr="000747CC">
              <w:rPr>
                <w:rFonts w:eastAsia="Arial Unicode MS"/>
                <w:bdr w:val="nil"/>
                <w:lang w:val="en-GB"/>
              </w:rPr>
              <w:t>x</w:t>
            </w:r>
          </w:p>
        </w:tc>
        <w:tc>
          <w:tcPr>
            <w:tcW w:w="317" w:type="dxa"/>
            <w:tcBorders>
              <w:top w:val="single" w:sz="4" w:space="0" w:color="515151"/>
              <w:left w:val="single" w:sz="4" w:space="0" w:color="515151"/>
              <w:bottom w:val="single" w:sz="4" w:space="0" w:color="515151"/>
              <w:right w:val="single" w:sz="4" w:space="0" w:color="515151"/>
            </w:tcBorders>
            <w:shd w:val="clear" w:color="auto" w:fill="auto"/>
            <w:tcMar>
              <w:top w:w="80" w:type="dxa"/>
              <w:left w:w="80" w:type="dxa"/>
              <w:bottom w:w="80" w:type="dxa"/>
              <w:right w:w="80" w:type="dxa"/>
            </w:tcMar>
          </w:tcPr>
          <w:p w:rsidR="003165CD" w:rsidRPr="000747CC" w:rsidRDefault="003165CD" w:rsidP="00FD2D45">
            <w:pPr>
              <w:pBdr>
                <w:top w:val="nil"/>
                <w:left w:val="nil"/>
                <w:bottom w:val="nil"/>
                <w:right w:val="nil"/>
                <w:between w:val="nil"/>
                <w:bar w:val="nil"/>
              </w:pBdr>
              <w:rPr>
                <w:rFonts w:ascii="Arial" w:eastAsia="Arial Unicode MS" w:hAnsi="Arial" w:cs="Arial"/>
                <w:bdr w:val="nil"/>
                <w:lang w:val="en-GB"/>
              </w:rPr>
            </w:pPr>
          </w:p>
        </w:tc>
        <w:tc>
          <w:tcPr>
            <w:tcW w:w="317" w:type="dxa"/>
            <w:tcBorders>
              <w:top w:val="single" w:sz="4" w:space="0" w:color="515151"/>
              <w:left w:val="single" w:sz="4" w:space="0" w:color="515151"/>
              <w:bottom w:val="single" w:sz="4" w:space="0" w:color="515151"/>
              <w:right w:val="single" w:sz="4" w:space="0" w:color="515151"/>
            </w:tcBorders>
            <w:shd w:val="clear" w:color="auto" w:fill="auto"/>
            <w:tcMar>
              <w:top w:w="80" w:type="dxa"/>
              <w:left w:w="80" w:type="dxa"/>
              <w:bottom w:w="80" w:type="dxa"/>
              <w:right w:w="80" w:type="dxa"/>
            </w:tcMar>
          </w:tcPr>
          <w:p w:rsidR="003165CD" w:rsidRPr="000747CC" w:rsidRDefault="003165CD" w:rsidP="00FD2D45">
            <w:pPr>
              <w:pBdr>
                <w:top w:val="nil"/>
                <w:left w:val="nil"/>
                <w:bottom w:val="nil"/>
                <w:right w:val="nil"/>
                <w:between w:val="nil"/>
                <w:bar w:val="nil"/>
              </w:pBdr>
              <w:rPr>
                <w:rFonts w:ascii="Arial" w:eastAsia="Arial Unicode MS" w:hAnsi="Arial" w:cs="Arial"/>
                <w:bdr w:val="nil"/>
                <w:lang w:val="en-GB"/>
              </w:rPr>
            </w:pPr>
          </w:p>
        </w:tc>
        <w:tc>
          <w:tcPr>
            <w:tcW w:w="339" w:type="dxa"/>
            <w:gridSpan w:val="2"/>
            <w:tcBorders>
              <w:top w:val="single" w:sz="4" w:space="0" w:color="515151"/>
              <w:left w:val="single" w:sz="4" w:space="0" w:color="515151"/>
              <w:bottom w:val="single" w:sz="4" w:space="0" w:color="515151"/>
              <w:right w:val="single" w:sz="4" w:space="0" w:color="515151"/>
            </w:tcBorders>
            <w:shd w:val="clear" w:color="auto" w:fill="auto"/>
            <w:tcMar>
              <w:top w:w="80" w:type="dxa"/>
              <w:left w:w="80" w:type="dxa"/>
              <w:bottom w:w="80" w:type="dxa"/>
              <w:right w:w="80" w:type="dxa"/>
            </w:tcMar>
          </w:tcPr>
          <w:p w:rsidR="003165CD" w:rsidRPr="000747CC" w:rsidRDefault="003165CD" w:rsidP="00FD2D45">
            <w:pPr>
              <w:pBdr>
                <w:top w:val="nil"/>
                <w:left w:val="nil"/>
                <w:bottom w:val="nil"/>
                <w:right w:val="nil"/>
                <w:between w:val="nil"/>
                <w:bar w:val="nil"/>
              </w:pBdr>
              <w:rPr>
                <w:rFonts w:ascii="Arial" w:eastAsia="Arial Unicode MS" w:hAnsi="Arial" w:cs="Arial"/>
                <w:bdr w:val="nil"/>
                <w:lang w:val="en-GB"/>
              </w:rPr>
            </w:pPr>
          </w:p>
        </w:tc>
        <w:tc>
          <w:tcPr>
            <w:tcW w:w="297" w:type="dxa"/>
            <w:tcBorders>
              <w:top w:val="single" w:sz="4" w:space="0" w:color="515151"/>
              <w:left w:val="single" w:sz="4" w:space="0" w:color="515151"/>
              <w:bottom w:val="single" w:sz="4" w:space="0" w:color="515151"/>
              <w:right w:val="single" w:sz="4" w:space="0" w:color="515151"/>
            </w:tcBorders>
            <w:shd w:val="clear" w:color="auto" w:fill="auto"/>
            <w:tcMar>
              <w:top w:w="80" w:type="dxa"/>
              <w:left w:w="80" w:type="dxa"/>
              <w:bottom w:w="80" w:type="dxa"/>
              <w:right w:w="80" w:type="dxa"/>
            </w:tcMar>
          </w:tcPr>
          <w:p w:rsidR="003165CD" w:rsidRPr="000747CC" w:rsidRDefault="003165CD" w:rsidP="00FD2D45">
            <w:pPr>
              <w:pBdr>
                <w:top w:val="nil"/>
                <w:left w:val="nil"/>
                <w:bottom w:val="nil"/>
                <w:right w:val="nil"/>
                <w:between w:val="nil"/>
                <w:bar w:val="nil"/>
              </w:pBdr>
              <w:rPr>
                <w:rFonts w:ascii="Arial" w:eastAsia="Arial Unicode MS" w:hAnsi="Arial" w:cs="Arial"/>
                <w:bdr w:val="nil"/>
                <w:lang w:val="en-GB"/>
              </w:rPr>
            </w:pPr>
          </w:p>
        </w:tc>
        <w:tc>
          <w:tcPr>
            <w:tcW w:w="297" w:type="dxa"/>
            <w:tcBorders>
              <w:top w:val="single" w:sz="4" w:space="0" w:color="515151"/>
              <w:left w:val="single" w:sz="4" w:space="0" w:color="515151"/>
              <w:bottom w:val="single" w:sz="4" w:space="0" w:color="515151"/>
              <w:right w:val="single" w:sz="4" w:space="0" w:color="515151"/>
            </w:tcBorders>
            <w:shd w:val="clear" w:color="auto" w:fill="auto"/>
            <w:tcMar>
              <w:top w:w="80" w:type="dxa"/>
              <w:left w:w="80" w:type="dxa"/>
              <w:bottom w:w="80" w:type="dxa"/>
              <w:right w:w="80" w:type="dxa"/>
            </w:tcMar>
          </w:tcPr>
          <w:p w:rsidR="003165CD" w:rsidRPr="000747CC" w:rsidRDefault="003165CD" w:rsidP="00FD2D45">
            <w:pPr>
              <w:pBdr>
                <w:top w:val="nil"/>
                <w:left w:val="nil"/>
                <w:bottom w:val="nil"/>
                <w:right w:val="nil"/>
                <w:between w:val="nil"/>
                <w:bar w:val="nil"/>
              </w:pBdr>
              <w:rPr>
                <w:rFonts w:ascii="Arial" w:eastAsia="Arial Unicode MS" w:hAnsi="Arial" w:cs="Arial"/>
                <w:bdr w:val="nil"/>
                <w:lang w:val="en-GB"/>
              </w:rPr>
            </w:pPr>
          </w:p>
        </w:tc>
        <w:tc>
          <w:tcPr>
            <w:tcW w:w="297" w:type="dxa"/>
            <w:tcBorders>
              <w:top w:val="single" w:sz="4" w:space="0" w:color="515151"/>
              <w:left w:val="single" w:sz="4" w:space="0" w:color="515151"/>
              <w:bottom w:val="single" w:sz="4" w:space="0" w:color="515151"/>
              <w:right w:val="single" w:sz="4" w:space="0" w:color="515151"/>
            </w:tcBorders>
            <w:shd w:val="clear" w:color="auto" w:fill="auto"/>
            <w:tcMar>
              <w:top w:w="80" w:type="dxa"/>
              <w:left w:w="80" w:type="dxa"/>
              <w:bottom w:w="80" w:type="dxa"/>
              <w:right w:w="80" w:type="dxa"/>
            </w:tcMar>
          </w:tcPr>
          <w:p w:rsidR="003165CD" w:rsidRPr="000747CC" w:rsidRDefault="003165CD" w:rsidP="00FD2D45">
            <w:pPr>
              <w:pBdr>
                <w:top w:val="nil"/>
                <w:left w:val="nil"/>
                <w:bottom w:val="nil"/>
                <w:right w:val="nil"/>
                <w:between w:val="nil"/>
                <w:bar w:val="nil"/>
              </w:pBdr>
              <w:rPr>
                <w:rFonts w:ascii="Arial" w:eastAsia="Arial Unicode MS" w:hAnsi="Arial" w:cs="Arial"/>
                <w:bdr w:val="nil"/>
                <w:lang w:val="en-GB"/>
              </w:rPr>
            </w:pPr>
          </w:p>
        </w:tc>
        <w:tc>
          <w:tcPr>
            <w:tcW w:w="298" w:type="dxa"/>
            <w:gridSpan w:val="2"/>
            <w:tcBorders>
              <w:top w:val="single" w:sz="4" w:space="0" w:color="515151"/>
              <w:left w:val="single" w:sz="4" w:space="0" w:color="515151"/>
              <w:bottom w:val="single" w:sz="4" w:space="0" w:color="515151"/>
              <w:right w:val="single" w:sz="4" w:space="0" w:color="515151"/>
            </w:tcBorders>
            <w:shd w:val="clear" w:color="auto" w:fill="auto"/>
            <w:tcMar>
              <w:top w:w="80" w:type="dxa"/>
              <w:left w:w="80" w:type="dxa"/>
              <w:bottom w:w="80" w:type="dxa"/>
              <w:right w:w="80" w:type="dxa"/>
            </w:tcMar>
          </w:tcPr>
          <w:p w:rsidR="003165CD" w:rsidRPr="000747CC" w:rsidRDefault="003165CD" w:rsidP="00FD2D45">
            <w:pPr>
              <w:pBdr>
                <w:top w:val="nil"/>
                <w:left w:val="nil"/>
                <w:bottom w:val="nil"/>
                <w:right w:val="nil"/>
                <w:between w:val="nil"/>
                <w:bar w:val="nil"/>
              </w:pBdr>
              <w:rPr>
                <w:rFonts w:ascii="Arial" w:eastAsia="Arial Unicode MS" w:hAnsi="Arial" w:cs="Arial"/>
                <w:bdr w:val="nil"/>
                <w:lang w:val="en-GB"/>
              </w:rPr>
            </w:pPr>
          </w:p>
        </w:tc>
      </w:tr>
      <w:tr w:rsidR="003165CD" w:rsidRPr="000747CC" w:rsidTr="00FD2D45">
        <w:trPr>
          <w:trHeight w:val="513"/>
        </w:trPr>
        <w:tc>
          <w:tcPr>
            <w:tcW w:w="2182" w:type="dxa"/>
            <w:tcBorders>
              <w:top w:val="single" w:sz="4" w:space="0" w:color="515151"/>
              <w:left w:val="single" w:sz="4" w:space="0" w:color="515151"/>
              <w:bottom w:val="single" w:sz="4" w:space="0" w:color="515151"/>
              <w:right w:val="single" w:sz="4" w:space="0" w:color="515151"/>
            </w:tcBorders>
            <w:shd w:val="clear" w:color="auto" w:fill="auto"/>
            <w:tcMar>
              <w:top w:w="80" w:type="dxa"/>
              <w:left w:w="80" w:type="dxa"/>
              <w:bottom w:w="80" w:type="dxa"/>
              <w:right w:w="80" w:type="dxa"/>
            </w:tcMar>
          </w:tcPr>
          <w:p w:rsidR="003165CD" w:rsidRPr="000747CC" w:rsidRDefault="003165CD" w:rsidP="00FD2D45">
            <w:pPr>
              <w:pStyle w:val="Textkrper"/>
              <w:pBdr>
                <w:top w:val="nil"/>
                <w:left w:val="nil"/>
                <w:bottom w:val="nil"/>
                <w:right w:val="nil"/>
                <w:between w:val="nil"/>
                <w:bar w:val="nil"/>
              </w:pBdr>
              <w:rPr>
                <w:rFonts w:eastAsia="Arial Unicode MS"/>
                <w:bdr w:val="nil"/>
                <w:lang w:val="en-GB"/>
              </w:rPr>
            </w:pPr>
            <w:r w:rsidRPr="000747CC">
              <w:rPr>
                <w:rFonts w:eastAsia="Arial Unicode MS"/>
                <w:bdr w:val="nil"/>
                <w:lang w:val="en-GB"/>
              </w:rPr>
              <w:t>Scoping and testing options</w:t>
            </w:r>
          </w:p>
        </w:tc>
        <w:tc>
          <w:tcPr>
            <w:tcW w:w="655" w:type="dxa"/>
            <w:tcBorders>
              <w:top w:val="single" w:sz="4" w:space="0" w:color="515151"/>
              <w:left w:val="single" w:sz="4" w:space="0" w:color="515151"/>
              <w:bottom w:val="single" w:sz="4" w:space="0" w:color="515151"/>
              <w:right w:val="single" w:sz="4" w:space="0" w:color="515151"/>
            </w:tcBorders>
            <w:shd w:val="clear" w:color="auto" w:fill="auto"/>
            <w:tcMar>
              <w:top w:w="80" w:type="dxa"/>
              <w:left w:w="80" w:type="dxa"/>
              <w:bottom w:w="80" w:type="dxa"/>
              <w:right w:w="80" w:type="dxa"/>
            </w:tcMar>
          </w:tcPr>
          <w:p w:rsidR="003165CD" w:rsidRPr="000747CC" w:rsidRDefault="003165CD" w:rsidP="00FD2D45">
            <w:pPr>
              <w:pStyle w:val="Textkrper"/>
              <w:pBdr>
                <w:top w:val="nil"/>
                <w:left w:val="nil"/>
                <w:bottom w:val="nil"/>
                <w:right w:val="nil"/>
                <w:between w:val="nil"/>
                <w:bar w:val="nil"/>
              </w:pBdr>
              <w:rPr>
                <w:rFonts w:eastAsia="Arial Unicode MS"/>
                <w:bdr w:val="nil"/>
                <w:lang w:val="en-GB"/>
              </w:rPr>
            </w:pPr>
            <w:r w:rsidRPr="000747CC">
              <w:rPr>
                <w:rFonts w:eastAsia="Arial Unicode MS"/>
                <w:bdr w:val="nil"/>
                <w:lang w:val="en-GB"/>
              </w:rPr>
              <w:t>12</w:t>
            </w:r>
          </w:p>
        </w:tc>
        <w:tc>
          <w:tcPr>
            <w:tcW w:w="284" w:type="dxa"/>
            <w:tcBorders>
              <w:top w:val="single" w:sz="4" w:space="0" w:color="515151"/>
              <w:left w:val="single" w:sz="4" w:space="0" w:color="515151"/>
              <w:bottom w:val="single" w:sz="4" w:space="0" w:color="515151"/>
              <w:right w:val="single" w:sz="4" w:space="0" w:color="515151"/>
            </w:tcBorders>
            <w:shd w:val="clear" w:color="auto" w:fill="auto"/>
            <w:tcMar>
              <w:top w:w="80" w:type="dxa"/>
              <w:left w:w="80" w:type="dxa"/>
              <w:bottom w:w="80" w:type="dxa"/>
              <w:right w:w="80" w:type="dxa"/>
            </w:tcMar>
          </w:tcPr>
          <w:p w:rsidR="003165CD" w:rsidRPr="000747CC" w:rsidRDefault="003165CD" w:rsidP="00FD2D45">
            <w:pPr>
              <w:pBdr>
                <w:top w:val="nil"/>
                <w:left w:val="nil"/>
                <w:bottom w:val="nil"/>
                <w:right w:val="nil"/>
                <w:between w:val="nil"/>
                <w:bar w:val="nil"/>
              </w:pBdr>
              <w:rPr>
                <w:rFonts w:ascii="Arial" w:eastAsia="Arial Unicode MS" w:hAnsi="Arial" w:cs="Arial"/>
                <w:bdr w:val="nil"/>
                <w:lang w:val="en-GB"/>
              </w:rPr>
            </w:pPr>
          </w:p>
        </w:tc>
        <w:tc>
          <w:tcPr>
            <w:tcW w:w="283" w:type="dxa"/>
            <w:tcBorders>
              <w:top w:val="single" w:sz="4" w:space="0" w:color="515151"/>
              <w:left w:val="single" w:sz="4" w:space="0" w:color="515151"/>
              <w:bottom w:val="single" w:sz="4" w:space="0" w:color="515151"/>
              <w:right w:val="single" w:sz="4" w:space="0" w:color="515151"/>
            </w:tcBorders>
            <w:shd w:val="clear" w:color="auto" w:fill="auto"/>
            <w:tcMar>
              <w:top w:w="80" w:type="dxa"/>
              <w:left w:w="80" w:type="dxa"/>
              <w:bottom w:w="80" w:type="dxa"/>
              <w:right w:w="80" w:type="dxa"/>
            </w:tcMar>
          </w:tcPr>
          <w:p w:rsidR="003165CD" w:rsidRPr="000747CC" w:rsidRDefault="003165CD" w:rsidP="00FD2D45">
            <w:pPr>
              <w:pBdr>
                <w:top w:val="nil"/>
                <w:left w:val="nil"/>
                <w:bottom w:val="nil"/>
                <w:right w:val="nil"/>
                <w:between w:val="nil"/>
                <w:bar w:val="nil"/>
              </w:pBdr>
              <w:rPr>
                <w:rFonts w:ascii="Arial" w:eastAsia="Arial Unicode MS" w:hAnsi="Arial" w:cs="Arial"/>
                <w:bdr w:val="nil"/>
                <w:lang w:val="en-GB"/>
              </w:rPr>
            </w:pPr>
          </w:p>
        </w:tc>
        <w:tc>
          <w:tcPr>
            <w:tcW w:w="248" w:type="dxa"/>
            <w:tcBorders>
              <w:top w:val="single" w:sz="4" w:space="0" w:color="515151"/>
              <w:left w:val="single" w:sz="4" w:space="0" w:color="515151"/>
              <w:bottom w:val="single" w:sz="4" w:space="0" w:color="515151"/>
              <w:right w:val="single" w:sz="4" w:space="0" w:color="515151"/>
            </w:tcBorders>
            <w:shd w:val="clear" w:color="auto" w:fill="auto"/>
            <w:tcMar>
              <w:top w:w="80" w:type="dxa"/>
              <w:left w:w="80" w:type="dxa"/>
              <w:bottom w:w="80" w:type="dxa"/>
              <w:right w:w="80" w:type="dxa"/>
            </w:tcMar>
          </w:tcPr>
          <w:p w:rsidR="003165CD" w:rsidRPr="000747CC" w:rsidRDefault="003165CD" w:rsidP="00FD2D45">
            <w:pPr>
              <w:pBdr>
                <w:top w:val="nil"/>
                <w:left w:val="nil"/>
                <w:bottom w:val="nil"/>
                <w:right w:val="nil"/>
                <w:between w:val="nil"/>
                <w:bar w:val="nil"/>
              </w:pBdr>
              <w:rPr>
                <w:rFonts w:ascii="Arial" w:eastAsia="Arial Unicode MS" w:hAnsi="Arial" w:cs="Arial"/>
                <w:bdr w:val="nil"/>
                <w:lang w:val="en-GB"/>
              </w:rPr>
            </w:pPr>
          </w:p>
        </w:tc>
        <w:tc>
          <w:tcPr>
            <w:tcW w:w="318" w:type="dxa"/>
            <w:tcBorders>
              <w:top w:val="single" w:sz="4" w:space="0" w:color="515151"/>
              <w:left w:val="single" w:sz="4" w:space="0" w:color="515151"/>
              <w:bottom w:val="single" w:sz="4" w:space="0" w:color="515151"/>
              <w:right w:val="single" w:sz="4" w:space="0" w:color="515151"/>
            </w:tcBorders>
            <w:shd w:val="clear" w:color="auto" w:fill="auto"/>
            <w:tcMar>
              <w:top w:w="80" w:type="dxa"/>
              <w:left w:w="80" w:type="dxa"/>
              <w:bottom w:w="80" w:type="dxa"/>
              <w:right w:w="80" w:type="dxa"/>
            </w:tcMar>
          </w:tcPr>
          <w:p w:rsidR="003165CD" w:rsidRPr="000747CC" w:rsidRDefault="003165CD" w:rsidP="00FD2D45">
            <w:pPr>
              <w:pBdr>
                <w:top w:val="nil"/>
                <w:left w:val="nil"/>
                <w:bottom w:val="nil"/>
                <w:right w:val="nil"/>
                <w:between w:val="nil"/>
                <w:bar w:val="nil"/>
              </w:pBdr>
              <w:rPr>
                <w:rFonts w:ascii="Arial" w:eastAsia="Arial Unicode MS" w:hAnsi="Arial" w:cs="Arial"/>
                <w:bdr w:val="nil"/>
                <w:lang w:val="en-GB"/>
              </w:rPr>
            </w:pPr>
          </w:p>
        </w:tc>
        <w:tc>
          <w:tcPr>
            <w:tcW w:w="285" w:type="dxa"/>
            <w:tcBorders>
              <w:top w:val="single" w:sz="4" w:space="0" w:color="515151"/>
              <w:left w:val="single" w:sz="4" w:space="0" w:color="515151"/>
              <w:bottom w:val="single" w:sz="4" w:space="0" w:color="515151"/>
              <w:right w:val="single" w:sz="4" w:space="0" w:color="515151"/>
            </w:tcBorders>
            <w:shd w:val="clear" w:color="auto" w:fill="auto"/>
            <w:tcMar>
              <w:top w:w="80" w:type="dxa"/>
              <w:left w:w="80" w:type="dxa"/>
              <w:bottom w:w="80" w:type="dxa"/>
              <w:right w:w="80" w:type="dxa"/>
            </w:tcMar>
          </w:tcPr>
          <w:p w:rsidR="003165CD" w:rsidRPr="000747CC" w:rsidRDefault="003165CD" w:rsidP="00FD2D45">
            <w:pPr>
              <w:pBdr>
                <w:top w:val="nil"/>
                <w:left w:val="nil"/>
                <w:bottom w:val="nil"/>
                <w:right w:val="nil"/>
                <w:between w:val="nil"/>
                <w:bar w:val="nil"/>
              </w:pBdr>
              <w:rPr>
                <w:rFonts w:ascii="Arial" w:eastAsia="Arial Unicode MS" w:hAnsi="Arial" w:cs="Arial"/>
                <w:bdr w:val="nil"/>
                <w:lang w:val="en-GB"/>
              </w:rPr>
            </w:pPr>
          </w:p>
        </w:tc>
        <w:tc>
          <w:tcPr>
            <w:tcW w:w="287" w:type="dxa"/>
            <w:gridSpan w:val="2"/>
            <w:tcBorders>
              <w:top w:val="single" w:sz="4" w:space="0" w:color="515151"/>
              <w:left w:val="single" w:sz="4" w:space="0" w:color="515151"/>
              <w:bottom w:val="single" w:sz="4" w:space="0" w:color="515151"/>
              <w:right w:val="single" w:sz="4" w:space="0" w:color="515151"/>
            </w:tcBorders>
            <w:shd w:val="clear" w:color="auto" w:fill="auto"/>
            <w:tcMar>
              <w:top w:w="80" w:type="dxa"/>
              <w:left w:w="80" w:type="dxa"/>
              <w:bottom w:w="80" w:type="dxa"/>
              <w:right w:w="80" w:type="dxa"/>
            </w:tcMar>
          </w:tcPr>
          <w:p w:rsidR="003165CD" w:rsidRPr="000747CC" w:rsidRDefault="003165CD" w:rsidP="00FD2D45">
            <w:pPr>
              <w:pBdr>
                <w:top w:val="nil"/>
                <w:left w:val="nil"/>
                <w:bottom w:val="nil"/>
                <w:right w:val="nil"/>
                <w:between w:val="nil"/>
                <w:bar w:val="nil"/>
              </w:pBdr>
              <w:rPr>
                <w:rFonts w:ascii="Arial" w:eastAsia="Arial Unicode MS" w:hAnsi="Arial" w:cs="Arial"/>
                <w:bdr w:val="nil"/>
                <w:lang w:val="en-GB"/>
              </w:rPr>
            </w:pPr>
          </w:p>
        </w:tc>
        <w:tc>
          <w:tcPr>
            <w:tcW w:w="348" w:type="dxa"/>
            <w:tcBorders>
              <w:top w:val="single" w:sz="2" w:space="0" w:color="000000"/>
              <w:left w:val="single" w:sz="4" w:space="0" w:color="515151"/>
              <w:bottom w:val="single" w:sz="4" w:space="0" w:color="515151"/>
              <w:right w:val="single" w:sz="2" w:space="0" w:color="000000"/>
            </w:tcBorders>
            <w:shd w:val="clear" w:color="auto" w:fill="auto"/>
            <w:tcMar>
              <w:top w:w="80" w:type="dxa"/>
              <w:left w:w="80" w:type="dxa"/>
              <w:bottom w:w="80" w:type="dxa"/>
              <w:right w:w="80" w:type="dxa"/>
            </w:tcMar>
          </w:tcPr>
          <w:p w:rsidR="003165CD" w:rsidRPr="000747CC" w:rsidRDefault="003165CD" w:rsidP="00FD2D45">
            <w:pPr>
              <w:pStyle w:val="Textkrper"/>
              <w:pBdr>
                <w:top w:val="nil"/>
                <w:left w:val="nil"/>
                <w:bottom w:val="nil"/>
                <w:right w:val="nil"/>
                <w:between w:val="nil"/>
                <w:bar w:val="nil"/>
              </w:pBdr>
              <w:rPr>
                <w:rFonts w:eastAsia="Arial Unicode MS"/>
                <w:bdr w:val="nil"/>
                <w:lang w:val="en-GB"/>
              </w:rPr>
            </w:pPr>
            <w:r w:rsidRPr="000747CC">
              <w:rPr>
                <w:rFonts w:eastAsia="Arial Unicode MS"/>
                <w:bdr w:val="nil"/>
                <w:lang w:val="en-GB"/>
              </w:rPr>
              <w:t>x</w:t>
            </w:r>
          </w:p>
        </w:tc>
        <w:tc>
          <w:tcPr>
            <w:tcW w:w="317" w:type="dxa"/>
            <w:tcBorders>
              <w:top w:val="single" w:sz="2" w:space="0" w:color="000000"/>
              <w:left w:val="single" w:sz="2" w:space="0" w:color="000000"/>
              <w:bottom w:val="single" w:sz="2" w:space="0" w:color="000000"/>
              <w:right w:val="single" w:sz="16" w:space="0" w:color="515151"/>
            </w:tcBorders>
            <w:shd w:val="clear" w:color="auto" w:fill="auto"/>
            <w:tcMar>
              <w:top w:w="80" w:type="dxa"/>
              <w:left w:w="80" w:type="dxa"/>
              <w:bottom w:w="80" w:type="dxa"/>
              <w:right w:w="80" w:type="dxa"/>
            </w:tcMar>
          </w:tcPr>
          <w:p w:rsidR="003165CD" w:rsidRPr="000747CC" w:rsidRDefault="003165CD" w:rsidP="00FD2D45">
            <w:pPr>
              <w:pStyle w:val="Textkrper"/>
              <w:pBdr>
                <w:top w:val="nil"/>
                <w:left w:val="nil"/>
                <w:bottom w:val="nil"/>
                <w:right w:val="nil"/>
                <w:between w:val="nil"/>
                <w:bar w:val="nil"/>
              </w:pBdr>
              <w:rPr>
                <w:rFonts w:eastAsia="Arial Unicode MS"/>
                <w:bdr w:val="nil"/>
                <w:lang w:val="en-GB"/>
              </w:rPr>
            </w:pPr>
            <w:r w:rsidRPr="000747CC">
              <w:rPr>
                <w:rFonts w:eastAsia="Arial Unicode MS"/>
                <w:bdr w:val="nil"/>
                <w:lang w:val="en-GB"/>
              </w:rPr>
              <w:t>X</w:t>
            </w:r>
          </w:p>
        </w:tc>
        <w:tc>
          <w:tcPr>
            <w:tcW w:w="317" w:type="dxa"/>
            <w:tcBorders>
              <w:top w:val="single" w:sz="16" w:space="0" w:color="515151"/>
              <w:left w:val="single" w:sz="16" w:space="0" w:color="515151"/>
              <w:bottom w:val="single" w:sz="16" w:space="0" w:color="515151"/>
              <w:right w:val="single" w:sz="16" w:space="0" w:color="515151"/>
            </w:tcBorders>
            <w:shd w:val="clear" w:color="auto" w:fill="auto"/>
            <w:tcMar>
              <w:top w:w="80" w:type="dxa"/>
              <w:left w:w="80" w:type="dxa"/>
              <w:bottom w:w="80" w:type="dxa"/>
              <w:right w:w="80" w:type="dxa"/>
            </w:tcMar>
          </w:tcPr>
          <w:p w:rsidR="003165CD" w:rsidRPr="000747CC" w:rsidRDefault="003165CD" w:rsidP="00FD2D45">
            <w:pPr>
              <w:pStyle w:val="Textkrper"/>
              <w:pBdr>
                <w:top w:val="nil"/>
                <w:left w:val="nil"/>
                <w:bottom w:val="nil"/>
                <w:right w:val="nil"/>
                <w:between w:val="nil"/>
                <w:bar w:val="nil"/>
              </w:pBdr>
              <w:rPr>
                <w:rFonts w:eastAsia="Arial Unicode MS"/>
                <w:bdr w:val="nil"/>
                <w:lang w:val="en-GB"/>
              </w:rPr>
            </w:pPr>
            <w:r w:rsidRPr="000747CC">
              <w:rPr>
                <w:rFonts w:eastAsia="Arial Unicode MS"/>
                <w:bdr w:val="nil"/>
                <w:lang w:val="en-GB"/>
              </w:rPr>
              <w:t>x</w:t>
            </w:r>
          </w:p>
        </w:tc>
        <w:tc>
          <w:tcPr>
            <w:tcW w:w="256" w:type="dxa"/>
            <w:gridSpan w:val="2"/>
            <w:tcBorders>
              <w:top w:val="single" w:sz="2" w:space="0" w:color="000000"/>
              <w:left w:val="single" w:sz="16" w:space="0" w:color="515151"/>
              <w:bottom w:val="single" w:sz="2" w:space="0" w:color="000000"/>
              <w:right w:val="single" w:sz="2" w:space="0" w:color="000000"/>
            </w:tcBorders>
            <w:shd w:val="clear" w:color="auto" w:fill="auto"/>
            <w:tcMar>
              <w:top w:w="80" w:type="dxa"/>
              <w:left w:w="80" w:type="dxa"/>
              <w:bottom w:w="80" w:type="dxa"/>
              <w:right w:w="80" w:type="dxa"/>
            </w:tcMar>
          </w:tcPr>
          <w:p w:rsidR="003165CD" w:rsidRPr="000747CC" w:rsidRDefault="003165CD" w:rsidP="00FD2D45">
            <w:pPr>
              <w:pStyle w:val="Textkrper"/>
              <w:pBdr>
                <w:top w:val="nil"/>
                <w:left w:val="nil"/>
                <w:bottom w:val="nil"/>
                <w:right w:val="nil"/>
                <w:between w:val="nil"/>
                <w:bar w:val="nil"/>
              </w:pBdr>
              <w:rPr>
                <w:rFonts w:eastAsia="Arial Unicode MS"/>
                <w:bdr w:val="nil"/>
                <w:lang w:val="en-GB"/>
              </w:rPr>
            </w:pPr>
            <w:r w:rsidRPr="000747CC">
              <w:rPr>
                <w:rFonts w:eastAsia="Arial Unicode MS"/>
                <w:bdr w:val="nil"/>
                <w:lang w:val="en-GB"/>
              </w:rPr>
              <w:t>x</w:t>
            </w:r>
          </w:p>
        </w:tc>
        <w:tc>
          <w:tcPr>
            <w:tcW w:w="380" w:type="dxa"/>
            <w:tcBorders>
              <w:top w:val="single" w:sz="4" w:space="0" w:color="515151"/>
              <w:left w:val="single" w:sz="2" w:space="0" w:color="000000"/>
              <w:bottom w:val="single" w:sz="4" w:space="0" w:color="515151"/>
              <w:right w:val="single" w:sz="4" w:space="0" w:color="515151"/>
            </w:tcBorders>
            <w:shd w:val="clear" w:color="auto" w:fill="auto"/>
            <w:tcMar>
              <w:top w:w="80" w:type="dxa"/>
              <w:left w:w="80" w:type="dxa"/>
              <w:bottom w:w="80" w:type="dxa"/>
              <w:right w:w="80" w:type="dxa"/>
            </w:tcMar>
          </w:tcPr>
          <w:p w:rsidR="003165CD" w:rsidRPr="000747CC" w:rsidRDefault="003165CD" w:rsidP="00FD2D45">
            <w:pPr>
              <w:pStyle w:val="Textkrper"/>
              <w:pBdr>
                <w:top w:val="nil"/>
                <w:left w:val="nil"/>
                <w:bottom w:val="nil"/>
                <w:right w:val="nil"/>
                <w:between w:val="nil"/>
                <w:bar w:val="nil"/>
              </w:pBdr>
              <w:rPr>
                <w:rFonts w:eastAsia="Arial Unicode MS"/>
                <w:bdr w:val="nil"/>
                <w:lang w:val="en-GB"/>
              </w:rPr>
            </w:pPr>
            <w:r w:rsidRPr="000747CC">
              <w:rPr>
                <w:rFonts w:eastAsia="Arial Unicode MS"/>
                <w:bdr w:val="nil"/>
                <w:lang w:val="en-GB"/>
              </w:rPr>
              <w:t>x</w:t>
            </w:r>
          </w:p>
        </w:tc>
        <w:tc>
          <w:tcPr>
            <w:tcW w:w="317" w:type="dxa"/>
            <w:tcBorders>
              <w:top w:val="single" w:sz="4" w:space="0" w:color="515151"/>
              <w:left w:val="single" w:sz="4" w:space="0" w:color="515151"/>
              <w:bottom w:val="single" w:sz="4" w:space="0" w:color="515151"/>
              <w:right w:val="single" w:sz="4" w:space="0" w:color="515151"/>
            </w:tcBorders>
            <w:shd w:val="clear" w:color="auto" w:fill="auto"/>
            <w:tcMar>
              <w:top w:w="80" w:type="dxa"/>
              <w:left w:w="80" w:type="dxa"/>
              <w:bottom w:w="80" w:type="dxa"/>
              <w:right w:w="80" w:type="dxa"/>
            </w:tcMar>
          </w:tcPr>
          <w:p w:rsidR="003165CD" w:rsidRPr="000747CC" w:rsidRDefault="003165CD" w:rsidP="00FD2D45">
            <w:pPr>
              <w:pBdr>
                <w:top w:val="nil"/>
                <w:left w:val="nil"/>
                <w:bottom w:val="nil"/>
                <w:right w:val="nil"/>
                <w:between w:val="nil"/>
                <w:bar w:val="nil"/>
              </w:pBdr>
              <w:rPr>
                <w:rFonts w:ascii="Arial" w:eastAsia="Arial Unicode MS" w:hAnsi="Arial" w:cs="Arial"/>
                <w:bdr w:val="nil"/>
                <w:lang w:val="en-GB"/>
              </w:rPr>
            </w:pPr>
          </w:p>
        </w:tc>
        <w:tc>
          <w:tcPr>
            <w:tcW w:w="317" w:type="dxa"/>
            <w:tcBorders>
              <w:top w:val="single" w:sz="4" w:space="0" w:color="515151"/>
              <w:left w:val="single" w:sz="4" w:space="0" w:color="515151"/>
              <w:bottom w:val="single" w:sz="2" w:space="0" w:color="000000"/>
              <w:right w:val="single" w:sz="4" w:space="0" w:color="515151"/>
            </w:tcBorders>
            <w:shd w:val="clear" w:color="auto" w:fill="auto"/>
            <w:tcMar>
              <w:top w:w="80" w:type="dxa"/>
              <w:left w:w="80" w:type="dxa"/>
              <w:bottom w:w="80" w:type="dxa"/>
              <w:right w:w="80" w:type="dxa"/>
            </w:tcMar>
          </w:tcPr>
          <w:p w:rsidR="003165CD" w:rsidRPr="000747CC" w:rsidRDefault="003165CD" w:rsidP="00FD2D45">
            <w:pPr>
              <w:pStyle w:val="Textkrper"/>
              <w:pBdr>
                <w:top w:val="nil"/>
                <w:left w:val="nil"/>
                <w:bottom w:val="nil"/>
                <w:right w:val="nil"/>
                <w:between w:val="nil"/>
                <w:bar w:val="nil"/>
              </w:pBdr>
              <w:rPr>
                <w:rFonts w:eastAsia="Arial Unicode MS"/>
                <w:bdr w:val="nil"/>
                <w:lang w:val="en-GB"/>
              </w:rPr>
            </w:pPr>
            <w:r w:rsidRPr="000747CC">
              <w:rPr>
                <w:rFonts w:eastAsia="Arial Unicode MS"/>
                <w:bdr w:val="nil"/>
                <w:lang w:val="en-GB"/>
              </w:rPr>
              <w:t>x</w:t>
            </w:r>
          </w:p>
        </w:tc>
        <w:tc>
          <w:tcPr>
            <w:tcW w:w="339" w:type="dxa"/>
            <w:gridSpan w:val="2"/>
            <w:tcBorders>
              <w:top w:val="single" w:sz="4" w:space="0" w:color="515151"/>
              <w:left w:val="single" w:sz="4" w:space="0" w:color="515151"/>
              <w:bottom w:val="single" w:sz="4" w:space="0" w:color="515151"/>
              <w:right w:val="single" w:sz="4" w:space="0" w:color="515151"/>
            </w:tcBorders>
            <w:shd w:val="clear" w:color="auto" w:fill="auto"/>
            <w:tcMar>
              <w:top w:w="80" w:type="dxa"/>
              <w:left w:w="80" w:type="dxa"/>
              <w:bottom w:w="80" w:type="dxa"/>
              <w:right w:w="80" w:type="dxa"/>
            </w:tcMar>
          </w:tcPr>
          <w:p w:rsidR="003165CD" w:rsidRPr="000747CC" w:rsidRDefault="003165CD" w:rsidP="00FD2D45">
            <w:pPr>
              <w:pBdr>
                <w:top w:val="nil"/>
                <w:left w:val="nil"/>
                <w:bottom w:val="nil"/>
                <w:right w:val="nil"/>
                <w:between w:val="nil"/>
                <w:bar w:val="nil"/>
              </w:pBdr>
              <w:rPr>
                <w:rFonts w:ascii="Arial" w:eastAsia="Arial Unicode MS" w:hAnsi="Arial" w:cs="Arial"/>
                <w:bdr w:val="nil"/>
                <w:lang w:val="en-GB"/>
              </w:rPr>
            </w:pPr>
          </w:p>
        </w:tc>
        <w:tc>
          <w:tcPr>
            <w:tcW w:w="297" w:type="dxa"/>
            <w:tcBorders>
              <w:top w:val="single" w:sz="4" w:space="0" w:color="515151"/>
              <w:left w:val="single" w:sz="4" w:space="0" w:color="515151"/>
              <w:bottom w:val="single" w:sz="4" w:space="0" w:color="515151"/>
              <w:right w:val="single" w:sz="4" w:space="0" w:color="515151"/>
            </w:tcBorders>
            <w:shd w:val="clear" w:color="auto" w:fill="auto"/>
            <w:tcMar>
              <w:top w:w="80" w:type="dxa"/>
              <w:left w:w="80" w:type="dxa"/>
              <w:bottom w:w="80" w:type="dxa"/>
              <w:right w:w="80" w:type="dxa"/>
            </w:tcMar>
          </w:tcPr>
          <w:p w:rsidR="003165CD" w:rsidRPr="000747CC" w:rsidRDefault="003165CD" w:rsidP="00FD2D45">
            <w:pPr>
              <w:pBdr>
                <w:top w:val="nil"/>
                <w:left w:val="nil"/>
                <w:bottom w:val="nil"/>
                <w:right w:val="nil"/>
                <w:between w:val="nil"/>
                <w:bar w:val="nil"/>
              </w:pBdr>
              <w:rPr>
                <w:rFonts w:ascii="Arial" w:eastAsia="Arial Unicode MS" w:hAnsi="Arial" w:cs="Arial"/>
                <w:bdr w:val="nil"/>
                <w:lang w:val="en-GB"/>
              </w:rPr>
            </w:pPr>
          </w:p>
        </w:tc>
        <w:tc>
          <w:tcPr>
            <w:tcW w:w="297" w:type="dxa"/>
            <w:tcBorders>
              <w:top w:val="single" w:sz="4" w:space="0" w:color="515151"/>
              <w:left w:val="single" w:sz="4" w:space="0" w:color="515151"/>
              <w:bottom w:val="single" w:sz="16" w:space="0" w:color="515151"/>
              <w:right w:val="single" w:sz="4" w:space="0" w:color="515151"/>
            </w:tcBorders>
            <w:shd w:val="clear" w:color="auto" w:fill="auto"/>
            <w:tcMar>
              <w:top w:w="80" w:type="dxa"/>
              <w:left w:w="80" w:type="dxa"/>
              <w:bottom w:w="80" w:type="dxa"/>
              <w:right w:w="80" w:type="dxa"/>
            </w:tcMar>
          </w:tcPr>
          <w:p w:rsidR="003165CD" w:rsidRPr="000747CC" w:rsidRDefault="003165CD" w:rsidP="00FD2D45">
            <w:pPr>
              <w:pBdr>
                <w:top w:val="nil"/>
                <w:left w:val="nil"/>
                <w:bottom w:val="nil"/>
                <w:right w:val="nil"/>
                <w:between w:val="nil"/>
                <w:bar w:val="nil"/>
              </w:pBdr>
              <w:rPr>
                <w:rFonts w:ascii="Arial" w:eastAsia="Arial Unicode MS" w:hAnsi="Arial" w:cs="Arial"/>
                <w:bdr w:val="nil"/>
                <w:lang w:val="en-GB"/>
              </w:rPr>
            </w:pPr>
          </w:p>
        </w:tc>
        <w:tc>
          <w:tcPr>
            <w:tcW w:w="297" w:type="dxa"/>
            <w:tcBorders>
              <w:top w:val="single" w:sz="4" w:space="0" w:color="515151"/>
              <w:left w:val="single" w:sz="4" w:space="0" w:color="515151"/>
              <w:bottom w:val="single" w:sz="4" w:space="0" w:color="515151"/>
              <w:right w:val="single" w:sz="4" w:space="0" w:color="515151"/>
            </w:tcBorders>
            <w:shd w:val="clear" w:color="auto" w:fill="auto"/>
            <w:tcMar>
              <w:top w:w="80" w:type="dxa"/>
              <w:left w:w="80" w:type="dxa"/>
              <w:bottom w:w="80" w:type="dxa"/>
              <w:right w:w="80" w:type="dxa"/>
            </w:tcMar>
          </w:tcPr>
          <w:p w:rsidR="003165CD" w:rsidRPr="000747CC" w:rsidRDefault="003165CD" w:rsidP="00FD2D45">
            <w:pPr>
              <w:pBdr>
                <w:top w:val="nil"/>
                <w:left w:val="nil"/>
                <w:bottom w:val="nil"/>
                <w:right w:val="nil"/>
                <w:between w:val="nil"/>
                <w:bar w:val="nil"/>
              </w:pBdr>
              <w:rPr>
                <w:rFonts w:ascii="Arial" w:eastAsia="Arial Unicode MS" w:hAnsi="Arial" w:cs="Arial"/>
                <w:bdr w:val="nil"/>
                <w:lang w:val="en-GB"/>
              </w:rPr>
            </w:pPr>
          </w:p>
        </w:tc>
        <w:tc>
          <w:tcPr>
            <w:tcW w:w="298" w:type="dxa"/>
            <w:gridSpan w:val="2"/>
            <w:tcBorders>
              <w:top w:val="single" w:sz="4" w:space="0" w:color="515151"/>
              <w:left w:val="single" w:sz="4" w:space="0" w:color="515151"/>
              <w:bottom w:val="single" w:sz="4" w:space="0" w:color="515151"/>
              <w:right w:val="single" w:sz="4" w:space="0" w:color="515151"/>
            </w:tcBorders>
            <w:shd w:val="clear" w:color="auto" w:fill="auto"/>
            <w:tcMar>
              <w:top w:w="80" w:type="dxa"/>
              <w:left w:w="80" w:type="dxa"/>
              <w:bottom w:w="80" w:type="dxa"/>
              <w:right w:w="80" w:type="dxa"/>
            </w:tcMar>
          </w:tcPr>
          <w:p w:rsidR="003165CD" w:rsidRPr="000747CC" w:rsidRDefault="003165CD" w:rsidP="00FD2D45">
            <w:pPr>
              <w:pBdr>
                <w:top w:val="nil"/>
                <w:left w:val="nil"/>
                <w:bottom w:val="nil"/>
                <w:right w:val="nil"/>
                <w:between w:val="nil"/>
                <w:bar w:val="nil"/>
              </w:pBdr>
              <w:rPr>
                <w:rFonts w:ascii="Arial" w:eastAsia="Arial Unicode MS" w:hAnsi="Arial" w:cs="Arial"/>
                <w:bdr w:val="nil"/>
                <w:lang w:val="en-GB"/>
              </w:rPr>
            </w:pPr>
          </w:p>
        </w:tc>
      </w:tr>
      <w:tr w:rsidR="003165CD" w:rsidRPr="000747CC" w:rsidTr="00FD2D45">
        <w:trPr>
          <w:trHeight w:val="733"/>
        </w:trPr>
        <w:tc>
          <w:tcPr>
            <w:tcW w:w="2182" w:type="dxa"/>
            <w:tcBorders>
              <w:top w:val="single" w:sz="4" w:space="0" w:color="515151"/>
              <w:left w:val="single" w:sz="4" w:space="0" w:color="515151"/>
              <w:bottom w:val="single" w:sz="4" w:space="0" w:color="515151"/>
              <w:right w:val="single" w:sz="4" w:space="0" w:color="515151"/>
            </w:tcBorders>
            <w:shd w:val="clear" w:color="auto" w:fill="auto"/>
            <w:tcMar>
              <w:top w:w="80" w:type="dxa"/>
              <w:left w:w="80" w:type="dxa"/>
              <w:bottom w:w="80" w:type="dxa"/>
              <w:right w:w="80" w:type="dxa"/>
            </w:tcMar>
          </w:tcPr>
          <w:p w:rsidR="003165CD" w:rsidRPr="000747CC" w:rsidRDefault="003165CD" w:rsidP="00FD2D45">
            <w:pPr>
              <w:pStyle w:val="Textkrper"/>
              <w:pBdr>
                <w:top w:val="nil"/>
                <w:left w:val="nil"/>
                <w:bottom w:val="nil"/>
                <w:right w:val="nil"/>
                <w:between w:val="nil"/>
                <w:bar w:val="nil"/>
              </w:pBdr>
              <w:rPr>
                <w:rFonts w:eastAsia="Arial Unicode MS"/>
                <w:bdr w:val="nil"/>
                <w:lang w:val="en-GB"/>
              </w:rPr>
            </w:pPr>
            <w:r w:rsidRPr="000747CC">
              <w:rPr>
                <w:rFonts w:eastAsia="Arial Unicode MS"/>
                <w:bdr w:val="nil"/>
                <w:lang w:val="en-GB"/>
              </w:rPr>
              <w:t>Refining feasibility study and focussing governance options</w:t>
            </w:r>
          </w:p>
        </w:tc>
        <w:tc>
          <w:tcPr>
            <w:tcW w:w="655" w:type="dxa"/>
            <w:tcBorders>
              <w:top w:val="single" w:sz="4" w:space="0" w:color="515151"/>
              <w:left w:val="single" w:sz="4" w:space="0" w:color="515151"/>
              <w:bottom w:val="single" w:sz="4" w:space="0" w:color="515151"/>
              <w:right w:val="single" w:sz="4" w:space="0" w:color="515151"/>
            </w:tcBorders>
            <w:shd w:val="clear" w:color="auto" w:fill="auto"/>
            <w:tcMar>
              <w:top w:w="80" w:type="dxa"/>
              <w:left w:w="80" w:type="dxa"/>
              <w:bottom w:w="80" w:type="dxa"/>
              <w:right w:w="80" w:type="dxa"/>
            </w:tcMar>
          </w:tcPr>
          <w:p w:rsidR="003165CD" w:rsidRPr="000747CC" w:rsidRDefault="003165CD" w:rsidP="00FD2D45">
            <w:pPr>
              <w:pStyle w:val="Textkrper"/>
              <w:pBdr>
                <w:top w:val="nil"/>
                <w:left w:val="nil"/>
                <w:bottom w:val="nil"/>
                <w:right w:val="nil"/>
                <w:between w:val="nil"/>
                <w:bar w:val="nil"/>
              </w:pBdr>
              <w:rPr>
                <w:rFonts w:eastAsia="Arial Unicode MS"/>
                <w:bdr w:val="nil"/>
                <w:lang w:val="en-GB"/>
              </w:rPr>
            </w:pPr>
            <w:r w:rsidRPr="000747CC">
              <w:rPr>
                <w:rFonts w:eastAsia="Arial Unicode MS"/>
                <w:bdr w:val="nil"/>
                <w:lang w:val="en-GB"/>
              </w:rPr>
              <w:t>9</w:t>
            </w:r>
          </w:p>
        </w:tc>
        <w:tc>
          <w:tcPr>
            <w:tcW w:w="284" w:type="dxa"/>
            <w:tcBorders>
              <w:top w:val="single" w:sz="4" w:space="0" w:color="515151"/>
              <w:left w:val="single" w:sz="4" w:space="0" w:color="515151"/>
              <w:bottom w:val="single" w:sz="4" w:space="0" w:color="515151"/>
              <w:right w:val="single" w:sz="4" w:space="0" w:color="515151"/>
            </w:tcBorders>
            <w:shd w:val="clear" w:color="auto" w:fill="auto"/>
            <w:tcMar>
              <w:top w:w="80" w:type="dxa"/>
              <w:left w:w="80" w:type="dxa"/>
              <w:bottom w:w="80" w:type="dxa"/>
              <w:right w:w="80" w:type="dxa"/>
            </w:tcMar>
          </w:tcPr>
          <w:p w:rsidR="003165CD" w:rsidRPr="000747CC" w:rsidRDefault="003165CD" w:rsidP="00FD2D45">
            <w:pPr>
              <w:pBdr>
                <w:top w:val="nil"/>
                <w:left w:val="nil"/>
                <w:bottom w:val="nil"/>
                <w:right w:val="nil"/>
                <w:between w:val="nil"/>
                <w:bar w:val="nil"/>
              </w:pBdr>
              <w:rPr>
                <w:rFonts w:ascii="Arial" w:eastAsia="Arial Unicode MS" w:hAnsi="Arial" w:cs="Arial"/>
                <w:bdr w:val="nil"/>
                <w:lang w:val="en-GB"/>
              </w:rPr>
            </w:pPr>
          </w:p>
        </w:tc>
        <w:tc>
          <w:tcPr>
            <w:tcW w:w="283" w:type="dxa"/>
            <w:tcBorders>
              <w:top w:val="single" w:sz="4" w:space="0" w:color="515151"/>
              <w:left w:val="single" w:sz="4" w:space="0" w:color="515151"/>
              <w:bottom w:val="single" w:sz="4" w:space="0" w:color="515151"/>
              <w:right w:val="single" w:sz="4" w:space="0" w:color="515151"/>
            </w:tcBorders>
            <w:shd w:val="clear" w:color="auto" w:fill="auto"/>
            <w:tcMar>
              <w:top w:w="80" w:type="dxa"/>
              <w:left w:w="80" w:type="dxa"/>
              <w:bottom w:w="80" w:type="dxa"/>
              <w:right w:w="80" w:type="dxa"/>
            </w:tcMar>
          </w:tcPr>
          <w:p w:rsidR="003165CD" w:rsidRPr="000747CC" w:rsidRDefault="003165CD" w:rsidP="00FD2D45">
            <w:pPr>
              <w:pBdr>
                <w:top w:val="nil"/>
                <w:left w:val="nil"/>
                <w:bottom w:val="nil"/>
                <w:right w:val="nil"/>
                <w:between w:val="nil"/>
                <w:bar w:val="nil"/>
              </w:pBdr>
              <w:rPr>
                <w:rFonts w:ascii="Arial" w:eastAsia="Arial Unicode MS" w:hAnsi="Arial" w:cs="Arial"/>
                <w:bdr w:val="nil"/>
                <w:lang w:val="en-GB"/>
              </w:rPr>
            </w:pPr>
          </w:p>
        </w:tc>
        <w:tc>
          <w:tcPr>
            <w:tcW w:w="248" w:type="dxa"/>
            <w:tcBorders>
              <w:top w:val="single" w:sz="4" w:space="0" w:color="515151"/>
              <w:left w:val="single" w:sz="4" w:space="0" w:color="515151"/>
              <w:bottom w:val="single" w:sz="4" w:space="0" w:color="515151"/>
              <w:right w:val="single" w:sz="4" w:space="0" w:color="515151"/>
            </w:tcBorders>
            <w:shd w:val="clear" w:color="auto" w:fill="auto"/>
            <w:tcMar>
              <w:top w:w="80" w:type="dxa"/>
              <w:left w:w="80" w:type="dxa"/>
              <w:bottom w:w="80" w:type="dxa"/>
              <w:right w:w="80" w:type="dxa"/>
            </w:tcMar>
          </w:tcPr>
          <w:p w:rsidR="003165CD" w:rsidRPr="000747CC" w:rsidRDefault="003165CD" w:rsidP="00FD2D45">
            <w:pPr>
              <w:pBdr>
                <w:top w:val="nil"/>
                <w:left w:val="nil"/>
                <w:bottom w:val="nil"/>
                <w:right w:val="nil"/>
                <w:between w:val="nil"/>
                <w:bar w:val="nil"/>
              </w:pBdr>
              <w:rPr>
                <w:rFonts w:ascii="Arial" w:eastAsia="Arial Unicode MS" w:hAnsi="Arial" w:cs="Arial"/>
                <w:bdr w:val="nil"/>
                <w:lang w:val="en-GB"/>
              </w:rPr>
            </w:pPr>
          </w:p>
        </w:tc>
        <w:tc>
          <w:tcPr>
            <w:tcW w:w="318" w:type="dxa"/>
            <w:tcBorders>
              <w:top w:val="single" w:sz="4" w:space="0" w:color="515151"/>
              <w:left w:val="single" w:sz="4" w:space="0" w:color="515151"/>
              <w:bottom w:val="single" w:sz="4" w:space="0" w:color="515151"/>
              <w:right w:val="single" w:sz="4" w:space="0" w:color="515151"/>
            </w:tcBorders>
            <w:shd w:val="clear" w:color="auto" w:fill="auto"/>
            <w:tcMar>
              <w:top w:w="80" w:type="dxa"/>
              <w:left w:w="80" w:type="dxa"/>
              <w:bottom w:w="80" w:type="dxa"/>
              <w:right w:w="80" w:type="dxa"/>
            </w:tcMar>
          </w:tcPr>
          <w:p w:rsidR="003165CD" w:rsidRPr="000747CC" w:rsidRDefault="003165CD" w:rsidP="00FD2D45">
            <w:pPr>
              <w:pBdr>
                <w:top w:val="nil"/>
                <w:left w:val="nil"/>
                <w:bottom w:val="nil"/>
                <w:right w:val="nil"/>
                <w:between w:val="nil"/>
                <w:bar w:val="nil"/>
              </w:pBdr>
              <w:rPr>
                <w:rFonts w:ascii="Arial" w:eastAsia="Arial Unicode MS" w:hAnsi="Arial" w:cs="Arial"/>
                <w:bdr w:val="nil"/>
                <w:lang w:val="en-GB"/>
              </w:rPr>
            </w:pPr>
          </w:p>
        </w:tc>
        <w:tc>
          <w:tcPr>
            <w:tcW w:w="285" w:type="dxa"/>
            <w:tcBorders>
              <w:top w:val="single" w:sz="4" w:space="0" w:color="515151"/>
              <w:left w:val="single" w:sz="4" w:space="0" w:color="515151"/>
              <w:bottom w:val="single" w:sz="4" w:space="0" w:color="515151"/>
              <w:right w:val="single" w:sz="4" w:space="0" w:color="515151"/>
            </w:tcBorders>
            <w:shd w:val="clear" w:color="auto" w:fill="auto"/>
            <w:tcMar>
              <w:top w:w="80" w:type="dxa"/>
              <w:left w:w="80" w:type="dxa"/>
              <w:bottom w:w="80" w:type="dxa"/>
              <w:right w:w="80" w:type="dxa"/>
            </w:tcMar>
          </w:tcPr>
          <w:p w:rsidR="003165CD" w:rsidRPr="000747CC" w:rsidRDefault="003165CD" w:rsidP="00FD2D45">
            <w:pPr>
              <w:pBdr>
                <w:top w:val="nil"/>
                <w:left w:val="nil"/>
                <w:bottom w:val="nil"/>
                <w:right w:val="nil"/>
                <w:between w:val="nil"/>
                <w:bar w:val="nil"/>
              </w:pBdr>
              <w:rPr>
                <w:rFonts w:ascii="Arial" w:eastAsia="Arial Unicode MS" w:hAnsi="Arial" w:cs="Arial"/>
                <w:bdr w:val="nil"/>
                <w:lang w:val="en-GB"/>
              </w:rPr>
            </w:pPr>
          </w:p>
        </w:tc>
        <w:tc>
          <w:tcPr>
            <w:tcW w:w="287" w:type="dxa"/>
            <w:gridSpan w:val="2"/>
            <w:tcBorders>
              <w:top w:val="single" w:sz="4" w:space="0" w:color="515151"/>
              <w:left w:val="single" w:sz="4" w:space="0" w:color="515151"/>
              <w:bottom w:val="single" w:sz="4" w:space="0" w:color="515151"/>
              <w:right w:val="single" w:sz="4" w:space="0" w:color="515151"/>
            </w:tcBorders>
            <w:shd w:val="clear" w:color="auto" w:fill="auto"/>
            <w:tcMar>
              <w:top w:w="80" w:type="dxa"/>
              <w:left w:w="80" w:type="dxa"/>
              <w:bottom w:w="80" w:type="dxa"/>
              <w:right w:w="80" w:type="dxa"/>
            </w:tcMar>
          </w:tcPr>
          <w:p w:rsidR="003165CD" w:rsidRPr="000747CC" w:rsidRDefault="003165CD" w:rsidP="00FD2D45">
            <w:pPr>
              <w:pBdr>
                <w:top w:val="nil"/>
                <w:left w:val="nil"/>
                <w:bottom w:val="nil"/>
                <w:right w:val="nil"/>
                <w:between w:val="nil"/>
                <w:bar w:val="nil"/>
              </w:pBdr>
              <w:rPr>
                <w:rFonts w:ascii="Arial" w:eastAsia="Arial Unicode MS" w:hAnsi="Arial" w:cs="Arial"/>
                <w:bdr w:val="nil"/>
                <w:lang w:val="en-GB"/>
              </w:rPr>
            </w:pPr>
          </w:p>
        </w:tc>
        <w:tc>
          <w:tcPr>
            <w:tcW w:w="348" w:type="dxa"/>
            <w:tcBorders>
              <w:top w:val="single" w:sz="4" w:space="0" w:color="515151"/>
              <w:left w:val="single" w:sz="4" w:space="0" w:color="515151"/>
              <w:bottom w:val="single" w:sz="4" w:space="0" w:color="515151"/>
              <w:right w:val="single" w:sz="4" w:space="0" w:color="515151"/>
            </w:tcBorders>
            <w:shd w:val="clear" w:color="auto" w:fill="auto"/>
            <w:tcMar>
              <w:top w:w="80" w:type="dxa"/>
              <w:left w:w="80" w:type="dxa"/>
              <w:bottom w:w="80" w:type="dxa"/>
              <w:right w:w="80" w:type="dxa"/>
            </w:tcMar>
          </w:tcPr>
          <w:p w:rsidR="003165CD" w:rsidRPr="000747CC" w:rsidRDefault="003165CD" w:rsidP="00FD2D45">
            <w:pPr>
              <w:pBdr>
                <w:top w:val="nil"/>
                <w:left w:val="nil"/>
                <w:bottom w:val="nil"/>
                <w:right w:val="nil"/>
                <w:between w:val="nil"/>
                <w:bar w:val="nil"/>
              </w:pBdr>
              <w:rPr>
                <w:rFonts w:ascii="Arial" w:eastAsia="Arial Unicode MS" w:hAnsi="Arial" w:cs="Arial"/>
                <w:bdr w:val="nil"/>
                <w:lang w:val="en-GB"/>
              </w:rPr>
            </w:pPr>
          </w:p>
        </w:tc>
        <w:tc>
          <w:tcPr>
            <w:tcW w:w="317" w:type="dxa"/>
            <w:tcBorders>
              <w:top w:val="single" w:sz="2" w:space="0" w:color="000000"/>
              <w:left w:val="single" w:sz="4" w:space="0" w:color="515151"/>
              <w:bottom w:val="single" w:sz="4" w:space="0" w:color="515151"/>
              <w:right w:val="single" w:sz="4" w:space="0" w:color="515151"/>
            </w:tcBorders>
            <w:shd w:val="clear" w:color="auto" w:fill="auto"/>
            <w:tcMar>
              <w:top w:w="80" w:type="dxa"/>
              <w:left w:w="80" w:type="dxa"/>
              <w:bottom w:w="80" w:type="dxa"/>
              <w:right w:w="80" w:type="dxa"/>
            </w:tcMar>
          </w:tcPr>
          <w:p w:rsidR="003165CD" w:rsidRPr="000747CC" w:rsidRDefault="003165CD" w:rsidP="00FD2D45">
            <w:pPr>
              <w:pBdr>
                <w:top w:val="nil"/>
                <w:left w:val="nil"/>
                <w:bottom w:val="nil"/>
                <w:right w:val="nil"/>
                <w:between w:val="nil"/>
                <w:bar w:val="nil"/>
              </w:pBdr>
              <w:rPr>
                <w:rFonts w:ascii="Arial" w:eastAsia="Arial Unicode MS" w:hAnsi="Arial" w:cs="Arial"/>
                <w:bdr w:val="nil"/>
                <w:lang w:val="en-GB"/>
              </w:rPr>
            </w:pPr>
          </w:p>
        </w:tc>
        <w:tc>
          <w:tcPr>
            <w:tcW w:w="317" w:type="dxa"/>
            <w:tcBorders>
              <w:top w:val="single" w:sz="16" w:space="0" w:color="515151"/>
              <w:left w:val="single" w:sz="4" w:space="0" w:color="515151"/>
              <w:bottom w:val="single" w:sz="4" w:space="0" w:color="515151"/>
              <w:right w:val="single" w:sz="4" w:space="0" w:color="515151"/>
            </w:tcBorders>
            <w:shd w:val="clear" w:color="auto" w:fill="auto"/>
            <w:tcMar>
              <w:top w:w="80" w:type="dxa"/>
              <w:left w:w="80" w:type="dxa"/>
              <w:bottom w:w="80" w:type="dxa"/>
              <w:right w:w="80" w:type="dxa"/>
            </w:tcMar>
          </w:tcPr>
          <w:p w:rsidR="003165CD" w:rsidRPr="000747CC" w:rsidRDefault="003165CD" w:rsidP="00FD2D45">
            <w:pPr>
              <w:pBdr>
                <w:top w:val="nil"/>
                <w:left w:val="nil"/>
                <w:bottom w:val="nil"/>
                <w:right w:val="nil"/>
                <w:between w:val="nil"/>
                <w:bar w:val="nil"/>
              </w:pBdr>
              <w:rPr>
                <w:rFonts w:ascii="Arial" w:eastAsia="Arial Unicode MS" w:hAnsi="Arial" w:cs="Arial"/>
                <w:bdr w:val="nil"/>
                <w:lang w:val="en-GB"/>
              </w:rPr>
            </w:pPr>
          </w:p>
        </w:tc>
        <w:tc>
          <w:tcPr>
            <w:tcW w:w="256" w:type="dxa"/>
            <w:gridSpan w:val="2"/>
            <w:tcBorders>
              <w:top w:val="single" w:sz="2" w:space="0" w:color="000000"/>
              <w:left w:val="single" w:sz="4" w:space="0" w:color="515151"/>
              <w:bottom w:val="single" w:sz="4" w:space="0" w:color="515151"/>
              <w:right w:val="single" w:sz="4" w:space="0" w:color="515151"/>
            </w:tcBorders>
            <w:shd w:val="clear" w:color="auto" w:fill="auto"/>
            <w:tcMar>
              <w:top w:w="80" w:type="dxa"/>
              <w:left w:w="80" w:type="dxa"/>
              <w:bottom w:w="80" w:type="dxa"/>
              <w:right w:w="80" w:type="dxa"/>
            </w:tcMar>
          </w:tcPr>
          <w:p w:rsidR="003165CD" w:rsidRPr="000747CC" w:rsidRDefault="003165CD" w:rsidP="00FD2D45">
            <w:pPr>
              <w:pBdr>
                <w:top w:val="nil"/>
                <w:left w:val="nil"/>
                <w:bottom w:val="nil"/>
                <w:right w:val="nil"/>
                <w:between w:val="nil"/>
                <w:bar w:val="nil"/>
              </w:pBdr>
              <w:rPr>
                <w:rFonts w:ascii="Arial" w:eastAsia="Arial Unicode MS" w:hAnsi="Arial" w:cs="Arial"/>
                <w:bdr w:val="nil"/>
                <w:lang w:val="en-GB"/>
              </w:rPr>
            </w:pPr>
          </w:p>
        </w:tc>
        <w:tc>
          <w:tcPr>
            <w:tcW w:w="380" w:type="dxa"/>
            <w:tcBorders>
              <w:top w:val="single" w:sz="4" w:space="0" w:color="515151"/>
              <w:left w:val="single" w:sz="4" w:space="0" w:color="515151"/>
              <w:bottom w:val="single" w:sz="4" w:space="0" w:color="515151"/>
              <w:right w:val="single" w:sz="4" w:space="0" w:color="515151"/>
            </w:tcBorders>
            <w:shd w:val="clear" w:color="auto" w:fill="auto"/>
            <w:tcMar>
              <w:top w:w="80" w:type="dxa"/>
              <w:left w:w="80" w:type="dxa"/>
              <w:bottom w:w="80" w:type="dxa"/>
              <w:right w:w="80" w:type="dxa"/>
            </w:tcMar>
          </w:tcPr>
          <w:p w:rsidR="003165CD" w:rsidRPr="000747CC" w:rsidRDefault="003165CD" w:rsidP="00FD2D45">
            <w:pPr>
              <w:pBdr>
                <w:top w:val="nil"/>
                <w:left w:val="nil"/>
                <w:bottom w:val="nil"/>
                <w:right w:val="nil"/>
                <w:between w:val="nil"/>
                <w:bar w:val="nil"/>
              </w:pBdr>
              <w:rPr>
                <w:rFonts w:ascii="Arial" w:eastAsia="Arial Unicode MS" w:hAnsi="Arial" w:cs="Arial"/>
                <w:bdr w:val="nil"/>
                <w:lang w:val="en-GB"/>
              </w:rPr>
            </w:pPr>
          </w:p>
        </w:tc>
        <w:tc>
          <w:tcPr>
            <w:tcW w:w="317" w:type="dxa"/>
            <w:tcBorders>
              <w:top w:val="single" w:sz="4" w:space="0" w:color="515151"/>
              <w:left w:val="single" w:sz="4" w:space="0" w:color="515151"/>
              <w:bottom w:val="single" w:sz="4" w:space="0" w:color="515151"/>
              <w:right w:val="single" w:sz="2" w:space="0" w:color="000000"/>
            </w:tcBorders>
            <w:shd w:val="clear" w:color="auto" w:fill="auto"/>
            <w:tcMar>
              <w:top w:w="80" w:type="dxa"/>
              <w:left w:w="80" w:type="dxa"/>
              <w:bottom w:w="80" w:type="dxa"/>
              <w:right w:w="80" w:type="dxa"/>
            </w:tcMar>
          </w:tcPr>
          <w:p w:rsidR="003165CD" w:rsidRPr="000747CC" w:rsidRDefault="003165CD" w:rsidP="00FD2D45">
            <w:pPr>
              <w:pBdr>
                <w:top w:val="nil"/>
                <w:left w:val="nil"/>
                <w:bottom w:val="nil"/>
                <w:right w:val="nil"/>
                <w:between w:val="nil"/>
                <w:bar w:val="nil"/>
              </w:pBdr>
              <w:rPr>
                <w:rFonts w:ascii="Arial" w:eastAsia="Arial Unicode MS" w:hAnsi="Arial" w:cs="Arial"/>
                <w:bdr w:val="nil"/>
                <w:lang w:val="en-GB"/>
              </w:rPr>
            </w:pPr>
          </w:p>
        </w:tc>
        <w:tc>
          <w:tcPr>
            <w:tcW w:w="317"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3165CD" w:rsidRPr="000747CC" w:rsidRDefault="003165CD" w:rsidP="00FD2D45">
            <w:pPr>
              <w:pStyle w:val="Textkrper"/>
              <w:pBdr>
                <w:top w:val="nil"/>
                <w:left w:val="nil"/>
                <w:bottom w:val="nil"/>
                <w:right w:val="nil"/>
                <w:between w:val="nil"/>
                <w:bar w:val="nil"/>
              </w:pBdr>
              <w:rPr>
                <w:rFonts w:eastAsia="Arial Unicode MS"/>
                <w:bdr w:val="nil"/>
                <w:lang w:val="en-GB"/>
              </w:rPr>
            </w:pPr>
            <w:r w:rsidRPr="000747CC">
              <w:rPr>
                <w:rFonts w:eastAsia="Arial Unicode MS"/>
                <w:bdr w:val="nil"/>
                <w:lang w:val="en-GB"/>
              </w:rPr>
              <w:t>x</w:t>
            </w:r>
          </w:p>
        </w:tc>
        <w:tc>
          <w:tcPr>
            <w:tcW w:w="339" w:type="dxa"/>
            <w:gridSpan w:val="2"/>
            <w:tcBorders>
              <w:top w:val="single" w:sz="4" w:space="0" w:color="515151"/>
              <w:left w:val="single" w:sz="2" w:space="0" w:color="000000"/>
              <w:bottom w:val="single" w:sz="4" w:space="0" w:color="515151"/>
              <w:right w:val="single" w:sz="4" w:space="0" w:color="515151"/>
            </w:tcBorders>
            <w:shd w:val="clear" w:color="auto" w:fill="auto"/>
            <w:tcMar>
              <w:top w:w="80" w:type="dxa"/>
              <w:left w:w="80" w:type="dxa"/>
              <w:bottom w:w="80" w:type="dxa"/>
              <w:right w:w="80" w:type="dxa"/>
            </w:tcMar>
          </w:tcPr>
          <w:p w:rsidR="003165CD" w:rsidRPr="000747CC" w:rsidRDefault="003165CD" w:rsidP="00FD2D45">
            <w:pPr>
              <w:pStyle w:val="Textkrper"/>
              <w:pBdr>
                <w:top w:val="nil"/>
                <w:left w:val="nil"/>
                <w:bottom w:val="nil"/>
                <w:right w:val="nil"/>
                <w:between w:val="nil"/>
                <w:bar w:val="nil"/>
              </w:pBdr>
              <w:rPr>
                <w:rFonts w:eastAsia="Arial Unicode MS"/>
                <w:bdr w:val="nil"/>
                <w:lang w:val="en-GB"/>
              </w:rPr>
            </w:pPr>
            <w:r w:rsidRPr="000747CC">
              <w:rPr>
                <w:rFonts w:eastAsia="Arial Unicode MS"/>
                <w:bdr w:val="nil"/>
                <w:lang w:val="en-GB"/>
              </w:rPr>
              <w:t>x</w:t>
            </w:r>
          </w:p>
        </w:tc>
        <w:tc>
          <w:tcPr>
            <w:tcW w:w="297" w:type="dxa"/>
            <w:tcBorders>
              <w:top w:val="single" w:sz="4" w:space="0" w:color="515151"/>
              <w:left w:val="single" w:sz="4" w:space="0" w:color="515151"/>
              <w:bottom w:val="single" w:sz="4" w:space="0" w:color="515151"/>
              <w:right w:val="single" w:sz="16" w:space="0" w:color="515151"/>
            </w:tcBorders>
            <w:shd w:val="clear" w:color="auto" w:fill="auto"/>
            <w:tcMar>
              <w:top w:w="80" w:type="dxa"/>
              <w:left w:w="80" w:type="dxa"/>
              <w:bottom w:w="80" w:type="dxa"/>
              <w:right w:w="80" w:type="dxa"/>
            </w:tcMar>
          </w:tcPr>
          <w:p w:rsidR="003165CD" w:rsidRPr="000747CC" w:rsidRDefault="003165CD" w:rsidP="00FD2D45">
            <w:pPr>
              <w:pStyle w:val="Textkrper"/>
              <w:pBdr>
                <w:top w:val="nil"/>
                <w:left w:val="nil"/>
                <w:bottom w:val="nil"/>
                <w:right w:val="nil"/>
                <w:between w:val="nil"/>
                <w:bar w:val="nil"/>
              </w:pBdr>
              <w:rPr>
                <w:rFonts w:eastAsia="Arial Unicode MS"/>
                <w:bdr w:val="nil"/>
                <w:lang w:val="en-GB"/>
              </w:rPr>
            </w:pPr>
            <w:r w:rsidRPr="000747CC">
              <w:rPr>
                <w:rFonts w:eastAsia="Arial Unicode MS"/>
                <w:bdr w:val="nil"/>
                <w:lang w:val="en-GB"/>
              </w:rPr>
              <w:t>x</w:t>
            </w:r>
          </w:p>
        </w:tc>
        <w:tc>
          <w:tcPr>
            <w:tcW w:w="297" w:type="dxa"/>
            <w:tcBorders>
              <w:top w:val="single" w:sz="16" w:space="0" w:color="515151"/>
              <w:left w:val="single" w:sz="16" w:space="0" w:color="515151"/>
              <w:bottom w:val="single" w:sz="16" w:space="0" w:color="515151"/>
              <w:right w:val="single" w:sz="16" w:space="0" w:color="515151"/>
            </w:tcBorders>
            <w:shd w:val="clear" w:color="auto" w:fill="auto"/>
            <w:tcMar>
              <w:top w:w="80" w:type="dxa"/>
              <w:left w:w="80" w:type="dxa"/>
              <w:bottom w:w="80" w:type="dxa"/>
              <w:right w:w="80" w:type="dxa"/>
            </w:tcMar>
          </w:tcPr>
          <w:p w:rsidR="003165CD" w:rsidRPr="000747CC" w:rsidRDefault="003165CD" w:rsidP="00FD2D45">
            <w:pPr>
              <w:pStyle w:val="Textkrper"/>
              <w:pBdr>
                <w:top w:val="nil"/>
                <w:left w:val="nil"/>
                <w:bottom w:val="nil"/>
                <w:right w:val="nil"/>
                <w:between w:val="nil"/>
                <w:bar w:val="nil"/>
              </w:pBdr>
              <w:rPr>
                <w:rFonts w:eastAsia="Arial Unicode MS"/>
                <w:bdr w:val="nil"/>
                <w:lang w:val="en-GB"/>
              </w:rPr>
            </w:pPr>
            <w:r w:rsidRPr="000747CC">
              <w:rPr>
                <w:rFonts w:eastAsia="Arial Unicode MS"/>
                <w:bdr w:val="nil"/>
                <w:lang w:val="en-GB"/>
              </w:rPr>
              <w:t>x</w:t>
            </w:r>
          </w:p>
        </w:tc>
        <w:tc>
          <w:tcPr>
            <w:tcW w:w="297" w:type="dxa"/>
            <w:tcBorders>
              <w:top w:val="single" w:sz="4" w:space="0" w:color="515151"/>
              <w:left w:val="single" w:sz="16" w:space="0" w:color="515151"/>
              <w:bottom w:val="single" w:sz="4" w:space="0" w:color="515151"/>
              <w:right w:val="single" w:sz="4" w:space="0" w:color="515151"/>
            </w:tcBorders>
            <w:shd w:val="clear" w:color="auto" w:fill="auto"/>
            <w:tcMar>
              <w:top w:w="80" w:type="dxa"/>
              <w:left w:w="80" w:type="dxa"/>
              <w:bottom w:w="80" w:type="dxa"/>
              <w:right w:w="80" w:type="dxa"/>
            </w:tcMar>
          </w:tcPr>
          <w:p w:rsidR="003165CD" w:rsidRPr="000747CC" w:rsidRDefault="003165CD" w:rsidP="00FD2D45">
            <w:pPr>
              <w:pBdr>
                <w:top w:val="nil"/>
                <w:left w:val="nil"/>
                <w:bottom w:val="nil"/>
                <w:right w:val="nil"/>
                <w:between w:val="nil"/>
                <w:bar w:val="nil"/>
              </w:pBdr>
              <w:rPr>
                <w:rFonts w:ascii="Arial" w:eastAsia="Arial Unicode MS" w:hAnsi="Arial" w:cs="Arial"/>
                <w:bdr w:val="nil"/>
                <w:lang w:val="en-GB"/>
              </w:rPr>
            </w:pPr>
          </w:p>
        </w:tc>
        <w:tc>
          <w:tcPr>
            <w:tcW w:w="298" w:type="dxa"/>
            <w:gridSpan w:val="2"/>
            <w:tcBorders>
              <w:top w:val="single" w:sz="4" w:space="0" w:color="515151"/>
              <w:left w:val="single" w:sz="4" w:space="0" w:color="515151"/>
              <w:bottom w:val="single" w:sz="4" w:space="0" w:color="515151"/>
              <w:right w:val="single" w:sz="4" w:space="0" w:color="515151"/>
            </w:tcBorders>
            <w:shd w:val="clear" w:color="auto" w:fill="auto"/>
            <w:tcMar>
              <w:top w:w="80" w:type="dxa"/>
              <w:left w:w="80" w:type="dxa"/>
              <w:bottom w:w="80" w:type="dxa"/>
              <w:right w:w="80" w:type="dxa"/>
            </w:tcMar>
          </w:tcPr>
          <w:p w:rsidR="003165CD" w:rsidRPr="000747CC" w:rsidRDefault="003165CD" w:rsidP="00FD2D45">
            <w:pPr>
              <w:pBdr>
                <w:top w:val="nil"/>
                <w:left w:val="nil"/>
                <w:bottom w:val="nil"/>
                <w:right w:val="nil"/>
                <w:between w:val="nil"/>
                <w:bar w:val="nil"/>
              </w:pBdr>
              <w:rPr>
                <w:rFonts w:ascii="Arial" w:eastAsia="Arial Unicode MS" w:hAnsi="Arial" w:cs="Arial"/>
                <w:bdr w:val="nil"/>
                <w:lang w:val="en-GB"/>
              </w:rPr>
            </w:pPr>
          </w:p>
        </w:tc>
      </w:tr>
      <w:tr w:rsidR="003165CD" w:rsidRPr="000747CC" w:rsidTr="00FD2D45">
        <w:trPr>
          <w:trHeight w:val="498"/>
        </w:trPr>
        <w:tc>
          <w:tcPr>
            <w:tcW w:w="2182" w:type="dxa"/>
            <w:tcBorders>
              <w:top w:val="single" w:sz="4" w:space="0" w:color="515151"/>
              <w:left w:val="single" w:sz="4" w:space="0" w:color="515151"/>
              <w:bottom w:val="single" w:sz="4" w:space="0" w:color="515151"/>
              <w:right w:val="single" w:sz="4" w:space="0" w:color="515151"/>
            </w:tcBorders>
            <w:shd w:val="clear" w:color="auto" w:fill="auto"/>
            <w:tcMar>
              <w:top w:w="80" w:type="dxa"/>
              <w:left w:w="80" w:type="dxa"/>
              <w:bottom w:w="80" w:type="dxa"/>
              <w:right w:w="80" w:type="dxa"/>
            </w:tcMar>
          </w:tcPr>
          <w:p w:rsidR="003165CD" w:rsidRPr="000747CC" w:rsidRDefault="003165CD" w:rsidP="00FD2D45">
            <w:pPr>
              <w:pStyle w:val="Body"/>
              <w:rPr>
                <w:rFonts w:ascii="Arial" w:eastAsia="Arial" w:hAnsi="Arial" w:cs="Arial"/>
                <w:sz w:val="20"/>
                <w:szCs w:val="20"/>
                <w:lang w:val="en-GB"/>
              </w:rPr>
            </w:pPr>
            <w:r w:rsidRPr="000747CC">
              <w:rPr>
                <w:rFonts w:ascii="Arial" w:hAnsi="Arial" w:cs="Arial"/>
                <w:sz w:val="20"/>
                <w:szCs w:val="20"/>
                <w:lang w:val="en-GB"/>
              </w:rPr>
              <w:t>Finalising the reports</w:t>
            </w:r>
          </w:p>
        </w:tc>
        <w:tc>
          <w:tcPr>
            <w:tcW w:w="655" w:type="dxa"/>
            <w:tcBorders>
              <w:top w:val="single" w:sz="4" w:space="0" w:color="515151"/>
              <w:left w:val="single" w:sz="4" w:space="0" w:color="515151"/>
              <w:bottom w:val="single" w:sz="4" w:space="0" w:color="515151"/>
              <w:right w:val="single" w:sz="4" w:space="0" w:color="515151"/>
            </w:tcBorders>
            <w:shd w:val="clear" w:color="auto" w:fill="auto"/>
            <w:tcMar>
              <w:top w:w="80" w:type="dxa"/>
              <w:left w:w="80" w:type="dxa"/>
              <w:bottom w:w="80" w:type="dxa"/>
              <w:right w:w="80" w:type="dxa"/>
            </w:tcMar>
          </w:tcPr>
          <w:p w:rsidR="003165CD" w:rsidRPr="000747CC" w:rsidRDefault="003165CD" w:rsidP="00FD2D45">
            <w:pPr>
              <w:pStyle w:val="Textkrper"/>
              <w:pBdr>
                <w:top w:val="nil"/>
                <w:left w:val="nil"/>
                <w:bottom w:val="nil"/>
                <w:right w:val="nil"/>
                <w:between w:val="nil"/>
                <w:bar w:val="nil"/>
              </w:pBdr>
              <w:rPr>
                <w:rFonts w:eastAsia="Arial Unicode MS"/>
                <w:bdr w:val="nil"/>
                <w:lang w:val="en-GB"/>
              </w:rPr>
            </w:pPr>
            <w:r w:rsidRPr="000747CC">
              <w:rPr>
                <w:rFonts w:eastAsia="Arial Unicode MS"/>
                <w:bdr w:val="nil"/>
                <w:lang w:val="en-GB"/>
              </w:rPr>
              <w:t>4</w:t>
            </w:r>
          </w:p>
        </w:tc>
        <w:tc>
          <w:tcPr>
            <w:tcW w:w="284" w:type="dxa"/>
            <w:tcBorders>
              <w:top w:val="single" w:sz="4" w:space="0" w:color="515151"/>
              <w:left w:val="single" w:sz="4" w:space="0" w:color="515151"/>
              <w:bottom w:val="single" w:sz="4" w:space="0" w:color="515151"/>
              <w:right w:val="single" w:sz="4" w:space="0" w:color="515151"/>
            </w:tcBorders>
            <w:shd w:val="clear" w:color="auto" w:fill="auto"/>
            <w:tcMar>
              <w:top w:w="80" w:type="dxa"/>
              <w:left w:w="80" w:type="dxa"/>
              <w:bottom w:w="80" w:type="dxa"/>
              <w:right w:w="80" w:type="dxa"/>
            </w:tcMar>
          </w:tcPr>
          <w:p w:rsidR="003165CD" w:rsidRPr="000747CC" w:rsidRDefault="003165CD" w:rsidP="00FD2D45">
            <w:pPr>
              <w:pBdr>
                <w:top w:val="nil"/>
                <w:left w:val="nil"/>
                <w:bottom w:val="nil"/>
                <w:right w:val="nil"/>
                <w:between w:val="nil"/>
                <w:bar w:val="nil"/>
              </w:pBdr>
              <w:rPr>
                <w:rFonts w:ascii="Arial" w:eastAsia="Arial Unicode MS" w:hAnsi="Arial" w:cs="Arial"/>
                <w:bdr w:val="nil"/>
                <w:lang w:val="en-GB"/>
              </w:rPr>
            </w:pPr>
          </w:p>
        </w:tc>
        <w:tc>
          <w:tcPr>
            <w:tcW w:w="283" w:type="dxa"/>
            <w:tcBorders>
              <w:top w:val="single" w:sz="4" w:space="0" w:color="515151"/>
              <w:left w:val="single" w:sz="4" w:space="0" w:color="515151"/>
              <w:bottom w:val="single" w:sz="4" w:space="0" w:color="515151"/>
              <w:right w:val="single" w:sz="4" w:space="0" w:color="515151"/>
            </w:tcBorders>
            <w:shd w:val="clear" w:color="auto" w:fill="auto"/>
            <w:tcMar>
              <w:top w:w="80" w:type="dxa"/>
              <w:left w:w="80" w:type="dxa"/>
              <w:bottom w:w="80" w:type="dxa"/>
              <w:right w:w="80" w:type="dxa"/>
            </w:tcMar>
          </w:tcPr>
          <w:p w:rsidR="003165CD" w:rsidRPr="000747CC" w:rsidRDefault="003165CD" w:rsidP="00FD2D45">
            <w:pPr>
              <w:pBdr>
                <w:top w:val="nil"/>
                <w:left w:val="nil"/>
                <w:bottom w:val="nil"/>
                <w:right w:val="nil"/>
                <w:between w:val="nil"/>
                <w:bar w:val="nil"/>
              </w:pBdr>
              <w:rPr>
                <w:rFonts w:ascii="Arial" w:eastAsia="Arial Unicode MS" w:hAnsi="Arial" w:cs="Arial"/>
                <w:bdr w:val="nil"/>
                <w:lang w:val="en-GB"/>
              </w:rPr>
            </w:pPr>
          </w:p>
        </w:tc>
        <w:tc>
          <w:tcPr>
            <w:tcW w:w="248" w:type="dxa"/>
            <w:tcBorders>
              <w:top w:val="single" w:sz="4" w:space="0" w:color="515151"/>
              <w:left w:val="single" w:sz="4" w:space="0" w:color="515151"/>
              <w:bottom w:val="single" w:sz="4" w:space="0" w:color="515151"/>
              <w:right w:val="single" w:sz="4" w:space="0" w:color="515151"/>
            </w:tcBorders>
            <w:shd w:val="clear" w:color="auto" w:fill="auto"/>
            <w:tcMar>
              <w:top w:w="80" w:type="dxa"/>
              <w:left w:w="80" w:type="dxa"/>
              <w:bottom w:w="80" w:type="dxa"/>
              <w:right w:w="80" w:type="dxa"/>
            </w:tcMar>
          </w:tcPr>
          <w:p w:rsidR="003165CD" w:rsidRPr="000747CC" w:rsidRDefault="003165CD" w:rsidP="00FD2D45">
            <w:pPr>
              <w:pBdr>
                <w:top w:val="nil"/>
                <w:left w:val="nil"/>
                <w:bottom w:val="nil"/>
                <w:right w:val="nil"/>
                <w:between w:val="nil"/>
                <w:bar w:val="nil"/>
              </w:pBdr>
              <w:rPr>
                <w:rFonts w:ascii="Arial" w:eastAsia="Arial Unicode MS" w:hAnsi="Arial" w:cs="Arial"/>
                <w:bdr w:val="nil"/>
                <w:lang w:val="en-GB"/>
              </w:rPr>
            </w:pPr>
          </w:p>
        </w:tc>
        <w:tc>
          <w:tcPr>
            <w:tcW w:w="318" w:type="dxa"/>
            <w:tcBorders>
              <w:top w:val="single" w:sz="4" w:space="0" w:color="515151"/>
              <w:left w:val="single" w:sz="4" w:space="0" w:color="515151"/>
              <w:bottom w:val="single" w:sz="4" w:space="0" w:color="515151"/>
              <w:right w:val="single" w:sz="4" w:space="0" w:color="515151"/>
            </w:tcBorders>
            <w:shd w:val="clear" w:color="auto" w:fill="auto"/>
            <w:tcMar>
              <w:top w:w="80" w:type="dxa"/>
              <w:left w:w="80" w:type="dxa"/>
              <w:bottom w:w="80" w:type="dxa"/>
              <w:right w:w="80" w:type="dxa"/>
            </w:tcMar>
          </w:tcPr>
          <w:p w:rsidR="003165CD" w:rsidRPr="000747CC" w:rsidRDefault="003165CD" w:rsidP="00FD2D45">
            <w:pPr>
              <w:pBdr>
                <w:top w:val="nil"/>
                <w:left w:val="nil"/>
                <w:bottom w:val="nil"/>
                <w:right w:val="nil"/>
                <w:between w:val="nil"/>
                <w:bar w:val="nil"/>
              </w:pBdr>
              <w:rPr>
                <w:rFonts w:ascii="Arial" w:eastAsia="Arial Unicode MS" w:hAnsi="Arial" w:cs="Arial"/>
                <w:bdr w:val="nil"/>
                <w:lang w:val="en-GB"/>
              </w:rPr>
            </w:pPr>
          </w:p>
        </w:tc>
        <w:tc>
          <w:tcPr>
            <w:tcW w:w="285" w:type="dxa"/>
            <w:tcBorders>
              <w:top w:val="single" w:sz="4" w:space="0" w:color="515151"/>
              <w:left w:val="single" w:sz="4" w:space="0" w:color="515151"/>
              <w:bottom w:val="single" w:sz="4" w:space="0" w:color="515151"/>
              <w:right w:val="single" w:sz="4" w:space="0" w:color="515151"/>
            </w:tcBorders>
            <w:shd w:val="clear" w:color="auto" w:fill="auto"/>
            <w:tcMar>
              <w:top w:w="80" w:type="dxa"/>
              <w:left w:w="80" w:type="dxa"/>
              <w:bottom w:w="80" w:type="dxa"/>
              <w:right w:w="80" w:type="dxa"/>
            </w:tcMar>
          </w:tcPr>
          <w:p w:rsidR="003165CD" w:rsidRPr="000747CC" w:rsidRDefault="003165CD" w:rsidP="00FD2D45">
            <w:pPr>
              <w:pBdr>
                <w:top w:val="nil"/>
                <w:left w:val="nil"/>
                <w:bottom w:val="nil"/>
                <w:right w:val="nil"/>
                <w:between w:val="nil"/>
                <w:bar w:val="nil"/>
              </w:pBdr>
              <w:rPr>
                <w:rFonts w:ascii="Arial" w:eastAsia="Arial Unicode MS" w:hAnsi="Arial" w:cs="Arial"/>
                <w:bdr w:val="nil"/>
                <w:lang w:val="en-GB"/>
              </w:rPr>
            </w:pPr>
          </w:p>
        </w:tc>
        <w:tc>
          <w:tcPr>
            <w:tcW w:w="287" w:type="dxa"/>
            <w:gridSpan w:val="2"/>
            <w:tcBorders>
              <w:top w:val="single" w:sz="4" w:space="0" w:color="515151"/>
              <w:left w:val="single" w:sz="4" w:space="0" w:color="515151"/>
              <w:bottom w:val="single" w:sz="4" w:space="0" w:color="515151"/>
              <w:right w:val="single" w:sz="4" w:space="0" w:color="515151"/>
            </w:tcBorders>
            <w:shd w:val="clear" w:color="auto" w:fill="auto"/>
            <w:tcMar>
              <w:top w:w="80" w:type="dxa"/>
              <w:left w:w="80" w:type="dxa"/>
              <w:bottom w:w="80" w:type="dxa"/>
              <w:right w:w="80" w:type="dxa"/>
            </w:tcMar>
          </w:tcPr>
          <w:p w:rsidR="003165CD" w:rsidRPr="000747CC" w:rsidRDefault="003165CD" w:rsidP="00FD2D45">
            <w:pPr>
              <w:pBdr>
                <w:top w:val="nil"/>
                <w:left w:val="nil"/>
                <w:bottom w:val="nil"/>
                <w:right w:val="nil"/>
                <w:between w:val="nil"/>
                <w:bar w:val="nil"/>
              </w:pBdr>
              <w:rPr>
                <w:rFonts w:ascii="Arial" w:eastAsia="Arial Unicode MS" w:hAnsi="Arial" w:cs="Arial"/>
                <w:bdr w:val="nil"/>
                <w:lang w:val="en-GB"/>
              </w:rPr>
            </w:pPr>
          </w:p>
        </w:tc>
        <w:tc>
          <w:tcPr>
            <w:tcW w:w="348" w:type="dxa"/>
            <w:tcBorders>
              <w:top w:val="single" w:sz="4" w:space="0" w:color="515151"/>
              <w:left w:val="single" w:sz="4" w:space="0" w:color="515151"/>
              <w:bottom w:val="single" w:sz="4" w:space="0" w:color="515151"/>
              <w:right w:val="single" w:sz="4" w:space="0" w:color="515151"/>
            </w:tcBorders>
            <w:shd w:val="clear" w:color="auto" w:fill="auto"/>
            <w:tcMar>
              <w:top w:w="80" w:type="dxa"/>
              <w:left w:w="80" w:type="dxa"/>
              <w:bottom w:w="80" w:type="dxa"/>
              <w:right w:w="80" w:type="dxa"/>
            </w:tcMar>
          </w:tcPr>
          <w:p w:rsidR="003165CD" w:rsidRPr="000747CC" w:rsidRDefault="003165CD" w:rsidP="00FD2D45">
            <w:pPr>
              <w:pBdr>
                <w:top w:val="nil"/>
                <w:left w:val="nil"/>
                <w:bottom w:val="nil"/>
                <w:right w:val="nil"/>
                <w:between w:val="nil"/>
                <w:bar w:val="nil"/>
              </w:pBdr>
              <w:rPr>
                <w:rFonts w:ascii="Arial" w:eastAsia="Arial Unicode MS" w:hAnsi="Arial" w:cs="Arial"/>
                <w:bdr w:val="nil"/>
                <w:lang w:val="en-GB"/>
              </w:rPr>
            </w:pPr>
          </w:p>
        </w:tc>
        <w:tc>
          <w:tcPr>
            <w:tcW w:w="317" w:type="dxa"/>
            <w:tcBorders>
              <w:top w:val="single" w:sz="4" w:space="0" w:color="515151"/>
              <w:left w:val="single" w:sz="4" w:space="0" w:color="515151"/>
              <w:bottom w:val="single" w:sz="4" w:space="0" w:color="515151"/>
              <w:right w:val="single" w:sz="4" w:space="0" w:color="515151"/>
            </w:tcBorders>
            <w:shd w:val="clear" w:color="auto" w:fill="auto"/>
            <w:tcMar>
              <w:top w:w="80" w:type="dxa"/>
              <w:left w:w="80" w:type="dxa"/>
              <w:bottom w:w="80" w:type="dxa"/>
              <w:right w:w="80" w:type="dxa"/>
            </w:tcMar>
          </w:tcPr>
          <w:p w:rsidR="003165CD" w:rsidRPr="000747CC" w:rsidRDefault="003165CD" w:rsidP="00FD2D45">
            <w:pPr>
              <w:pBdr>
                <w:top w:val="nil"/>
                <w:left w:val="nil"/>
                <w:bottom w:val="nil"/>
                <w:right w:val="nil"/>
                <w:between w:val="nil"/>
                <w:bar w:val="nil"/>
              </w:pBdr>
              <w:rPr>
                <w:rFonts w:ascii="Arial" w:eastAsia="Arial Unicode MS" w:hAnsi="Arial" w:cs="Arial"/>
                <w:bdr w:val="nil"/>
                <w:lang w:val="en-GB"/>
              </w:rPr>
            </w:pPr>
          </w:p>
        </w:tc>
        <w:tc>
          <w:tcPr>
            <w:tcW w:w="317" w:type="dxa"/>
            <w:tcBorders>
              <w:top w:val="single" w:sz="4" w:space="0" w:color="515151"/>
              <w:left w:val="single" w:sz="4" w:space="0" w:color="515151"/>
              <w:bottom w:val="single" w:sz="4" w:space="0" w:color="515151"/>
              <w:right w:val="single" w:sz="4" w:space="0" w:color="515151"/>
            </w:tcBorders>
            <w:shd w:val="clear" w:color="auto" w:fill="auto"/>
            <w:tcMar>
              <w:top w:w="80" w:type="dxa"/>
              <w:left w:w="80" w:type="dxa"/>
              <w:bottom w:w="80" w:type="dxa"/>
              <w:right w:w="80" w:type="dxa"/>
            </w:tcMar>
          </w:tcPr>
          <w:p w:rsidR="003165CD" w:rsidRPr="000747CC" w:rsidRDefault="003165CD" w:rsidP="00FD2D45">
            <w:pPr>
              <w:pBdr>
                <w:top w:val="nil"/>
                <w:left w:val="nil"/>
                <w:bottom w:val="nil"/>
                <w:right w:val="nil"/>
                <w:between w:val="nil"/>
                <w:bar w:val="nil"/>
              </w:pBdr>
              <w:rPr>
                <w:rFonts w:ascii="Arial" w:eastAsia="Arial Unicode MS" w:hAnsi="Arial" w:cs="Arial"/>
                <w:bdr w:val="nil"/>
                <w:lang w:val="en-GB"/>
              </w:rPr>
            </w:pPr>
          </w:p>
        </w:tc>
        <w:tc>
          <w:tcPr>
            <w:tcW w:w="256" w:type="dxa"/>
            <w:gridSpan w:val="2"/>
            <w:tcBorders>
              <w:top w:val="single" w:sz="4" w:space="0" w:color="515151"/>
              <w:left w:val="single" w:sz="4" w:space="0" w:color="515151"/>
              <w:bottom w:val="single" w:sz="4" w:space="0" w:color="515151"/>
              <w:right w:val="single" w:sz="4" w:space="0" w:color="515151"/>
            </w:tcBorders>
            <w:shd w:val="clear" w:color="auto" w:fill="auto"/>
            <w:tcMar>
              <w:top w:w="80" w:type="dxa"/>
              <w:left w:w="80" w:type="dxa"/>
              <w:bottom w:w="80" w:type="dxa"/>
              <w:right w:w="80" w:type="dxa"/>
            </w:tcMar>
          </w:tcPr>
          <w:p w:rsidR="003165CD" w:rsidRPr="000747CC" w:rsidRDefault="003165CD" w:rsidP="00FD2D45">
            <w:pPr>
              <w:pBdr>
                <w:top w:val="nil"/>
                <w:left w:val="nil"/>
                <w:bottom w:val="nil"/>
                <w:right w:val="nil"/>
                <w:between w:val="nil"/>
                <w:bar w:val="nil"/>
              </w:pBdr>
              <w:rPr>
                <w:rFonts w:ascii="Arial" w:eastAsia="Arial Unicode MS" w:hAnsi="Arial" w:cs="Arial"/>
                <w:bdr w:val="nil"/>
                <w:lang w:val="en-GB"/>
              </w:rPr>
            </w:pPr>
          </w:p>
        </w:tc>
        <w:tc>
          <w:tcPr>
            <w:tcW w:w="380" w:type="dxa"/>
            <w:tcBorders>
              <w:top w:val="single" w:sz="4" w:space="0" w:color="515151"/>
              <w:left w:val="single" w:sz="4" w:space="0" w:color="515151"/>
              <w:bottom w:val="single" w:sz="4" w:space="0" w:color="515151"/>
              <w:right w:val="single" w:sz="4" w:space="0" w:color="515151"/>
            </w:tcBorders>
            <w:shd w:val="clear" w:color="auto" w:fill="auto"/>
            <w:tcMar>
              <w:top w:w="80" w:type="dxa"/>
              <w:left w:w="80" w:type="dxa"/>
              <w:bottom w:w="80" w:type="dxa"/>
              <w:right w:w="80" w:type="dxa"/>
            </w:tcMar>
          </w:tcPr>
          <w:p w:rsidR="003165CD" w:rsidRPr="000747CC" w:rsidRDefault="003165CD" w:rsidP="00FD2D45">
            <w:pPr>
              <w:pBdr>
                <w:top w:val="nil"/>
                <w:left w:val="nil"/>
                <w:bottom w:val="nil"/>
                <w:right w:val="nil"/>
                <w:between w:val="nil"/>
                <w:bar w:val="nil"/>
              </w:pBdr>
              <w:rPr>
                <w:rFonts w:ascii="Arial" w:eastAsia="Arial Unicode MS" w:hAnsi="Arial" w:cs="Arial"/>
                <w:bdr w:val="nil"/>
                <w:lang w:val="en-GB"/>
              </w:rPr>
            </w:pPr>
          </w:p>
        </w:tc>
        <w:tc>
          <w:tcPr>
            <w:tcW w:w="317" w:type="dxa"/>
            <w:tcBorders>
              <w:top w:val="single" w:sz="4" w:space="0" w:color="515151"/>
              <w:left w:val="single" w:sz="4" w:space="0" w:color="515151"/>
              <w:bottom w:val="single" w:sz="4" w:space="0" w:color="515151"/>
              <w:right w:val="single" w:sz="4" w:space="0" w:color="515151"/>
            </w:tcBorders>
            <w:shd w:val="clear" w:color="auto" w:fill="auto"/>
            <w:tcMar>
              <w:top w:w="80" w:type="dxa"/>
              <w:left w:w="80" w:type="dxa"/>
              <w:bottom w:w="80" w:type="dxa"/>
              <w:right w:w="80" w:type="dxa"/>
            </w:tcMar>
          </w:tcPr>
          <w:p w:rsidR="003165CD" w:rsidRPr="000747CC" w:rsidRDefault="003165CD" w:rsidP="00FD2D45">
            <w:pPr>
              <w:pBdr>
                <w:top w:val="nil"/>
                <w:left w:val="nil"/>
                <w:bottom w:val="nil"/>
                <w:right w:val="nil"/>
                <w:between w:val="nil"/>
                <w:bar w:val="nil"/>
              </w:pBdr>
              <w:rPr>
                <w:rFonts w:ascii="Arial" w:eastAsia="Arial Unicode MS" w:hAnsi="Arial" w:cs="Arial"/>
                <w:bdr w:val="nil"/>
                <w:lang w:val="en-GB"/>
              </w:rPr>
            </w:pPr>
          </w:p>
        </w:tc>
        <w:tc>
          <w:tcPr>
            <w:tcW w:w="317" w:type="dxa"/>
            <w:tcBorders>
              <w:top w:val="single" w:sz="2" w:space="0" w:color="000000"/>
              <w:left w:val="single" w:sz="4" w:space="0" w:color="515151"/>
              <w:bottom w:val="single" w:sz="4" w:space="0" w:color="515151"/>
              <w:right w:val="single" w:sz="4" w:space="0" w:color="515151"/>
            </w:tcBorders>
            <w:shd w:val="clear" w:color="auto" w:fill="auto"/>
            <w:tcMar>
              <w:top w:w="80" w:type="dxa"/>
              <w:left w:w="80" w:type="dxa"/>
              <w:bottom w:w="80" w:type="dxa"/>
              <w:right w:w="80" w:type="dxa"/>
            </w:tcMar>
          </w:tcPr>
          <w:p w:rsidR="003165CD" w:rsidRPr="000747CC" w:rsidRDefault="003165CD" w:rsidP="00FD2D45">
            <w:pPr>
              <w:pBdr>
                <w:top w:val="nil"/>
                <w:left w:val="nil"/>
                <w:bottom w:val="nil"/>
                <w:right w:val="nil"/>
                <w:between w:val="nil"/>
                <w:bar w:val="nil"/>
              </w:pBdr>
              <w:rPr>
                <w:rFonts w:ascii="Arial" w:eastAsia="Arial Unicode MS" w:hAnsi="Arial" w:cs="Arial"/>
                <w:bdr w:val="nil"/>
                <w:lang w:val="en-GB"/>
              </w:rPr>
            </w:pPr>
          </w:p>
        </w:tc>
        <w:tc>
          <w:tcPr>
            <w:tcW w:w="339" w:type="dxa"/>
            <w:gridSpan w:val="2"/>
            <w:tcBorders>
              <w:top w:val="single" w:sz="4" w:space="0" w:color="515151"/>
              <w:left w:val="single" w:sz="4" w:space="0" w:color="515151"/>
              <w:bottom w:val="single" w:sz="4" w:space="0" w:color="515151"/>
              <w:right w:val="single" w:sz="4" w:space="0" w:color="515151"/>
            </w:tcBorders>
            <w:shd w:val="clear" w:color="auto" w:fill="auto"/>
            <w:tcMar>
              <w:top w:w="80" w:type="dxa"/>
              <w:left w:w="80" w:type="dxa"/>
              <w:bottom w:w="80" w:type="dxa"/>
              <w:right w:w="80" w:type="dxa"/>
            </w:tcMar>
          </w:tcPr>
          <w:p w:rsidR="003165CD" w:rsidRPr="000747CC" w:rsidRDefault="003165CD" w:rsidP="00FD2D45">
            <w:pPr>
              <w:pBdr>
                <w:top w:val="nil"/>
                <w:left w:val="nil"/>
                <w:bottom w:val="nil"/>
                <w:right w:val="nil"/>
                <w:between w:val="nil"/>
                <w:bar w:val="nil"/>
              </w:pBdr>
              <w:rPr>
                <w:rFonts w:ascii="Arial" w:eastAsia="Arial Unicode MS" w:hAnsi="Arial" w:cs="Arial"/>
                <w:bdr w:val="nil"/>
                <w:lang w:val="en-GB"/>
              </w:rPr>
            </w:pPr>
          </w:p>
        </w:tc>
        <w:tc>
          <w:tcPr>
            <w:tcW w:w="297" w:type="dxa"/>
            <w:tcBorders>
              <w:top w:val="single" w:sz="4" w:space="0" w:color="515151"/>
              <w:left w:val="single" w:sz="4" w:space="0" w:color="515151"/>
              <w:bottom w:val="single" w:sz="4" w:space="0" w:color="515151"/>
              <w:right w:val="single" w:sz="2" w:space="0" w:color="000000"/>
            </w:tcBorders>
            <w:shd w:val="clear" w:color="auto" w:fill="auto"/>
            <w:tcMar>
              <w:top w:w="80" w:type="dxa"/>
              <w:left w:w="80" w:type="dxa"/>
              <w:bottom w:w="80" w:type="dxa"/>
              <w:right w:w="80" w:type="dxa"/>
            </w:tcMar>
          </w:tcPr>
          <w:p w:rsidR="003165CD" w:rsidRPr="000747CC" w:rsidRDefault="003165CD" w:rsidP="00FD2D45">
            <w:pPr>
              <w:pBdr>
                <w:top w:val="nil"/>
                <w:left w:val="nil"/>
                <w:bottom w:val="nil"/>
                <w:right w:val="nil"/>
                <w:between w:val="nil"/>
                <w:bar w:val="nil"/>
              </w:pBdr>
              <w:rPr>
                <w:rFonts w:ascii="Arial" w:eastAsia="Arial Unicode MS" w:hAnsi="Arial" w:cs="Arial"/>
                <w:bdr w:val="nil"/>
                <w:lang w:val="en-GB"/>
              </w:rPr>
            </w:pPr>
          </w:p>
        </w:tc>
        <w:tc>
          <w:tcPr>
            <w:tcW w:w="297" w:type="dxa"/>
            <w:tcBorders>
              <w:top w:val="single" w:sz="16" w:space="0" w:color="515151"/>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3165CD" w:rsidRPr="000747CC" w:rsidRDefault="003165CD" w:rsidP="00FD2D45">
            <w:pPr>
              <w:pBdr>
                <w:top w:val="nil"/>
                <w:left w:val="nil"/>
                <w:bottom w:val="nil"/>
                <w:right w:val="nil"/>
                <w:between w:val="nil"/>
                <w:bar w:val="nil"/>
              </w:pBdr>
              <w:rPr>
                <w:rFonts w:ascii="Arial" w:eastAsia="Arial Unicode MS" w:hAnsi="Arial" w:cs="Arial"/>
                <w:bdr w:val="nil"/>
                <w:lang w:val="en-GB"/>
              </w:rPr>
            </w:pPr>
          </w:p>
        </w:tc>
        <w:tc>
          <w:tcPr>
            <w:tcW w:w="297" w:type="dxa"/>
            <w:tcBorders>
              <w:top w:val="single" w:sz="4" w:space="0" w:color="515151"/>
              <w:left w:val="single" w:sz="2" w:space="0" w:color="000000"/>
              <w:bottom w:val="single" w:sz="4" w:space="0" w:color="515151"/>
              <w:right w:val="single" w:sz="4" w:space="0" w:color="515151"/>
            </w:tcBorders>
            <w:shd w:val="clear" w:color="auto" w:fill="auto"/>
            <w:tcMar>
              <w:top w:w="80" w:type="dxa"/>
              <w:left w:w="80" w:type="dxa"/>
              <w:bottom w:w="80" w:type="dxa"/>
              <w:right w:w="80" w:type="dxa"/>
            </w:tcMar>
          </w:tcPr>
          <w:p w:rsidR="003165CD" w:rsidRPr="000747CC" w:rsidRDefault="003165CD" w:rsidP="00FD2D45">
            <w:pPr>
              <w:pStyle w:val="Textkrper"/>
              <w:pBdr>
                <w:top w:val="nil"/>
                <w:left w:val="nil"/>
                <w:bottom w:val="nil"/>
                <w:right w:val="nil"/>
                <w:between w:val="nil"/>
                <w:bar w:val="nil"/>
              </w:pBdr>
              <w:rPr>
                <w:rFonts w:eastAsia="Arial Unicode MS"/>
                <w:bdr w:val="nil"/>
                <w:lang w:val="en-GB"/>
              </w:rPr>
            </w:pPr>
            <w:r w:rsidRPr="000747CC">
              <w:rPr>
                <w:rFonts w:eastAsia="Arial Unicode MS"/>
                <w:bdr w:val="nil"/>
                <w:lang w:val="en-GB"/>
              </w:rPr>
              <w:t>x</w:t>
            </w:r>
          </w:p>
        </w:tc>
        <w:tc>
          <w:tcPr>
            <w:tcW w:w="298" w:type="dxa"/>
            <w:gridSpan w:val="2"/>
            <w:tcBorders>
              <w:top w:val="single" w:sz="4" w:space="0" w:color="515151"/>
              <w:left w:val="single" w:sz="4" w:space="0" w:color="515151"/>
              <w:bottom w:val="single" w:sz="4" w:space="0" w:color="515151"/>
              <w:right w:val="single" w:sz="4" w:space="0" w:color="515151"/>
            </w:tcBorders>
            <w:shd w:val="clear" w:color="auto" w:fill="auto"/>
            <w:tcMar>
              <w:top w:w="80" w:type="dxa"/>
              <w:left w:w="80" w:type="dxa"/>
              <w:bottom w:w="80" w:type="dxa"/>
              <w:right w:w="80" w:type="dxa"/>
            </w:tcMar>
          </w:tcPr>
          <w:p w:rsidR="003165CD" w:rsidRPr="000747CC" w:rsidRDefault="003165CD" w:rsidP="00FD2D45">
            <w:pPr>
              <w:pStyle w:val="Textkrper"/>
              <w:pBdr>
                <w:top w:val="nil"/>
                <w:left w:val="nil"/>
                <w:bottom w:val="nil"/>
                <w:right w:val="nil"/>
                <w:between w:val="nil"/>
                <w:bar w:val="nil"/>
              </w:pBdr>
              <w:rPr>
                <w:rFonts w:eastAsia="Arial Unicode MS"/>
                <w:bdr w:val="nil"/>
                <w:lang w:val="en-GB"/>
              </w:rPr>
            </w:pPr>
            <w:r w:rsidRPr="000747CC">
              <w:rPr>
                <w:rFonts w:eastAsia="Arial Unicode MS"/>
                <w:bdr w:val="nil"/>
                <w:lang w:val="en-GB"/>
              </w:rPr>
              <w:t>x</w:t>
            </w:r>
          </w:p>
        </w:tc>
      </w:tr>
      <w:tr w:rsidR="003165CD" w:rsidRPr="000747CC" w:rsidTr="00FD2D45">
        <w:trPr>
          <w:trHeight w:val="260"/>
        </w:trPr>
        <w:tc>
          <w:tcPr>
            <w:tcW w:w="2182" w:type="dxa"/>
            <w:tcBorders>
              <w:top w:val="single" w:sz="4" w:space="0" w:color="515151"/>
              <w:left w:val="single" w:sz="4" w:space="0" w:color="515151"/>
              <w:bottom w:val="single" w:sz="4" w:space="0" w:color="515151"/>
              <w:right w:val="single" w:sz="4" w:space="0" w:color="515151"/>
            </w:tcBorders>
            <w:shd w:val="clear" w:color="auto" w:fill="auto"/>
            <w:tcMar>
              <w:top w:w="80" w:type="dxa"/>
              <w:left w:w="80" w:type="dxa"/>
              <w:bottom w:w="80" w:type="dxa"/>
              <w:right w:w="80" w:type="dxa"/>
            </w:tcMar>
          </w:tcPr>
          <w:p w:rsidR="003165CD" w:rsidRPr="000747CC" w:rsidRDefault="003165CD" w:rsidP="00FD2D45">
            <w:pPr>
              <w:pStyle w:val="Textkrper"/>
              <w:pBdr>
                <w:top w:val="nil"/>
                <w:left w:val="nil"/>
                <w:bottom w:val="nil"/>
                <w:right w:val="nil"/>
                <w:between w:val="nil"/>
                <w:bar w:val="nil"/>
              </w:pBdr>
              <w:rPr>
                <w:rFonts w:eastAsia="Arial Unicode MS"/>
                <w:bdr w:val="nil"/>
                <w:lang w:val="en-GB"/>
              </w:rPr>
            </w:pPr>
            <w:r w:rsidRPr="000747CC">
              <w:rPr>
                <w:rFonts w:eastAsia="Arial Unicode MS"/>
                <w:bdr w:val="nil"/>
                <w:lang w:val="en-GB"/>
              </w:rPr>
              <w:t>Total days</w:t>
            </w:r>
          </w:p>
        </w:tc>
        <w:tc>
          <w:tcPr>
            <w:tcW w:w="655" w:type="dxa"/>
            <w:tcBorders>
              <w:top w:val="single" w:sz="4" w:space="0" w:color="515151"/>
              <w:left w:val="single" w:sz="4" w:space="0" w:color="515151"/>
              <w:bottom w:val="single" w:sz="4" w:space="0" w:color="515151"/>
              <w:right w:val="single" w:sz="4" w:space="0" w:color="515151"/>
            </w:tcBorders>
            <w:shd w:val="clear" w:color="auto" w:fill="auto"/>
            <w:tcMar>
              <w:top w:w="80" w:type="dxa"/>
              <w:left w:w="80" w:type="dxa"/>
              <w:bottom w:w="80" w:type="dxa"/>
              <w:right w:w="80" w:type="dxa"/>
            </w:tcMar>
          </w:tcPr>
          <w:p w:rsidR="003165CD" w:rsidRPr="000747CC" w:rsidRDefault="003165CD" w:rsidP="00FD2D45">
            <w:pPr>
              <w:pStyle w:val="Textkrper"/>
              <w:pBdr>
                <w:top w:val="nil"/>
                <w:left w:val="nil"/>
                <w:bottom w:val="nil"/>
                <w:right w:val="nil"/>
                <w:between w:val="nil"/>
                <w:bar w:val="nil"/>
              </w:pBdr>
              <w:rPr>
                <w:rFonts w:eastAsia="Arial Unicode MS"/>
                <w:bdr w:val="nil"/>
                <w:lang w:val="en-GB"/>
              </w:rPr>
            </w:pPr>
            <w:r w:rsidRPr="000747CC">
              <w:rPr>
                <w:rFonts w:eastAsia="Arial Unicode MS"/>
                <w:bdr w:val="nil"/>
                <w:lang w:val="en-GB"/>
              </w:rPr>
              <w:t>43</w:t>
            </w:r>
          </w:p>
        </w:tc>
        <w:tc>
          <w:tcPr>
            <w:tcW w:w="284" w:type="dxa"/>
            <w:tcBorders>
              <w:top w:val="single" w:sz="4" w:space="0" w:color="515151"/>
              <w:left w:val="single" w:sz="4" w:space="0" w:color="515151"/>
              <w:bottom w:val="single" w:sz="4" w:space="0" w:color="515151"/>
              <w:right w:val="single" w:sz="4" w:space="0" w:color="515151"/>
            </w:tcBorders>
            <w:shd w:val="clear" w:color="auto" w:fill="auto"/>
            <w:tcMar>
              <w:top w:w="80" w:type="dxa"/>
              <w:left w:w="80" w:type="dxa"/>
              <w:bottom w:w="80" w:type="dxa"/>
              <w:right w:w="80" w:type="dxa"/>
            </w:tcMar>
          </w:tcPr>
          <w:p w:rsidR="003165CD" w:rsidRPr="000747CC" w:rsidRDefault="003165CD" w:rsidP="00FD2D45">
            <w:pPr>
              <w:pBdr>
                <w:top w:val="nil"/>
                <w:left w:val="nil"/>
                <w:bottom w:val="nil"/>
                <w:right w:val="nil"/>
                <w:between w:val="nil"/>
                <w:bar w:val="nil"/>
              </w:pBdr>
              <w:rPr>
                <w:rFonts w:ascii="Arial" w:eastAsia="Arial Unicode MS" w:hAnsi="Arial" w:cs="Arial"/>
                <w:bdr w:val="nil"/>
                <w:lang w:val="en-GB"/>
              </w:rPr>
            </w:pPr>
          </w:p>
        </w:tc>
        <w:tc>
          <w:tcPr>
            <w:tcW w:w="283" w:type="dxa"/>
            <w:tcBorders>
              <w:top w:val="single" w:sz="4" w:space="0" w:color="515151"/>
              <w:left w:val="single" w:sz="4" w:space="0" w:color="515151"/>
              <w:bottom w:val="single" w:sz="4" w:space="0" w:color="515151"/>
              <w:right w:val="single" w:sz="4" w:space="0" w:color="515151"/>
            </w:tcBorders>
            <w:shd w:val="clear" w:color="auto" w:fill="auto"/>
            <w:tcMar>
              <w:top w:w="80" w:type="dxa"/>
              <w:left w:w="80" w:type="dxa"/>
              <w:bottom w:w="80" w:type="dxa"/>
              <w:right w:w="80" w:type="dxa"/>
            </w:tcMar>
          </w:tcPr>
          <w:p w:rsidR="003165CD" w:rsidRPr="000747CC" w:rsidRDefault="003165CD" w:rsidP="00FD2D45">
            <w:pPr>
              <w:pBdr>
                <w:top w:val="nil"/>
                <w:left w:val="nil"/>
                <w:bottom w:val="nil"/>
                <w:right w:val="nil"/>
                <w:between w:val="nil"/>
                <w:bar w:val="nil"/>
              </w:pBdr>
              <w:rPr>
                <w:rFonts w:ascii="Arial" w:eastAsia="Arial Unicode MS" w:hAnsi="Arial" w:cs="Arial"/>
                <w:bdr w:val="nil"/>
                <w:lang w:val="en-GB"/>
              </w:rPr>
            </w:pPr>
          </w:p>
        </w:tc>
        <w:tc>
          <w:tcPr>
            <w:tcW w:w="248" w:type="dxa"/>
            <w:tcBorders>
              <w:top w:val="single" w:sz="4" w:space="0" w:color="515151"/>
              <w:left w:val="single" w:sz="4" w:space="0" w:color="515151"/>
              <w:bottom w:val="single" w:sz="4" w:space="0" w:color="515151"/>
              <w:right w:val="single" w:sz="4" w:space="0" w:color="515151"/>
            </w:tcBorders>
            <w:shd w:val="clear" w:color="auto" w:fill="auto"/>
            <w:tcMar>
              <w:top w:w="80" w:type="dxa"/>
              <w:left w:w="80" w:type="dxa"/>
              <w:bottom w:w="80" w:type="dxa"/>
              <w:right w:w="80" w:type="dxa"/>
            </w:tcMar>
          </w:tcPr>
          <w:p w:rsidR="003165CD" w:rsidRPr="000747CC" w:rsidRDefault="003165CD" w:rsidP="00FD2D45">
            <w:pPr>
              <w:pBdr>
                <w:top w:val="nil"/>
                <w:left w:val="nil"/>
                <w:bottom w:val="nil"/>
                <w:right w:val="nil"/>
                <w:between w:val="nil"/>
                <w:bar w:val="nil"/>
              </w:pBdr>
              <w:rPr>
                <w:rFonts w:ascii="Arial" w:eastAsia="Arial Unicode MS" w:hAnsi="Arial" w:cs="Arial"/>
                <w:bdr w:val="nil"/>
                <w:lang w:val="en-GB"/>
              </w:rPr>
            </w:pPr>
          </w:p>
        </w:tc>
        <w:tc>
          <w:tcPr>
            <w:tcW w:w="318" w:type="dxa"/>
            <w:tcBorders>
              <w:top w:val="single" w:sz="4" w:space="0" w:color="515151"/>
              <w:left w:val="single" w:sz="4" w:space="0" w:color="515151"/>
              <w:bottom w:val="single" w:sz="4" w:space="0" w:color="515151"/>
              <w:right w:val="single" w:sz="4" w:space="0" w:color="515151"/>
            </w:tcBorders>
            <w:shd w:val="clear" w:color="auto" w:fill="auto"/>
            <w:tcMar>
              <w:top w:w="80" w:type="dxa"/>
              <w:left w:w="80" w:type="dxa"/>
              <w:bottom w:w="80" w:type="dxa"/>
              <w:right w:w="80" w:type="dxa"/>
            </w:tcMar>
          </w:tcPr>
          <w:p w:rsidR="003165CD" w:rsidRPr="000747CC" w:rsidRDefault="003165CD" w:rsidP="00FD2D45">
            <w:pPr>
              <w:pBdr>
                <w:top w:val="nil"/>
                <w:left w:val="nil"/>
                <w:bottom w:val="nil"/>
                <w:right w:val="nil"/>
                <w:between w:val="nil"/>
                <w:bar w:val="nil"/>
              </w:pBdr>
              <w:rPr>
                <w:rFonts w:ascii="Arial" w:eastAsia="Arial Unicode MS" w:hAnsi="Arial" w:cs="Arial"/>
                <w:bdr w:val="nil"/>
                <w:lang w:val="en-GB"/>
              </w:rPr>
            </w:pPr>
          </w:p>
        </w:tc>
        <w:tc>
          <w:tcPr>
            <w:tcW w:w="285" w:type="dxa"/>
            <w:tcBorders>
              <w:top w:val="single" w:sz="4" w:space="0" w:color="515151"/>
              <w:left w:val="single" w:sz="4" w:space="0" w:color="515151"/>
              <w:bottom w:val="single" w:sz="4" w:space="0" w:color="515151"/>
              <w:right w:val="single" w:sz="4" w:space="0" w:color="515151"/>
            </w:tcBorders>
            <w:shd w:val="clear" w:color="auto" w:fill="auto"/>
            <w:tcMar>
              <w:top w:w="80" w:type="dxa"/>
              <w:left w:w="80" w:type="dxa"/>
              <w:bottom w:w="80" w:type="dxa"/>
              <w:right w:w="80" w:type="dxa"/>
            </w:tcMar>
          </w:tcPr>
          <w:p w:rsidR="003165CD" w:rsidRPr="000747CC" w:rsidRDefault="003165CD" w:rsidP="00FD2D45">
            <w:pPr>
              <w:pBdr>
                <w:top w:val="nil"/>
                <w:left w:val="nil"/>
                <w:bottom w:val="nil"/>
                <w:right w:val="nil"/>
                <w:between w:val="nil"/>
                <w:bar w:val="nil"/>
              </w:pBdr>
              <w:rPr>
                <w:rFonts w:ascii="Arial" w:eastAsia="Arial Unicode MS" w:hAnsi="Arial" w:cs="Arial"/>
                <w:bdr w:val="nil"/>
                <w:lang w:val="en-GB"/>
              </w:rPr>
            </w:pPr>
          </w:p>
        </w:tc>
        <w:tc>
          <w:tcPr>
            <w:tcW w:w="287" w:type="dxa"/>
            <w:gridSpan w:val="2"/>
            <w:tcBorders>
              <w:top w:val="single" w:sz="4" w:space="0" w:color="515151"/>
              <w:left w:val="single" w:sz="4" w:space="0" w:color="515151"/>
              <w:bottom w:val="single" w:sz="4" w:space="0" w:color="515151"/>
              <w:right w:val="single" w:sz="4" w:space="0" w:color="515151"/>
            </w:tcBorders>
            <w:shd w:val="clear" w:color="auto" w:fill="auto"/>
            <w:tcMar>
              <w:top w:w="80" w:type="dxa"/>
              <w:left w:w="80" w:type="dxa"/>
              <w:bottom w:w="80" w:type="dxa"/>
              <w:right w:w="80" w:type="dxa"/>
            </w:tcMar>
          </w:tcPr>
          <w:p w:rsidR="003165CD" w:rsidRPr="000747CC" w:rsidRDefault="003165CD" w:rsidP="00FD2D45">
            <w:pPr>
              <w:pBdr>
                <w:top w:val="nil"/>
                <w:left w:val="nil"/>
                <w:bottom w:val="nil"/>
                <w:right w:val="nil"/>
                <w:between w:val="nil"/>
                <w:bar w:val="nil"/>
              </w:pBdr>
              <w:rPr>
                <w:rFonts w:ascii="Arial" w:eastAsia="Arial Unicode MS" w:hAnsi="Arial" w:cs="Arial"/>
                <w:bdr w:val="nil"/>
                <w:lang w:val="en-GB"/>
              </w:rPr>
            </w:pPr>
          </w:p>
        </w:tc>
        <w:tc>
          <w:tcPr>
            <w:tcW w:w="348" w:type="dxa"/>
            <w:tcBorders>
              <w:top w:val="single" w:sz="4" w:space="0" w:color="515151"/>
              <w:left w:val="single" w:sz="4" w:space="0" w:color="515151"/>
              <w:bottom w:val="single" w:sz="4" w:space="0" w:color="515151"/>
              <w:right w:val="single" w:sz="4" w:space="0" w:color="515151"/>
            </w:tcBorders>
            <w:shd w:val="clear" w:color="auto" w:fill="auto"/>
            <w:tcMar>
              <w:top w:w="80" w:type="dxa"/>
              <w:left w:w="80" w:type="dxa"/>
              <w:bottom w:w="80" w:type="dxa"/>
              <w:right w:w="80" w:type="dxa"/>
            </w:tcMar>
          </w:tcPr>
          <w:p w:rsidR="003165CD" w:rsidRPr="000747CC" w:rsidRDefault="003165CD" w:rsidP="00FD2D45">
            <w:pPr>
              <w:pBdr>
                <w:top w:val="nil"/>
                <w:left w:val="nil"/>
                <w:bottom w:val="nil"/>
                <w:right w:val="nil"/>
                <w:between w:val="nil"/>
                <w:bar w:val="nil"/>
              </w:pBdr>
              <w:rPr>
                <w:rFonts w:ascii="Arial" w:eastAsia="Arial Unicode MS" w:hAnsi="Arial" w:cs="Arial"/>
                <w:bdr w:val="nil"/>
                <w:lang w:val="en-GB"/>
              </w:rPr>
            </w:pPr>
          </w:p>
        </w:tc>
        <w:tc>
          <w:tcPr>
            <w:tcW w:w="317" w:type="dxa"/>
            <w:tcBorders>
              <w:top w:val="single" w:sz="4" w:space="0" w:color="515151"/>
              <w:left w:val="single" w:sz="4" w:space="0" w:color="515151"/>
              <w:bottom w:val="single" w:sz="4" w:space="0" w:color="515151"/>
              <w:right w:val="single" w:sz="4" w:space="0" w:color="515151"/>
            </w:tcBorders>
            <w:shd w:val="clear" w:color="auto" w:fill="auto"/>
            <w:tcMar>
              <w:top w:w="80" w:type="dxa"/>
              <w:left w:w="80" w:type="dxa"/>
              <w:bottom w:w="80" w:type="dxa"/>
              <w:right w:w="80" w:type="dxa"/>
            </w:tcMar>
          </w:tcPr>
          <w:p w:rsidR="003165CD" w:rsidRPr="000747CC" w:rsidRDefault="003165CD" w:rsidP="00FD2D45">
            <w:pPr>
              <w:pBdr>
                <w:top w:val="nil"/>
                <w:left w:val="nil"/>
                <w:bottom w:val="nil"/>
                <w:right w:val="nil"/>
                <w:between w:val="nil"/>
                <w:bar w:val="nil"/>
              </w:pBdr>
              <w:rPr>
                <w:rFonts w:ascii="Arial" w:eastAsia="Arial Unicode MS" w:hAnsi="Arial" w:cs="Arial"/>
                <w:bdr w:val="nil"/>
                <w:lang w:val="en-GB"/>
              </w:rPr>
            </w:pPr>
          </w:p>
        </w:tc>
        <w:tc>
          <w:tcPr>
            <w:tcW w:w="317" w:type="dxa"/>
            <w:tcBorders>
              <w:top w:val="single" w:sz="4" w:space="0" w:color="515151"/>
              <w:left w:val="single" w:sz="4" w:space="0" w:color="515151"/>
              <w:bottom w:val="single" w:sz="4" w:space="0" w:color="515151"/>
              <w:right w:val="single" w:sz="4" w:space="0" w:color="515151"/>
            </w:tcBorders>
            <w:shd w:val="clear" w:color="auto" w:fill="auto"/>
            <w:tcMar>
              <w:top w:w="80" w:type="dxa"/>
              <w:left w:w="80" w:type="dxa"/>
              <w:bottom w:w="80" w:type="dxa"/>
              <w:right w:w="80" w:type="dxa"/>
            </w:tcMar>
          </w:tcPr>
          <w:p w:rsidR="003165CD" w:rsidRPr="000747CC" w:rsidRDefault="003165CD" w:rsidP="00FD2D45">
            <w:pPr>
              <w:pBdr>
                <w:top w:val="nil"/>
                <w:left w:val="nil"/>
                <w:bottom w:val="nil"/>
                <w:right w:val="nil"/>
                <w:between w:val="nil"/>
                <w:bar w:val="nil"/>
              </w:pBdr>
              <w:rPr>
                <w:rFonts w:ascii="Arial" w:eastAsia="Arial Unicode MS" w:hAnsi="Arial" w:cs="Arial"/>
                <w:bdr w:val="nil"/>
                <w:lang w:val="en-GB"/>
              </w:rPr>
            </w:pPr>
          </w:p>
        </w:tc>
        <w:tc>
          <w:tcPr>
            <w:tcW w:w="256" w:type="dxa"/>
            <w:gridSpan w:val="2"/>
            <w:tcBorders>
              <w:top w:val="single" w:sz="4" w:space="0" w:color="515151"/>
              <w:left w:val="single" w:sz="4" w:space="0" w:color="515151"/>
              <w:bottom w:val="single" w:sz="4" w:space="0" w:color="515151"/>
              <w:right w:val="single" w:sz="4" w:space="0" w:color="515151"/>
            </w:tcBorders>
            <w:shd w:val="clear" w:color="auto" w:fill="auto"/>
            <w:tcMar>
              <w:top w:w="80" w:type="dxa"/>
              <w:left w:w="80" w:type="dxa"/>
              <w:bottom w:w="80" w:type="dxa"/>
              <w:right w:w="80" w:type="dxa"/>
            </w:tcMar>
          </w:tcPr>
          <w:p w:rsidR="003165CD" w:rsidRPr="000747CC" w:rsidRDefault="003165CD" w:rsidP="00FD2D45">
            <w:pPr>
              <w:pBdr>
                <w:top w:val="nil"/>
                <w:left w:val="nil"/>
                <w:bottom w:val="nil"/>
                <w:right w:val="nil"/>
                <w:between w:val="nil"/>
                <w:bar w:val="nil"/>
              </w:pBdr>
              <w:rPr>
                <w:rFonts w:ascii="Arial" w:eastAsia="Arial Unicode MS" w:hAnsi="Arial" w:cs="Arial"/>
                <w:bdr w:val="nil"/>
                <w:lang w:val="en-GB"/>
              </w:rPr>
            </w:pPr>
          </w:p>
        </w:tc>
        <w:tc>
          <w:tcPr>
            <w:tcW w:w="380" w:type="dxa"/>
            <w:tcBorders>
              <w:top w:val="single" w:sz="4" w:space="0" w:color="515151"/>
              <w:left w:val="single" w:sz="4" w:space="0" w:color="515151"/>
              <w:bottom w:val="single" w:sz="4" w:space="0" w:color="515151"/>
              <w:right w:val="single" w:sz="4" w:space="0" w:color="515151"/>
            </w:tcBorders>
            <w:shd w:val="clear" w:color="auto" w:fill="auto"/>
            <w:tcMar>
              <w:top w:w="80" w:type="dxa"/>
              <w:left w:w="80" w:type="dxa"/>
              <w:bottom w:w="80" w:type="dxa"/>
              <w:right w:w="80" w:type="dxa"/>
            </w:tcMar>
          </w:tcPr>
          <w:p w:rsidR="003165CD" w:rsidRPr="000747CC" w:rsidRDefault="003165CD" w:rsidP="00FD2D45">
            <w:pPr>
              <w:pBdr>
                <w:top w:val="nil"/>
                <w:left w:val="nil"/>
                <w:bottom w:val="nil"/>
                <w:right w:val="nil"/>
                <w:between w:val="nil"/>
                <w:bar w:val="nil"/>
              </w:pBdr>
              <w:rPr>
                <w:rFonts w:ascii="Arial" w:eastAsia="Arial Unicode MS" w:hAnsi="Arial" w:cs="Arial"/>
                <w:bdr w:val="nil"/>
                <w:lang w:val="en-GB"/>
              </w:rPr>
            </w:pPr>
          </w:p>
        </w:tc>
        <w:tc>
          <w:tcPr>
            <w:tcW w:w="317" w:type="dxa"/>
            <w:tcBorders>
              <w:top w:val="single" w:sz="4" w:space="0" w:color="515151"/>
              <w:left w:val="single" w:sz="4" w:space="0" w:color="515151"/>
              <w:bottom w:val="single" w:sz="4" w:space="0" w:color="515151"/>
              <w:right w:val="single" w:sz="4" w:space="0" w:color="515151"/>
            </w:tcBorders>
            <w:shd w:val="clear" w:color="auto" w:fill="auto"/>
            <w:tcMar>
              <w:top w:w="80" w:type="dxa"/>
              <w:left w:w="80" w:type="dxa"/>
              <w:bottom w:w="80" w:type="dxa"/>
              <w:right w:w="80" w:type="dxa"/>
            </w:tcMar>
          </w:tcPr>
          <w:p w:rsidR="003165CD" w:rsidRPr="000747CC" w:rsidRDefault="003165CD" w:rsidP="00FD2D45">
            <w:pPr>
              <w:pBdr>
                <w:top w:val="nil"/>
                <w:left w:val="nil"/>
                <w:bottom w:val="nil"/>
                <w:right w:val="nil"/>
                <w:between w:val="nil"/>
                <w:bar w:val="nil"/>
              </w:pBdr>
              <w:rPr>
                <w:rFonts w:ascii="Arial" w:eastAsia="Arial Unicode MS" w:hAnsi="Arial" w:cs="Arial"/>
                <w:bdr w:val="nil"/>
                <w:lang w:val="en-GB"/>
              </w:rPr>
            </w:pPr>
          </w:p>
        </w:tc>
        <w:tc>
          <w:tcPr>
            <w:tcW w:w="317" w:type="dxa"/>
            <w:tcBorders>
              <w:top w:val="single" w:sz="4" w:space="0" w:color="515151"/>
              <w:left w:val="single" w:sz="4" w:space="0" w:color="515151"/>
              <w:bottom w:val="single" w:sz="4" w:space="0" w:color="515151"/>
              <w:right w:val="single" w:sz="4" w:space="0" w:color="515151"/>
            </w:tcBorders>
            <w:shd w:val="clear" w:color="auto" w:fill="auto"/>
            <w:tcMar>
              <w:top w:w="80" w:type="dxa"/>
              <w:left w:w="80" w:type="dxa"/>
              <w:bottom w:w="80" w:type="dxa"/>
              <w:right w:w="80" w:type="dxa"/>
            </w:tcMar>
          </w:tcPr>
          <w:p w:rsidR="003165CD" w:rsidRPr="000747CC" w:rsidRDefault="003165CD" w:rsidP="00FD2D45">
            <w:pPr>
              <w:pBdr>
                <w:top w:val="nil"/>
                <w:left w:val="nil"/>
                <w:bottom w:val="nil"/>
                <w:right w:val="nil"/>
                <w:between w:val="nil"/>
                <w:bar w:val="nil"/>
              </w:pBdr>
              <w:rPr>
                <w:rFonts w:ascii="Arial" w:eastAsia="Arial Unicode MS" w:hAnsi="Arial" w:cs="Arial"/>
                <w:bdr w:val="nil"/>
                <w:lang w:val="en-GB"/>
              </w:rPr>
            </w:pPr>
          </w:p>
        </w:tc>
        <w:tc>
          <w:tcPr>
            <w:tcW w:w="339" w:type="dxa"/>
            <w:gridSpan w:val="2"/>
            <w:tcBorders>
              <w:top w:val="single" w:sz="4" w:space="0" w:color="515151"/>
              <w:left w:val="single" w:sz="4" w:space="0" w:color="515151"/>
              <w:bottom w:val="single" w:sz="4" w:space="0" w:color="515151"/>
              <w:right w:val="single" w:sz="4" w:space="0" w:color="515151"/>
            </w:tcBorders>
            <w:shd w:val="clear" w:color="auto" w:fill="auto"/>
            <w:tcMar>
              <w:top w:w="80" w:type="dxa"/>
              <w:left w:w="80" w:type="dxa"/>
              <w:bottom w:w="80" w:type="dxa"/>
              <w:right w:w="80" w:type="dxa"/>
            </w:tcMar>
          </w:tcPr>
          <w:p w:rsidR="003165CD" w:rsidRPr="000747CC" w:rsidRDefault="003165CD" w:rsidP="00FD2D45">
            <w:pPr>
              <w:pBdr>
                <w:top w:val="nil"/>
                <w:left w:val="nil"/>
                <w:bottom w:val="nil"/>
                <w:right w:val="nil"/>
                <w:between w:val="nil"/>
                <w:bar w:val="nil"/>
              </w:pBdr>
              <w:rPr>
                <w:rFonts w:ascii="Arial" w:eastAsia="Arial Unicode MS" w:hAnsi="Arial" w:cs="Arial"/>
                <w:bdr w:val="nil"/>
                <w:lang w:val="en-GB"/>
              </w:rPr>
            </w:pPr>
          </w:p>
        </w:tc>
        <w:tc>
          <w:tcPr>
            <w:tcW w:w="297" w:type="dxa"/>
            <w:tcBorders>
              <w:top w:val="single" w:sz="4" w:space="0" w:color="515151"/>
              <w:left w:val="single" w:sz="4" w:space="0" w:color="515151"/>
              <w:bottom w:val="single" w:sz="4" w:space="0" w:color="515151"/>
              <w:right w:val="single" w:sz="4" w:space="0" w:color="515151"/>
            </w:tcBorders>
            <w:shd w:val="clear" w:color="auto" w:fill="auto"/>
            <w:tcMar>
              <w:top w:w="80" w:type="dxa"/>
              <w:left w:w="80" w:type="dxa"/>
              <w:bottom w:w="80" w:type="dxa"/>
              <w:right w:w="80" w:type="dxa"/>
            </w:tcMar>
          </w:tcPr>
          <w:p w:rsidR="003165CD" w:rsidRPr="000747CC" w:rsidRDefault="003165CD" w:rsidP="00FD2D45">
            <w:pPr>
              <w:pBdr>
                <w:top w:val="nil"/>
                <w:left w:val="nil"/>
                <w:bottom w:val="nil"/>
                <w:right w:val="nil"/>
                <w:between w:val="nil"/>
                <w:bar w:val="nil"/>
              </w:pBdr>
              <w:rPr>
                <w:rFonts w:ascii="Arial" w:eastAsia="Arial Unicode MS" w:hAnsi="Arial" w:cs="Arial"/>
                <w:bdr w:val="nil"/>
                <w:lang w:val="en-GB"/>
              </w:rPr>
            </w:pPr>
          </w:p>
        </w:tc>
        <w:tc>
          <w:tcPr>
            <w:tcW w:w="297" w:type="dxa"/>
            <w:tcBorders>
              <w:top w:val="single" w:sz="2" w:space="0" w:color="000000"/>
              <w:left w:val="single" w:sz="4" w:space="0" w:color="515151"/>
              <w:bottom w:val="single" w:sz="4" w:space="0" w:color="515151"/>
              <w:right w:val="single" w:sz="4" w:space="0" w:color="515151"/>
            </w:tcBorders>
            <w:shd w:val="clear" w:color="auto" w:fill="auto"/>
            <w:tcMar>
              <w:top w:w="80" w:type="dxa"/>
              <w:left w:w="80" w:type="dxa"/>
              <w:bottom w:w="80" w:type="dxa"/>
              <w:right w:w="80" w:type="dxa"/>
            </w:tcMar>
          </w:tcPr>
          <w:p w:rsidR="003165CD" w:rsidRPr="000747CC" w:rsidRDefault="003165CD" w:rsidP="00FD2D45">
            <w:pPr>
              <w:pBdr>
                <w:top w:val="nil"/>
                <w:left w:val="nil"/>
                <w:bottom w:val="nil"/>
                <w:right w:val="nil"/>
                <w:between w:val="nil"/>
                <w:bar w:val="nil"/>
              </w:pBdr>
              <w:rPr>
                <w:rFonts w:ascii="Arial" w:eastAsia="Arial Unicode MS" w:hAnsi="Arial" w:cs="Arial"/>
                <w:bdr w:val="nil"/>
                <w:lang w:val="en-GB"/>
              </w:rPr>
            </w:pPr>
          </w:p>
        </w:tc>
        <w:tc>
          <w:tcPr>
            <w:tcW w:w="297" w:type="dxa"/>
            <w:tcBorders>
              <w:top w:val="single" w:sz="4" w:space="0" w:color="515151"/>
              <w:left w:val="single" w:sz="4" w:space="0" w:color="515151"/>
              <w:bottom w:val="single" w:sz="4" w:space="0" w:color="515151"/>
              <w:right w:val="single" w:sz="4" w:space="0" w:color="515151"/>
            </w:tcBorders>
            <w:shd w:val="clear" w:color="auto" w:fill="auto"/>
            <w:tcMar>
              <w:top w:w="80" w:type="dxa"/>
              <w:left w:w="80" w:type="dxa"/>
              <w:bottom w:w="80" w:type="dxa"/>
              <w:right w:w="80" w:type="dxa"/>
            </w:tcMar>
          </w:tcPr>
          <w:p w:rsidR="003165CD" w:rsidRPr="000747CC" w:rsidRDefault="003165CD" w:rsidP="00FD2D45">
            <w:pPr>
              <w:pBdr>
                <w:top w:val="nil"/>
                <w:left w:val="nil"/>
                <w:bottom w:val="nil"/>
                <w:right w:val="nil"/>
                <w:between w:val="nil"/>
                <w:bar w:val="nil"/>
              </w:pBdr>
              <w:rPr>
                <w:rFonts w:ascii="Arial" w:eastAsia="Arial Unicode MS" w:hAnsi="Arial" w:cs="Arial"/>
                <w:bdr w:val="nil"/>
                <w:lang w:val="en-GB"/>
              </w:rPr>
            </w:pPr>
          </w:p>
        </w:tc>
        <w:tc>
          <w:tcPr>
            <w:tcW w:w="298" w:type="dxa"/>
            <w:gridSpan w:val="2"/>
            <w:tcBorders>
              <w:top w:val="single" w:sz="4" w:space="0" w:color="515151"/>
              <w:left w:val="single" w:sz="4" w:space="0" w:color="515151"/>
              <w:bottom w:val="single" w:sz="4" w:space="0" w:color="515151"/>
              <w:right w:val="single" w:sz="4" w:space="0" w:color="515151"/>
            </w:tcBorders>
            <w:shd w:val="clear" w:color="auto" w:fill="auto"/>
            <w:tcMar>
              <w:top w:w="80" w:type="dxa"/>
              <w:left w:w="80" w:type="dxa"/>
              <w:bottom w:w="80" w:type="dxa"/>
              <w:right w:w="80" w:type="dxa"/>
            </w:tcMar>
          </w:tcPr>
          <w:p w:rsidR="003165CD" w:rsidRPr="000747CC" w:rsidRDefault="003165CD" w:rsidP="00FD2D45">
            <w:pPr>
              <w:pBdr>
                <w:top w:val="nil"/>
                <w:left w:val="nil"/>
                <w:bottom w:val="nil"/>
                <w:right w:val="nil"/>
                <w:between w:val="nil"/>
                <w:bar w:val="nil"/>
              </w:pBdr>
              <w:rPr>
                <w:rFonts w:ascii="Arial" w:eastAsia="Arial Unicode MS" w:hAnsi="Arial" w:cs="Arial"/>
                <w:bdr w:val="nil"/>
                <w:lang w:val="en-GB"/>
              </w:rPr>
            </w:pPr>
          </w:p>
        </w:tc>
      </w:tr>
    </w:tbl>
    <w:p w:rsidR="003165CD" w:rsidRPr="000747CC" w:rsidRDefault="003165CD" w:rsidP="003165CD">
      <w:pPr>
        <w:pStyle w:val="Textkrper"/>
        <w:rPr>
          <w:rFonts w:eastAsia="Arial"/>
          <w:b/>
          <w:bCs/>
          <w:lang w:val="en-GB"/>
        </w:rPr>
      </w:pPr>
    </w:p>
    <w:p w:rsidR="003165CD" w:rsidRPr="000747CC" w:rsidRDefault="003165CD" w:rsidP="003165CD">
      <w:pPr>
        <w:pStyle w:val="Textkrper"/>
        <w:rPr>
          <w:rFonts w:eastAsia="Arial"/>
          <w:b/>
          <w:bCs/>
          <w:lang w:val="en-GB"/>
        </w:rPr>
      </w:pPr>
    </w:p>
    <w:p w:rsidR="003165CD" w:rsidRPr="001314D4" w:rsidRDefault="003165CD" w:rsidP="003165CD">
      <w:pPr>
        <w:pStyle w:val="Textkrper"/>
        <w:rPr>
          <w:rFonts w:eastAsia="Arial"/>
          <w:b/>
          <w:bCs/>
          <w:lang w:val="en-GB"/>
        </w:rPr>
      </w:pPr>
      <w:r w:rsidRPr="001314D4">
        <w:rPr>
          <w:lang w:val="en-GB"/>
        </w:rPr>
        <w:t>Highlighted boxes indicate possible times for the workshop and presentation of the draft reports</w:t>
      </w:r>
    </w:p>
    <w:p w:rsidR="003165CD" w:rsidRPr="001314D4" w:rsidRDefault="003165CD" w:rsidP="003165CD">
      <w:pPr>
        <w:pStyle w:val="Textkrper"/>
        <w:rPr>
          <w:rFonts w:eastAsia="Arial"/>
          <w:b/>
          <w:bCs/>
          <w:lang w:val="en-GB"/>
        </w:rPr>
      </w:pPr>
    </w:p>
    <w:p w:rsidR="003165CD" w:rsidRDefault="003165CD" w:rsidP="00CC7C6D">
      <w:pPr>
        <w:spacing w:line="276" w:lineRule="auto"/>
        <w:rPr>
          <w:rFonts w:ascii="Arial" w:hAnsi="Arial"/>
          <w:sz w:val="20"/>
          <w:szCs w:val="20"/>
          <w:lang w:val="en-GB"/>
        </w:rPr>
      </w:pPr>
    </w:p>
    <w:p w:rsidR="003165CD" w:rsidRDefault="003165CD" w:rsidP="00CC7C6D">
      <w:pPr>
        <w:spacing w:line="276" w:lineRule="auto"/>
        <w:rPr>
          <w:rFonts w:ascii="Arial" w:hAnsi="Arial"/>
          <w:sz w:val="20"/>
          <w:szCs w:val="20"/>
          <w:lang w:val="en-GB"/>
        </w:rPr>
      </w:pPr>
    </w:p>
    <w:p w:rsidR="003165CD" w:rsidRPr="00C94373" w:rsidRDefault="003165CD" w:rsidP="00CC7C6D">
      <w:pPr>
        <w:spacing w:line="276" w:lineRule="auto"/>
        <w:rPr>
          <w:rFonts w:ascii="Arial" w:hAnsi="Arial"/>
          <w:sz w:val="20"/>
          <w:szCs w:val="20"/>
          <w:lang w:val="en-GB"/>
        </w:rPr>
      </w:pPr>
    </w:p>
    <w:sectPr w:rsidR="003165CD" w:rsidRPr="00C94373" w:rsidSect="00EC5696">
      <w:headerReference w:type="default" r:id="rId10"/>
      <w:pgSz w:w="11907" w:h="16840" w:code="9"/>
      <w:pgMar w:top="1440" w:right="1797" w:bottom="1440" w:left="179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75C8" w:rsidRDefault="00A875C8">
      <w:r>
        <w:separator/>
      </w:r>
    </w:p>
  </w:endnote>
  <w:endnote w:type="continuationSeparator" w:id="0">
    <w:p w:rsidR="00A875C8" w:rsidRDefault="00A875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rial Bold">
    <w:altName w:val="Times New Roman"/>
    <w:charset w:val="00"/>
    <w:family w:val="roman"/>
    <w:pitch w:val="default"/>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75C8" w:rsidRDefault="00A875C8">
      <w:r>
        <w:separator/>
      </w:r>
    </w:p>
  </w:footnote>
  <w:footnote w:type="continuationSeparator" w:id="0">
    <w:p w:rsidR="00A875C8" w:rsidRDefault="00A875C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18"/>
        <w:szCs w:val="18"/>
      </w:rPr>
      <w:id w:val="-1214571182"/>
      <w:docPartObj>
        <w:docPartGallery w:val="Page Numbers (Top of Page)"/>
        <w:docPartUnique/>
      </w:docPartObj>
    </w:sdtPr>
    <w:sdtEndPr/>
    <w:sdtContent>
      <w:p w:rsidR="00047876" w:rsidRPr="00047876" w:rsidRDefault="00EF6710" w:rsidP="00047876">
        <w:pPr>
          <w:pStyle w:val="Kopfzeile"/>
          <w:rPr>
            <w:rFonts w:ascii="Arial" w:hAnsi="Arial" w:cs="Arial"/>
            <w:sz w:val="18"/>
            <w:szCs w:val="18"/>
          </w:rPr>
        </w:pPr>
        <w:r>
          <w:rPr>
            <w:rFonts w:ascii="Arial" w:hAnsi="Arial" w:cs="Arial"/>
            <w:sz w:val="18"/>
            <w:szCs w:val="18"/>
          </w:rPr>
          <w:t>WSB 13/5/1</w:t>
        </w:r>
        <w:r w:rsidR="00047876" w:rsidRPr="00047876">
          <w:rPr>
            <w:rFonts w:ascii="Arial" w:hAnsi="Arial" w:cs="Arial"/>
            <w:sz w:val="18"/>
            <w:szCs w:val="18"/>
          </w:rPr>
          <w:t xml:space="preserve"> Feasibility Study WH Competence Centre/network</w:t>
        </w:r>
        <w:r w:rsidR="00047876" w:rsidRPr="00047876">
          <w:rPr>
            <w:rFonts w:ascii="Arial" w:hAnsi="Arial" w:cs="Arial"/>
            <w:sz w:val="18"/>
            <w:szCs w:val="18"/>
          </w:rPr>
          <w:tab/>
        </w:r>
        <w:r w:rsidR="00047876">
          <w:rPr>
            <w:rFonts w:ascii="Arial" w:hAnsi="Arial" w:cs="Arial"/>
            <w:sz w:val="18"/>
            <w:szCs w:val="18"/>
          </w:rPr>
          <w:t>p</w:t>
        </w:r>
        <w:r w:rsidR="00047876" w:rsidRPr="00047876">
          <w:rPr>
            <w:rFonts w:ascii="Arial" w:hAnsi="Arial" w:cs="Arial"/>
            <w:sz w:val="18"/>
            <w:szCs w:val="18"/>
          </w:rPr>
          <w:t xml:space="preserve">age </w:t>
        </w:r>
        <w:r w:rsidR="00047876" w:rsidRPr="00047876">
          <w:rPr>
            <w:rFonts w:ascii="Arial" w:hAnsi="Arial" w:cs="Arial"/>
            <w:sz w:val="18"/>
            <w:szCs w:val="18"/>
          </w:rPr>
          <w:fldChar w:fldCharType="begin"/>
        </w:r>
        <w:r w:rsidR="00047876" w:rsidRPr="00047876">
          <w:rPr>
            <w:rFonts w:ascii="Arial" w:hAnsi="Arial" w:cs="Arial"/>
            <w:sz w:val="18"/>
            <w:szCs w:val="18"/>
          </w:rPr>
          <w:instrText>PAGE   \* MERGEFORMAT</w:instrText>
        </w:r>
        <w:r w:rsidR="00047876" w:rsidRPr="00047876">
          <w:rPr>
            <w:rFonts w:ascii="Arial" w:hAnsi="Arial" w:cs="Arial"/>
            <w:sz w:val="18"/>
            <w:szCs w:val="18"/>
          </w:rPr>
          <w:fldChar w:fldCharType="separate"/>
        </w:r>
        <w:r w:rsidR="0042079E" w:rsidRPr="0042079E">
          <w:rPr>
            <w:rFonts w:ascii="Arial" w:hAnsi="Arial" w:cs="Arial"/>
            <w:noProof/>
            <w:sz w:val="18"/>
            <w:szCs w:val="18"/>
            <w:lang w:val="en-GB"/>
          </w:rPr>
          <w:t>6</w:t>
        </w:r>
        <w:r w:rsidR="00047876" w:rsidRPr="00047876">
          <w:rPr>
            <w:rFonts w:ascii="Arial" w:hAnsi="Arial" w:cs="Arial"/>
            <w:sz w:val="18"/>
            <w:szCs w:val="18"/>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9B6930"/>
    <w:multiLevelType w:val="multilevel"/>
    <w:tmpl w:val="576A11E2"/>
    <w:styleLink w:val="List1"/>
    <w:lvl w:ilvl="0">
      <w:start w:val="1"/>
      <w:numFmt w:val="decimal"/>
      <w:lvlText w:val="%1."/>
      <w:lvlJc w:val="left"/>
      <w:pPr>
        <w:tabs>
          <w:tab w:val="num" w:pos="360"/>
        </w:tabs>
        <w:ind w:left="360" w:hanging="360"/>
      </w:pPr>
      <w:rPr>
        <w:rFonts w:ascii="Arial" w:eastAsia="Arial" w:hAnsi="Arial" w:cs="Arial"/>
        <w:position w:val="0"/>
        <w:sz w:val="22"/>
        <w:szCs w:val="22"/>
        <w:u w:val="single"/>
        <w:lang w:val="fr-FR"/>
      </w:rPr>
    </w:lvl>
    <w:lvl w:ilvl="1">
      <w:start w:val="1"/>
      <w:numFmt w:val="decimal"/>
      <w:lvlText w:val="%1.%2."/>
      <w:lvlJc w:val="left"/>
      <w:pPr>
        <w:tabs>
          <w:tab w:val="num" w:pos="95"/>
        </w:tabs>
      </w:pPr>
      <w:rPr>
        <w:rFonts w:ascii="Arial" w:eastAsia="Arial" w:hAnsi="Arial" w:cs="Arial"/>
        <w:position w:val="0"/>
        <w:sz w:val="22"/>
        <w:szCs w:val="22"/>
        <w:u w:val="single"/>
        <w:lang w:val="en-US"/>
      </w:rPr>
    </w:lvl>
    <w:lvl w:ilvl="2">
      <w:start w:val="1"/>
      <w:numFmt w:val="decimal"/>
      <w:lvlText w:val="%3."/>
      <w:lvlJc w:val="left"/>
      <w:pPr>
        <w:tabs>
          <w:tab w:val="num" w:pos="95"/>
        </w:tabs>
      </w:pPr>
      <w:rPr>
        <w:rFonts w:ascii="Arial" w:eastAsia="Arial" w:hAnsi="Arial" w:cs="Arial"/>
        <w:position w:val="0"/>
        <w:sz w:val="22"/>
        <w:szCs w:val="22"/>
        <w:u w:val="single"/>
        <w:lang w:val="en-US"/>
      </w:rPr>
    </w:lvl>
    <w:lvl w:ilvl="3">
      <w:start w:val="1"/>
      <w:numFmt w:val="decimal"/>
      <w:lvlText w:val="%4."/>
      <w:lvlJc w:val="left"/>
      <w:pPr>
        <w:tabs>
          <w:tab w:val="num" w:pos="95"/>
        </w:tabs>
      </w:pPr>
      <w:rPr>
        <w:rFonts w:ascii="Arial" w:eastAsia="Arial" w:hAnsi="Arial" w:cs="Arial"/>
        <w:position w:val="0"/>
        <w:sz w:val="22"/>
        <w:szCs w:val="22"/>
        <w:u w:val="single"/>
        <w:lang w:val="en-US"/>
      </w:rPr>
    </w:lvl>
    <w:lvl w:ilvl="4">
      <w:start w:val="1"/>
      <w:numFmt w:val="decimal"/>
      <w:lvlText w:val="%5."/>
      <w:lvlJc w:val="left"/>
      <w:pPr>
        <w:tabs>
          <w:tab w:val="num" w:pos="95"/>
        </w:tabs>
      </w:pPr>
      <w:rPr>
        <w:rFonts w:ascii="Arial" w:eastAsia="Arial" w:hAnsi="Arial" w:cs="Arial"/>
        <w:position w:val="0"/>
        <w:sz w:val="22"/>
        <w:szCs w:val="22"/>
        <w:u w:val="single"/>
        <w:lang w:val="en-US"/>
      </w:rPr>
    </w:lvl>
    <w:lvl w:ilvl="5">
      <w:start w:val="1"/>
      <w:numFmt w:val="decimal"/>
      <w:lvlText w:val="%6."/>
      <w:lvlJc w:val="left"/>
      <w:pPr>
        <w:tabs>
          <w:tab w:val="num" w:pos="95"/>
        </w:tabs>
      </w:pPr>
      <w:rPr>
        <w:rFonts w:ascii="Arial" w:eastAsia="Arial" w:hAnsi="Arial" w:cs="Arial"/>
        <w:position w:val="0"/>
        <w:sz w:val="22"/>
        <w:szCs w:val="22"/>
        <w:u w:val="single"/>
        <w:lang w:val="en-US"/>
      </w:rPr>
    </w:lvl>
    <w:lvl w:ilvl="6">
      <w:start w:val="1"/>
      <w:numFmt w:val="decimal"/>
      <w:lvlText w:val="%7."/>
      <w:lvlJc w:val="left"/>
      <w:pPr>
        <w:tabs>
          <w:tab w:val="num" w:pos="95"/>
        </w:tabs>
      </w:pPr>
      <w:rPr>
        <w:rFonts w:ascii="Arial" w:eastAsia="Arial" w:hAnsi="Arial" w:cs="Arial"/>
        <w:position w:val="0"/>
        <w:sz w:val="22"/>
        <w:szCs w:val="22"/>
        <w:u w:val="single"/>
        <w:lang w:val="en-US"/>
      </w:rPr>
    </w:lvl>
    <w:lvl w:ilvl="7">
      <w:start w:val="1"/>
      <w:numFmt w:val="decimal"/>
      <w:lvlText w:val="%8."/>
      <w:lvlJc w:val="left"/>
      <w:pPr>
        <w:tabs>
          <w:tab w:val="num" w:pos="95"/>
        </w:tabs>
      </w:pPr>
      <w:rPr>
        <w:rFonts w:ascii="Arial" w:eastAsia="Arial" w:hAnsi="Arial" w:cs="Arial"/>
        <w:position w:val="0"/>
        <w:sz w:val="22"/>
        <w:szCs w:val="22"/>
        <w:u w:val="single"/>
        <w:lang w:val="en-US"/>
      </w:rPr>
    </w:lvl>
    <w:lvl w:ilvl="8">
      <w:start w:val="1"/>
      <w:numFmt w:val="decimal"/>
      <w:lvlText w:val="%9."/>
      <w:lvlJc w:val="left"/>
      <w:pPr>
        <w:tabs>
          <w:tab w:val="num" w:pos="95"/>
        </w:tabs>
      </w:pPr>
      <w:rPr>
        <w:rFonts w:ascii="Arial" w:eastAsia="Arial" w:hAnsi="Arial" w:cs="Arial"/>
        <w:position w:val="0"/>
        <w:sz w:val="22"/>
        <w:szCs w:val="22"/>
        <w:u w:val="single"/>
        <w:lang w:val="en-US"/>
      </w:rPr>
    </w:lvl>
  </w:abstractNum>
  <w:abstractNum w:abstractNumId="1">
    <w:nsid w:val="0FCB1B97"/>
    <w:multiLevelType w:val="hybridMultilevel"/>
    <w:tmpl w:val="5E9CFBE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09C5D87"/>
    <w:multiLevelType w:val="hybridMultilevel"/>
    <w:tmpl w:val="B4B6488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22D50C00"/>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2AD745C0"/>
    <w:multiLevelType w:val="multilevel"/>
    <w:tmpl w:val="178CC0B4"/>
    <w:styleLink w:val="Liste31"/>
    <w:lvl w:ilvl="0">
      <w:start w:val="1"/>
      <w:numFmt w:val="decimal"/>
      <w:lvlText w:val="(%1)"/>
      <w:lvlJc w:val="left"/>
      <w:pPr>
        <w:tabs>
          <w:tab w:val="num" w:pos="720"/>
        </w:tabs>
        <w:ind w:left="720" w:hanging="360"/>
      </w:pPr>
      <w:rPr>
        <w:rFonts w:ascii="Arial" w:eastAsia="Arial" w:hAnsi="Arial" w:cs="Arial"/>
        <w:position w:val="0"/>
        <w:sz w:val="22"/>
        <w:szCs w:val="22"/>
        <w:lang w:val="en-US"/>
      </w:rPr>
    </w:lvl>
    <w:lvl w:ilvl="1">
      <w:start w:val="1"/>
      <w:numFmt w:val="lowerLetter"/>
      <w:lvlText w:val="%1.%2."/>
      <w:lvlJc w:val="left"/>
      <w:pPr>
        <w:tabs>
          <w:tab w:val="num" w:pos="95"/>
        </w:tabs>
      </w:pPr>
      <w:rPr>
        <w:rFonts w:ascii="Arial" w:eastAsia="Arial" w:hAnsi="Arial" w:cs="Arial"/>
        <w:position w:val="0"/>
        <w:sz w:val="22"/>
        <w:szCs w:val="22"/>
        <w:lang w:val="en-US"/>
      </w:rPr>
    </w:lvl>
    <w:lvl w:ilvl="2">
      <w:start w:val="1"/>
      <w:numFmt w:val="lowerRoman"/>
      <w:lvlText w:val="%3."/>
      <w:lvlJc w:val="left"/>
      <w:pPr>
        <w:tabs>
          <w:tab w:val="num" w:pos="95"/>
        </w:tabs>
      </w:pPr>
      <w:rPr>
        <w:rFonts w:ascii="Arial" w:eastAsia="Arial" w:hAnsi="Arial" w:cs="Arial"/>
        <w:position w:val="0"/>
        <w:sz w:val="22"/>
        <w:szCs w:val="22"/>
        <w:lang w:val="en-US"/>
      </w:rPr>
    </w:lvl>
    <w:lvl w:ilvl="3">
      <w:start w:val="1"/>
      <w:numFmt w:val="decimal"/>
      <w:lvlText w:val="%4."/>
      <w:lvlJc w:val="left"/>
      <w:pPr>
        <w:tabs>
          <w:tab w:val="num" w:pos="95"/>
        </w:tabs>
      </w:pPr>
      <w:rPr>
        <w:rFonts w:ascii="Arial" w:eastAsia="Arial" w:hAnsi="Arial" w:cs="Arial"/>
        <w:position w:val="0"/>
        <w:sz w:val="22"/>
        <w:szCs w:val="22"/>
        <w:lang w:val="en-US"/>
      </w:rPr>
    </w:lvl>
    <w:lvl w:ilvl="4">
      <w:start w:val="1"/>
      <w:numFmt w:val="lowerLetter"/>
      <w:lvlText w:val="%5."/>
      <w:lvlJc w:val="left"/>
      <w:pPr>
        <w:tabs>
          <w:tab w:val="num" w:pos="95"/>
        </w:tabs>
      </w:pPr>
      <w:rPr>
        <w:rFonts w:ascii="Arial" w:eastAsia="Arial" w:hAnsi="Arial" w:cs="Arial"/>
        <w:position w:val="0"/>
        <w:sz w:val="22"/>
        <w:szCs w:val="22"/>
        <w:lang w:val="en-US"/>
      </w:rPr>
    </w:lvl>
    <w:lvl w:ilvl="5">
      <w:start w:val="1"/>
      <w:numFmt w:val="lowerRoman"/>
      <w:lvlText w:val="%6."/>
      <w:lvlJc w:val="left"/>
      <w:pPr>
        <w:tabs>
          <w:tab w:val="num" w:pos="95"/>
        </w:tabs>
      </w:pPr>
      <w:rPr>
        <w:rFonts w:ascii="Arial" w:eastAsia="Arial" w:hAnsi="Arial" w:cs="Arial"/>
        <w:position w:val="0"/>
        <w:sz w:val="22"/>
        <w:szCs w:val="22"/>
        <w:lang w:val="en-US"/>
      </w:rPr>
    </w:lvl>
    <w:lvl w:ilvl="6">
      <w:start w:val="1"/>
      <w:numFmt w:val="decimal"/>
      <w:lvlText w:val="%7."/>
      <w:lvlJc w:val="left"/>
      <w:pPr>
        <w:tabs>
          <w:tab w:val="num" w:pos="95"/>
        </w:tabs>
      </w:pPr>
      <w:rPr>
        <w:rFonts w:ascii="Arial" w:eastAsia="Arial" w:hAnsi="Arial" w:cs="Arial"/>
        <w:position w:val="0"/>
        <w:sz w:val="22"/>
        <w:szCs w:val="22"/>
        <w:lang w:val="en-US"/>
      </w:rPr>
    </w:lvl>
    <w:lvl w:ilvl="7">
      <w:start w:val="1"/>
      <w:numFmt w:val="lowerLetter"/>
      <w:lvlText w:val="%8."/>
      <w:lvlJc w:val="left"/>
      <w:pPr>
        <w:tabs>
          <w:tab w:val="num" w:pos="95"/>
        </w:tabs>
      </w:pPr>
      <w:rPr>
        <w:rFonts w:ascii="Arial" w:eastAsia="Arial" w:hAnsi="Arial" w:cs="Arial"/>
        <w:position w:val="0"/>
        <w:sz w:val="22"/>
        <w:szCs w:val="22"/>
        <w:lang w:val="en-US"/>
      </w:rPr>
    </w:lvl>
    <w:lvl w:ilvl="8">
      <w:start w:val="1"/>
      <w:numFmt w:val="lowerRoman"/>
      <w:lvlText w:val="%9."/>
      <w:lvlJc w:val="left"/>
      <w:pPr>
        <w:tabs>
          <w:tab w:val="num" w:pos="95"/>
        </w:tabs>
      </w:pPr>
      <w:rPr>
        <w:rFonts w:ascii="Arial" w:eastAsia="Arial" w:hAnsi="Arial" w:cs="Arial"/>
        <w:position w:val="0"/>
        <w:sz w:val="22"/>
        <w:szCs w:val="22"/>
        <w:lang w:val="en-US"/>
      </w:rPr>
    </w:lvl>
  </w:abstractNum>
  <w:abstractNum w:abstractNumId="5">
    <w:nsid w:val="340C00B6"/>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nsid w:val="3C5B1DB5"/>
    <w:multiLevelType w:val="hybridMultilevel"/>
    <w:tmpl w:val="0FE8A9E8"/>
    <w:lvl w:ilvl="0" w:tplc="A2484C7E">
      <w:start w:val="29"/>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3F5976EC"/>
    <w:multiLevelType w:val="hybridMultilevel"/>
    <w:tmpl w:val="F500C75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nsid w:val="40AA09E9"/>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abstractNum w:abstractNumId="9">
    <w:nsid w:val="467C36C4"/>
    <w:multiLevelType w:val="hybridMultilevel"/>
    <w:tmpl w:val="49FA5162"/>
    <w:lvl w:ilvl="0" w:tplc="0407000F">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0">
    <w:nsid w:val="49FF7020"/>
    <w:multiLevelType w:val="multilevel"/>
    <w:tmpl w:val="9E26A5A8"/>
    <w:lvl w:ilvl="0">
      <w:start w:val="5"/>
      <w:numFmt w:val="decimal"/>
      <w:lvlText w:val="%1"/>
      <w:lvlJc w:val="left"/>
      <w:pPr>
        <w:tabs>
          <w:tab w:val="num" w:pos="435"/>
        </w:tabs>
        <w:ind w:left="435" w:hanging="435"/>
      </w:pPr>
      <w:rPr>
        <w:rFonts w:hint="default"/>
      </w:rPr>
    </w:lvl>
    <w:lvl w:ilvl="1">
      <w:start w:val="2"/>
      <w:numFmt w:val="decimal"/>
      <w:lvlText w:val="%1.%2"/>
      <w:lvlJc w:val="left"/>
      <w:pPr>
        <w:tabs>
          <w:tab w:val="num" w:pos="615"/>
        </w:tabs>
        <w:ind w:left="615" w:hanging="435"/>
      </w:pPr>
      <w:rPr>
        <w:rFonts w:hint="default"/>
      </w:rPr>
    </w:lvl>
    <w:lvl w:ilvl="2">
      <w:start w:val="1"/>
      <w:numFmt w:val="decimal"/>
      <w:lvlText w:val="%1.%2.%3"/>
      <w:lvlJc w:val="left"/>
      <w:pPr>
        <w:tabs>
          <w:tab w:val="num" w:pos="1290"/>
        </w:tabs>
        <w:ind w:left="1290" w:hanging="720"/>
      </w:pPr>
      <w:rPr>
        <w:rFonts w:hint="default"/>
      </w:rPr>
    </w:lvl>
    <w:lvl w:ilvl="3">
      <w:start w:val="1"/>
      <w:numFmt w:val="decimal"/>
      <w:lvlText w:val="%1.%2.%3.%4"/>
      <w:lvlJc w:val="left"/>
      <w:pPr>
        <w:tabs>
          <w:tab w:val="num" w:pos="1575"/>
        </w:tabs>
        <w:ind w:left="1575" w:hanging="720"/>
      </w:pPr>
      <w:rPr>
        <w:rFonts w:hint="default"/>
      </w:rPr>
    </w:lvl>
    <w:lvl w:ilvl="4">
      <w:start w:val="1"/>
      <w:numFmt w:val="decimal"/>
      <w:lvlText w:val="%1.%2.%3.%4.%5"/>
      <w:lvlJc w:val="left"/>
      <w:pPr>
        <w:tabs>
          <w:tab w:val="num" w:pos="2220"/>
        </w:tabs>
        <w:ind w:left="2220" w:hanging="1080"/>
      </w:pPr>
      <w:rPr>
        <w:rFonts w:hint="default"/>
      </w:rPr>
    </w:lvl>
    <w:lvl w:ilvl="5">
      <w:start w:val="1"/>
      <w:numFmt w:val="decimal"/>
      <w:lvlText w:val="%1.%2.%3.%4.%5.%6"/>
      <w:lvlJc w:val="left"/>
      <w:pPr>
        <w:tabs>
          <w:tab w:val="num" w:pos="2505"/>
        </w:tabs>
        <w:ind w:left="2505" w:hanging="1080"/>
      </w:pPr>
      <w:rPr>
        <w:rFonts w:hint="default"/>
      </w:rPr>
    </w:lvl>
    <w:lvl w:ilvl="6">
      <w:start w:val="1"/>
      <w:numFmt w:val="decimal"/>
      <w:lvlText w:val="%1.%2.%3.%4.%5.%6.%7"/>
      <w:lvlJc w:val="left"/>
      <w:pPr>
        <w:tabs>
          <w:tab w:val="num" w:pos="3150"/>
        </w:tabs>
        <w:ind w:left="3150" w:hanging="1440"/>
      </w:pPr>
      <w:rPr>
        <w:rFonts w:hint="default"/>
      </w:rPr>
    </w:lvl>
    <w:lvl w:ilvl="7">
      <w:start w:val="1"/>
      <w:numFmt w:val="decimal"/>
      <w:lvlText w:val="%1.%2.%3.%4.%5.%6.%7.%8"/>
      <w:lvlJc w:val="left"/>
      <w:pPr>
        <w:tabs>
          <w:tab w:val="num" w:pos="3435"/>
        </w:tabs>
        <w:ind w:left="3435" w:hanging="1440"/>
      </w:pPr>
      <w:rPr>
        <w:rFonts w:hint="default"/>
      </w:rPr>
    </w:lvl>
    <w:lvl w:ilvl="8">
      <w:start w:val="1"/>
      <w:numFmt w:val="decimal"/>
      <w:lvlText w:val="%1.%2.%3.%4.%5.%6.%7.%8.%9"/>
      <w:lvlJc w:val="left"/>
      <w:pPr>
        <w:tabs>
          <w:tab w:val="num" w:pos="4080"/>
        </w:tabs>
        <w:ind w:left="4080" w:hanging="1800"/>
      </w:pPr>
      <w:rPr>
        <w:rFonts w:hint="default"/>
      </w:rPr>
    </w:lvl>
  </w:abstractNum>
  <w:abstractNum w:abstractNumId="11">
    <w:nsid w:val="548C3522"/>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abstractNum w:abstractNumId="12">
    <w:nsid w:val="56886054"/>
    <w:multiLevelType w:val="multilevel"/>
    <w:tmpl w:val="C0089F80"/>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62DB3B0E"/>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nsid w:val="690948CC"/>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nsid w:val="6AEA6B77"/>
    <w:multiLevelType w:val="hybridMultilevel"/>
    <w:tmpl w:val="DDEE886C"/>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
    <w:nsid w:val="743D2A5D"/>
    <w:multiLevelType w:val="hybridMultilevel"/>
    <w:tmpl w:val="E1669216"/>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nsid w:val="74594FA4"/>
    <w:multiLevelType w:val="hybridMultilevel"/>
    <w:tmpl w:val="4E2EA6E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78D37CE5"/>
    <w:multiLevelType w:val="multilevel"/>
    <w:tmpl w:val="43A6BCFC"/>
    <w:styleLink w:val="Liste21"/>
    <w:lvl w:ilvl="0">
      <w:start w:val="1"/>
      <w:numFmt w:val="decimal"/>
      <w:lvlText w:val="%1."/>
      <w:lvlJc w:val="left"/>
      <w:pPr>
        <w:tabs>
          <w:tab w:val="num" w:pos="720"/>
        </w:tabs>
        <w:ind w:left="720" w:hanging="360"/>
      </w:pPr>
      <w:rPr>
        <w:rFonts w:ascii="Arial" w:eastAsia="Arial" w:hAnsi="Arial" w:cs="Arial"/>
        <w:position w:val="0"/>
        <w:sz w:val="22"/>
        <w:szCs w:val="22"/>
        <w:lang w:val="en-US"/>
      </w:rPr>
    </w:lvl>
    <w:lvl w:ilvl="1">
      <w:start w:val="1"/>
      <w:numFmt w:val="lowerLetter"/>
      <w:lvlText w:val="%2."/>
      <w:lvlJc w:val="left"/>
      <w:pPr>
        <w:tabs>
          <w:tab w:val="num" w:pos="95"/>
        </w:tabs>
      </w:pPr>
      <w:rPr>
        <w:rFonts w:ascii="Arial" w:eastAsia="Arial" w:hAnsi="Arial" w:cs="Arial"/>
        <w:position w:val="0"/>
        <w:sz w:val="22"/>
        <w:szCs w:val="22"/>
        <w:lang w:val="en-US"/>
      </w:rPr>
    </w:lvl>
    <w:lvl w:ilvl="2">
      <w:start w:val="1"/>
      <w:numFmt w:val="lowerRoman"/>
      <w:lvlText w:val="%3."/>
      <w:lvlJc w:val="left"/>
      <w:pPr>
        <w:tabs>
          <w:tab w:val="num" w:pos="95"/>
        </w:tabs>
      </w:pPr>
      <w:rPr>
        <w:rFonts w:ascii="Arial" w:eastAsia="Arial" w:hAnsi="Arial" w:cs="Arial"/>
        <w:position w:val="0"/>
        <w:sz w:val="22"/>
        <w:szCs w:val="22"/>
        <w:lang w:val="en-US"/>
      </w:rPr>
    </w:lvl>
    <w:lvl w:ilvl="3">
      <w:start w:val="1"/>
      <w:numFmt w:val="decimal"/>
      <w:lvlText w:val="%4."/>
      <w:lvlJc w:val="left"/>
      <w:pPr>
        <w:tabs>
          <w:tab w:val="num" w:pos="95"/>
        </w:tabs>
      </w:pPr>
      <w:rPr>
        <w:rFonts w:ascii="Arial" w:eastAsia="Arial" w:hAnsi="Arial" w:cs="Arial"/>
        <w:position w:val="0"/>
        <w:sz w:val="22"/>
        <w:szCs w:val="22"/>
        <w:lang w:val="en-US"/>
      </w:rPr>
    </w:lvl>
    <w:lvl w:ilvl="4">
      <w:start w:val="1"/>
      <w:numFmt w:val="lowerLetter"/>
      <w:lvlText w:val="%5."/>
      <w:lvlJc w:val="left"/>
      <w:pPr>
        <w:tabs>
          <w:tab w:val="num" w:pos="95"/>
        </w:tabs>
      </w:pPr>
      <w:rPr>
        <w:rFonts w:ascii="Arial" w:eastAsia="Arial" w:hAnsi="Arial" w:cs="Arial"/>
        <w:position w:val="0"/>
        <w:sz w:val="22"/>
        <w:szCs w:val="22"/>
        <w:lang w:val="en-US"/>
      </w:rPr>
    </w:lvl>
    <w:lvl w:ilvl="5">
      <w:start w:val="1"/>
      <w:numFmt w:val="lowerRoman"/>
      <w:lvlText w:val="%6."/>
      <w:lvlJc w:val="left"/>
      <w:pPr>
        <w:tabs>
          <w:tab w:val="num" w:pos="95"/>
        </w:tabs>
      </w:pPr>
      <w:rPr>
        <w:rFonts w:ascii="Arial" w:eastAsia="Arial" w:hAnsi="Arial" w:cs="Arial"/>
        <w:position w:val="0"/>
        <w:sz w:val="22"/>
        <w:szCs w:val="22"/>
        <w:lang w:val="en-US"/>
      </w:rPr>
    </w:lvl>
    <w:lvl w:ilvl="6">
      <w:start w:val="1"/>
      <w:numFmt w:val="decimal"/>
      <w:lvlText w:val="%7."/>
      <w:lvlJc w:val="left"/>
      <w:pPr>
        <w:tabs>
          <w:tab w:val="num" w:pos="95"/>
        </w:tabs>
      </w:pPr>
      <w:rPr>
        <w:rFonts w:ascii="Arial" w:eastAsia="Arial" w:hAnsi="Arial" w:cs="Arial"/>
        <w:position w:val="0"/>
        <w:sz w:val="22"/>
        <w:szCs w:val="22"/>
        <w:lang w:val="en-US"/>
      </w:rPr>
    </w:lvl>
    <w:lvl w:ilvl="7">
      <w:start w:val="1"/>
      <w:numFmt w:val="lowerLetter"/>
      <w:lvlText w:val="%8."/>
      <w:lvlJc w:val="left"/>
      <w:pPr>
        <w:tabs>
          <w:tab w:val="num" w:pos="95"/>
        </w:tabs>
      </w:pPr>
      <w:rPr>
        <w:rFonts w:ascii="Arial" w:eastAsia="Arial" w:hAnsi="Arial" w:cs="Arial"/>
        <w:position w:val="0"/>
        <w:sz w:val="22"/>
        <w:szCs w:val="22"/>
        <w:lang w:val="en-US"/>
      </w:rPr>
    </w:lvl>
    <w:lvl w:ilvl="8">
      <w:start w:val="1"/>
      <w:numFmt w:val="lowerRoman"/>
      <w:lvlText w:val="%9."/>
      <w:lvlJc w:val="left"/>
      <w:pPr>
        <w:tabs>
          <w:tab w:val="num" w:pos="95"/>
        </w:tabs>
      </w:pPr>
      <w:rPr>
        <w:rFonts w:ascii="Arial" w:eastAsia="Arial" w:hAnsi="Arial" w:cs="Arial"/>
        <w:position w:val="0"/>
        <w:sz w:val="22"/>
        <w:szCs w:val="22"/>
        <w:lang w:val="en-US"/>
      </w:rPr>
    </w:lvl>
  </w:abstractNum>
  <w:abstractNum w:abstractNumId="19">
    <w:nsid w:val="7B0B1BC7"/>
    <w:multiLevelType w:val="hybridMultilevel"/>
    <w:tmpl w:val="BBEE213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0">
    <w:nsid w:val="7C7B3EF6"/>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abstractNum w:abstractNumId="21">
    <w:nsid w:val="7D88194B"/>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num w:numId="1">
    <w:abstractNumId w:val="12"/>
  </w:num>
  <w:num w:numId="2">
    <w:abstractNumId w:val="12"/>
  </w:num>
  <w:num w:numId="3">
    <w:abstractNumId w:val="12"/>
  </w:num>
  <w:num w:numId="4">
    <w:abstractNumId w:val="7"/>
  </w:num>
  <w:num w:numId="5">
    <w:abstractNumId w:val="17"/>
  </w:num>
  <w:num w:numId="6">
    <w:abstractNumId w:val="1"/>
  </w:num>
  <w:num w:numId="7">
    <w:abstractNumId w:val="15"/>
  </w:num>
  <w:num w:numId="8">
    <w:abstractNumId w:val="16"/>
  </w:num>
  <w:num w:numId="9">
    <w:abstractNumId w:val="10"/>
  </w:num>
  <w:num w:numId="10">
    <w:abstractNumId w:val="9"/>
  </w:num>
  <w:num w:numId="11">
    <w:abstractNumId w:val="19"/>
  </w:num>
  <w:num w:numId="12">
    <w:abstractNumId w:val="5"/>
  </w:num>
  <w:num w:numId="13">
    <w:abstractNumId w:val="21"/>
  </w:num>
  <w:num w:numId="14">
    <w:abstractNumId w:val="2"/>
  </w:num>
  <w:num w:numId="15">
    <w:abstractNumId w:val="13"/>
  </w:num>
  <w:num w:numId="16">
    <w:abstractNumId w:val="20"/>
  </w:num>
  <w:num w:numId="17">
    <w:abstractNumId w:val="3"/>
  </w:num>
  <w:num w:numId="18">
    <w:abstractNumId w:val="11"/>
  </w:num>
  <w:num w:numId="19">
    <w:abstractNumId w:val="14"/>
  </w:num>
  <w:num w:numId="20">
    <w:abstractNumId w:val="8"/>
  </w:num>
  <w:num w:numId="21">
    <w:abstractNumId w:val="6"/>
  </w:num>
  <w:num w:numId="22">
    <w:abstractNumId w:val="4"/>
  </w:num>
  <w:num w:numId="23">
    <w:abstractNumId w:val="18"/>
  </w:num>
  <w:num w:numId="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activeWritingStyle w:appName="MSWord" w:lang="en-GB" w:vendorID="64" w:dllVersion="131078" w:nlCheck="1" w:checkStyle="1"/>
  <w:activeWritingStyle w:appName="MSWord" w:lang="fr-FR" w:vendorID="64" w:dllVersion="131078" w:nlCheck="1" w:checkStyle="1"/>
  <w:activeWritingStyle w:appName="MSWord" w:lang="de-DE" w:vendorID="64" w:dllVersion="131078" w:nlCheck="1" w:checkStyle="1"/>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KAW999929" w:val="7086b846-51c2-472a-b293-efb10e75b211"/>
    <w:docVar w:name="LW_DocType" w:val="70FC0A9"/>
  </w:docVars>
  <w:rsids>
    <w:rsidRoot w:val="00E65956"/>
    <w:rsid w:val="00004EE5"/>
    <w:rsid w:val="000067B1"/>
    <w:rsid w:val="000135D9"/>
    <w:rsid w:val="00014ADE"/>
    <w:rsid w:val="0002233C"/>
    <w:rsid w:val="00044B5D"/>
    <w:rsid w:val="00047876"/>
    <w:rsid w:val="00051122"/>
    <w:rsid w:val="00063107"/>
    <w:rsid w:val="00066FC4"/>
    <w:rsid w:val="000701AF"/>
    <w:rsid w:val="00075502"/>
    <w:rsid w:val="00084004"/>
    <w:rsid w:val="000B051E"/>
    <w:rsid w:val="000B3ACB"/>
    <w:rsid w:val="000B62EE"/>
    <w:rsid w:val="000C379B"/>
    <w:rsid w:val="000D1CD5"/>
    <w:rsid w:val="000D4AA1"/>
    <w:rsid w:val="000E250B"/>
    <w:rsid w:val="000E7117"/>
    <w:rsid w:val="000F0E64"/>
    <w:rsid w:val="000F37B1"/>
    <w:rsid w:val="00144D1A"/>
    <w:rsid w:val="00147A4E"/>
    <w:rsid w:val="0017526A"/>
    <w:rsid w:val="001760DD"/>
    <w:rsid w:val="00193121"/>
    <w:rsid w:val="001B785E"/>
    <w:rsid w:val="002054A8"/>
    <w:rsid w:val="002108D8"/>
    <w:rsid w:val="00212819"/>
    <w:rsid w:val="002160AA"/>
    <w:rsid w:val="00227E91"/>
    <w:rsid w:val="00241433"/>
    <w:rsid w:val="00242A26"/>
    <w:rsid w:val="00252FED"/>
    <w:rsid w:val="00254860"/>
    <w:rsid w:val="002A6524"/>
    <w:rsid w:val="002C3B3E"/>
    <w:rsid w:val="002D7C58"/>
    <w:rsid w:val="00304B8D"/>
    <w:rsid w:val="003148C6"/>
    <w:rsid w:val="003165CD"/>
    <w:rsid w:val="00333535"/>
    <w:rsid w:val="00336615"/>
    <w:rsid w:val="00340678"/>
    <w:rsid w:val="00342BBA"/>
    <w:rsid w:val="00367F1A"/>
    <w:rsid w:val="00375097"/>
    <w:rsid w:val="003A4E03"/>
    <w:rsid w:val="003A6B2B"/>
    <w:rsid w:val="003B2160"/>
    <w:rsid w:val="003B2804"/>
    <w:rsid w:val="003D2626"/>
    <w:rsid w:val="003D5EE2"/>
    <w:rsid w:val="003D6420"/>
    <w:rsid w:val="003D6D11"/>
    <w:rsid w:val="003E6517"/>
    <w:rsid w:val="003E673D"/>
    <w:rsid w:val="003F3217"/>
    <w:rsid w:val="00403398"/>
    <w:rsid w:val="0041392A"/>
    <w:rsid w:val="0041642B"/>
    <w:rsid w:val="0042079E"/>
    <w:rsid w:val="004634D9"/>
    <w:rsid w:val="0047073F"/>
    <w:rsid w:val="00473646"/>
    <w:rsid w:val="0048039B"/>
    <w:rsid w:val="004811CF"/>
    <w:rsid w:val="0049559C"/>
    <w:rsid w:val="004B18F8"/>
    <w:rsid w:val="004C0025"/>
    <w:rsid w:val="004C1A2C"/>
    <w:rsid w:val="004F7255"/>
    <w:rsid w:val="0052327A"/>
    <w:rsid w:val="00523334"/>
    <w:rsid w:val="005507A2"/>
    <w:rsid w:val="0055335E"/>
    <w:rsid w:val="00566883"/>
    <w:rsid w:val="00583932"/>
    <w:rsid w:val="005915E0"/>
    <w:rsid w:val="0059757A"/>
    <w:rsid w:val="005A17D3"/>
    <w:rsid w:val="005B1554"/>
    <w:rsid w:val="005C4D1E"/>
    <w:rsid w:val="005D43B9"/>
    <w:rsid w:val="005E4464"/>
    <w:rsid w:val="005F2743"/>
    <w:rsid w:val="005F586A"/>
    <w:rsid w:val="006264FF"/>
    <w:rsid w:val="006363AB"/>
    <w:rsid w:val="00646DAB"/>
    <w:rsid w:val="00650ABF"/>
    <w:rsid w:val="00674769"/>
    <w:rsid w:val="00682659"/>
    <w:rsid w:val="00697EC8"/>
    <w:rsid w:val="006A0819"/>
    <w:rsid w:val="006A685A"/>
    <w:rsid w:val="006B0DAC"/>
    <w:rsid w:val="006B1F5B"/>
    <w:rsid w:val="006C6D65"/>
    <w:rsid w:val="006D0998"/>
    <w:rsid w:val="006D1CAE"/>
    <w:rsid w:val="006D4D17"/>
    <w:rsid w:val="006D503E"/>
    <w:rsid w:val="006F57CB"/>
    <w:rsid w:val="006F6FDD"/>
    <w:rsid w:val="007019FC"/>
    <w:rsid w:val="00704B5F"/>
    <w:rsid w:val="00705336"/>
    <w:rsid w:val="007240E0"/>
    <w:rsid w:val="00724801"/>
    <w:rsid w:val="0072516E"/>
    <w:rsid w:val="00754D75"/>
    <w:rsid w:val="007563CD"/>
    <w:rsid w:val="00761403"/>
    <w:rsid w:val="0078654F"/>
    <w:rsid w:val="007976A5"/>
    <w:rsid w:val="007B729F"/>
    <w:rsid w:val="007B73FA"/>
    <w:rsid w:val="007C501F"/>
    <w:rsid w:val="007C7BD3"/>
    <w:rsid w:val="007E2E72"/>
    <w:rsid w:val="008220BC"/>
    <w:rsid w:val="008236A8"/>
    <w:rsid w:val="00824914"/>
    <w:rsid w:val="00840BD4"/>
    <w:rsid w:val="00853159"/>
    <w:rsid w:val="008965D1"/>
    <w:rsid w:val="008A01BE"/>
    <w:rsid w:val="008B6DC3"/>
    <w:rsid w:val="008C1B3E"/>
    <w:rsid w:val="008C1C3A"/>
    <w:rsid w:val="008C5C75"/>
    <w:rsid w:val="008D07C9"/>
    <w:rsid w:val="008D7682"/>
    <w:rsid w:val="008F135B"/>
    <w:rsid w:val="008F5A9D"/>
    <w:rsid w:val="008F636B"/>
    <w:rsid w:val="008F7716"/>
    <w:rsid w:val="00911BD5"/>
    <w:rsid w:val="009128C7"/>
    <w:rsid w:val="00925EF4"/>
    <w:rsid w:val="0094113A"/>
    <w:rsid w:val="00950873"/>
    <w:rsid w:val="009517FA"/>
    <w:rsid w:val="00965C3E"/>
    <w:rsid w:val="009719CA"/>
    <w:rsid w:val="00973022"/>
    <w:rsid w:val="00975C6B"/>
    <w:rsid w:val="00982C8B"/>
    <w:rsid w:val="00994D11"/>
    <w:rsid w:val="009A0F0C"/>
    <w:rsid w:val="009A2079"/>
    <w:rsid w:val="009B54B3"/>
    <w:rsid w:val="009D01E2"/>
    <w:rsid w:val="009D105B"/>
    <w:rsid w:val="009D6A3D"/>
    <w:rsid w:val="009E6684"/>
    <w:rsid w:val="009E7C2C"/>
    <w:rsid w:val="009F331C"/>
    <w:rsid w:val="00A1036A"/>
    <w:rsid w:val="00A12765"/>
    <w:rsid w:val="00A13D27"/>
    <w:rsid w:val="00A20BC6"/>
    <w:rsid w:val="00A47D81"/>
    <w:rsid w:val="00A8235D"/>
    <w:rsid w:val="00A86C28"/>
    <w:rsid w:val="00A875C8"/>
    <w:rsid w:val="00A915FB"/>
    <w:rsid w:val="00AC2926"/>
    <w:rsid w:val="00AE651C"/>
    <w:rsid w:val="00AF263A"/>
    <w:rsid w:val="00B07A4C"/>
    <w:rsid w:val="00B1013D"/>
    <w:rsid w:val="00B1024D"/>
    <w:rsid w:val="00B15106"/>
    <w:rsid w:val="00B45E4C"/>
    <w:rsid w:val="00B708A6"/>
    <w:rsid w:val="00B72F28"/>
    <w:rsid w:val="00B74A40"/>
    <w:rsid w:val="00B77454"/>
    <w:rsid w:val="00B917A8"/>
    <w:rsid w:val="00BA0DF4"/>
    <w:rsid w:val="00BA3925"/>
    <w:rsid w:val="00BB539C"/>
    <w:rsid w:val="00BB654B"/>
    <w:rsid w:val="00BB72BE"/>
    <w:rsid w:val="00BC4357"/>
    <w:rsid w:val="00BD4531"/>
    <w:rsid w:val="00BE4BF3"/>
    <w:rsid w:val="00C066DF"/>
    <w:rsid w:val="00C23468"/>
    <w:rsid w:val="00C25297"/>
    <w:rsid w:val="00C6067C"/>
    <w:rsid w:val="00C610DA"/>
    <w:rsid w:val="00C62F33"/>
    <w:rsid w:val="00C81A36"/>
    <w:rsid w:val="00C914D0"/>
    <w:rsid w:val="00C917B4"/>
    <w:rsid w:val="00C92F48"/>
    <w:rsid w:val="00C94373"/>
    <w:rsid w:val="00C9446B"/>
    <w:rsid w:val="00C94E92"/>
    <w:rsid w:val="00C96C7B"/>
    <w:rsid w:val="00CA3FEC"/>
    <w:rsid w:val="00CA4F12"/>
    <w:rsid w:val="00CC7C6D"/>
    <w:rsid w:val="00CD0E99"/>
    <w:rsid w:val="00CE4943"/>
    <w:rsid w:val="00D02CC2"/>
    <w:rsid w:val="00D045F6"/>
    <w:rsid w:val="00D04A2E"/>
    <w:rsid w:val="00D10487"/>
    <w:rsid w:val="00D541BC"/>
    <w:rsid w:val="00D714D5"/>
    <w:rsid w:val="00D71C4A"/>
    <w:rsid w:val="00D77486"/>
    <w:rsid w:val="00D82250"/>
    <w:rsid w:val="00D90053"/>
    <w:rsid w:val="00DA566F"/>
    <w:rsid w:val="00DC3627"/>
    <w:rsid w:val="00DC549B"/>
    <w:rsid w:val="00DC5EAB"/>
    <w:rsid w:val="00DD2146"/>
    <w:rsid w:val="00DE4522"/>
    <w:rsid w:val="00DF2A2C"/>
    <w:rsid w:val="00E00EBB"/>
    <w:rsid w:val="00E01D3F"/>
    <w:rsid w:val="00E07A52"/>
    <w:rsid w:val="00E41AA1"/>
    <w:rsid w:val="00E420E7"/>
    <w:rsid w:val="00E51DED"/>
    <w:rsid w:val="00E55CC2"/>
    <w:rsid w:val="00E60B90"/>
    <w:rsid w:val="00E629D8"/>
    <w:rsid w:val="00E65956"/>
    <w:rsid w:val="00E667AE"/>
    <w:rsid w:val="00E7261B"/>
    <w:rsid w:val="00E8189E"/>
    <w:rsid w:val="00E84286"/>
    <w:rsid w:val="00E85374"/>
    <w:rsid w:val="00E904DF"/>
    <w:rsid w:val="00E92147"/>
    <w:rsid w:val="00E95582"/>
    <w:rsid w:val="00EB1F4B"/>
    <w:rsid w:val="00EC0CDB"/>
    <w:rsid w:val="00EC431E"/>
    <w:rsid w:val="00EC5696"/>
    <w:rsid w:val="00EE23C0"/>
    <w:rsid w:val="00EE25B5"/>
    <w:rsid w:val="00EF1778"/>
    <w:rsid w:val="00EF6710"/>
    <w:rsid w:val="00F05116"/>
    <w:rsid w:val="00F52682"/>
    <w:rsid w:val="00F62E2B"/>
    <w:rsid w:val="00F73795"/>
    <w:rsid w:val="00F872A7"/>
    <w:rsid w:val="00F912C1"/>
    <w:rsid w:val="00F91478"/>
    <w:rsid w:val="00F97082"/>
    <w:rsid w:val="00FA27B3"/>
    <w:rsid w:val="00FA36AB"/>
    <w:rsid w:val="00FA7847"/>
    <w:rsid w:val="00FB1BE6"/>
    <w:rsid w:val="00FB5CE8"/>
    <w:rsid w:val="00FC4DEB"/>
    <w:rsid w:val="00FC6BEB"/>
    <w:rsid w:val="00FE6205"/>
    <w:rsid w:val="00FF523A"/>
    <w:rsid w:val="00FF769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City"/>
  <w:shapeDefaults>
    <o:shapedefaults v:ext="edit" spidmax="286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lang w:val="en-US" w:eastAsia="en-US"/>
    </w:rPr>
  </w:style>
  <w:style w:type="paragraph" w:styleId="berschrift1">
    <w:name w:val="heading 1"/>
    <w:basedOn w:val="Standard"/>
    <w:next w:val="Standard"/>
    <w:qFormat/>
    <w:pPr>
      <w:keepNext/>
      <w:numPr>
        <w:numId w:val="3"/>
      </w:num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verflowPunct w:val="0"/>
      <w:autoSpaceDE w:val="0"/>
      <w:autoSpaceDN w:val="0"/>
      <w:adjustRightInd w:val="0"/>
      <w:spacing w:line="360" w:lineRule="auto"/>
      <w:textAlignment w:val="baseline"/>
      <w:outlineLvl w:val="0"/>
    </w:pPr>
    <w:rPr>
      <w:rFonts w:ascii="Arial" w:hAnsi="Arial"/>
      <w:b/>
      <w:caps/>
      <w:color w:val="000000"/>
      <w:szCs w:val="20"/>
      <w:lang w:eastAsia="de-DE"/>
    </w:rPr>
  </w:style>
  <w:style w:type="paragraph" w:styleId="berschrift2">
    <w:name w:val="heading 2"/>
    <w:basedOn w:val="Standard"/>
    <w:next w:val="Standard"/>
    <w:qFormat/>
    <w:pPr>
      <w:keepNext/>
      <w:widowControl w:val="0"/>
      <w:numPr>
        <w:ilvl w:val="1"/>
        <w:numId w:val="3"/>
      </w:numPr>
      <w:overflowPunct w:val="0"/>
      <w:autoSpaceDE w:val="0"/>
      <w:autoSpaceDN w:val="0"/>
      <w:adjustRightInd w:val="0"/>
      <w:textAlignment w:val="baseline"/>
      <w:outlineLvl w:val="1"/>
    </w:pPr>
    <w:rPr>
      <w:rFonts w:ascii="Arial" w:hAnsi="Arial"/>
      <w:b/>
      <w:caps/>
      <w:sz w:val="20"/>
      <w:szCs w:val="20"/>
      <w:lang w:val="en-GB" w:eastAsia="de-DE"/>
    </w:rPr>
  </w:style>
  <w:style w:type="paragraph" w:styleId="berschrift3">
    <w:name w:val="heading 3"/>
    <w:aliases w:val="Heading,3"/>
    <w:basedOn w:val="Standard"/>
    <w:next w:val="Standard"/>
    <w:qFormat/>
    <w:pPr>
      <w:keepNext/>
      <w:numPr>
        <w:ilvl w:val="2"/>
        <w:numId w:val="3"/>
      </w:numPr>
      <w:overflowPunct w:val="0"/>
      <w:autoSpaceDE w:val="0"/>
      <w:autoSpaceDN w:val="0"/>
      <w:adjustRightInd w:val="0"/>
      <w:jc w:val="both"/>
      <w:textAlignment w:val="baseline"/>
      <w:outlineLvl w:val="2"/>
    </w:pPr>
    <w:rPr>
      <w:rFonts w:ascii="Arial" w:hAnsi="Arial"/>
      <w:b/>
      <w:sz w:val="20"/>
      <w:szCs w:val="20"/>
      <w:lang w:val="en-GB" w:eastAsia="de-DE"/>
    </w:rPr>
  </w:style>
  <w:style w:type="paragraph" w:styleId="berschrift4">
    <w:name w:val="heading 4"/>
    <w:basedOn w:val="Standard"/>
    <w:next w:val="Standard"/>
    <w:qFormat/>
    <w:pPr>
      <w:keepNext/>
      <w:tabs>
        <w:tab w:val="left" w:pos="-1440"/>
      </w:tabs>
      <w:spacing w:line="360" w:lineRule="auto"/>
      <w:outlineLvl w:val="3"/>
    </w:pPr>
    <w:rPr>
      <w:rFonts w:ascii="Arial" w:hAnsi="Arial"/>
      <w:b/>
      <w:sz w:val="20"/>
      <w:lang w:val="en-GB" w:eastAsia="de-DE"/>
    </w:rPr>
  </w:style>
  <w:style w:type="paragraph" w:styleId="berschrift5">
    <w:name w:val="heading 5"/>
    <w:basedOn w:val="Standard"/>
    <w:next w:val="Standard"/>
    <w:qFormat/>
    <w:pPr>
      <w:keepNext/>
      <w:ind w:left="360" w:hanging="360"/>
      <w:outlineLvl w:val="4"/>
    </w:pPr>
    <w:rPr>
      <w:rFonts w:ascii="Arial" w:hAnsi="Arial" w:cs="Arial"/>
      <w:b/>
      <w:b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703"/>
        <w:tab w:val="right" w:pos="9406"/>
      </w:tabs>
    </w:pPr>
  </w:style>
  <w:style w:type="paragraph" w:styleId="Fuzeile">
    <w:name w:val="footer"/>
    <w:basedOn w:val="Standard"/>
    <w:pPr>
      <w:tabs>
        <w:tab w:val="center" w:pos="4703"/>
        <w:tab w:val="right" w:pos="9406"/>
      </w:tabs>
    </w:pPr>
  </w:style>
  <w:style w:type="paragraph" w:styleId="Textkrper">
    <w:name w:val="Body Text"/>
    <w:basedOn w:val="Standard"/>
    <w:link w:val="TextkrperZchn"/>
    <w:rPr>
      <w:rFonts w:ascii="Arial" w:hAnsi="Arial" w:cs="Arial"/>
      <w:sz w:val="20"/>
      <w:lang w:eastAsia="de-DE"/>
    </w:rPr>
  </w:style>
  <w:style w:type="character" w:styleId="Seitenzahl">
    <w:name w:val="page number"/>
    <w:basedOn w:val="Absatz-Standardschriftart"/>
  </w:style>
  <w:style w:type="paragraph" w:styleId="Textkrper-Zeileneinzug">
    <w:name w:val="Body Text Indent"/>
    <w:basedOn w:val="Standard"/>
    <w:pPr>
      <w:ind w:left="360" w:hanging="360"/>
    </w:pPr>
    <w:rPr>
      <w:rFonts w:ascii="Arial" w:hAnsi="Arial" w:cs="Arial"/>
      <w:sz w:val="20"/>
      <w:szCs w:val="20"/>
    </w:rPr>
  </w:style>
  <w:style w:type="paragraph" w:styleId="Kommentartext">
    <w:name w:val="annotation text"/>
    <w:basedOn w:val="Standard"/>
    <w:semiHidden/>
    <w:rPr>
      <w:sz w:val="20"/>
      <w:szCs w:val="20"/>
      <w:lang w:val="de-DE" w:eastAsia="de-DE"/>
    </w:rPr>
  </w:style>
  <w:style w:type="paragraph" w:styleId="NurText">
    <w:name w:val="Plain Text"/>
    <w:basedOn w:val="Standard"/>
    <w:rPr>
      <w:rFonts w:ascii="Arial" w:hAnsi="Arial" w:cs="Courier New"/>
      <w:sz w:val="20"/>
      <w:szCs w:val="20"/>
    </w:rPr>
  </w:style>
  <w:style w:type="paragraph" w:styleId="Sprechblasentext">
    <w:name w:val="Balloon Text"/>
    <w:basedOn w:val="Standard"/>
    <w:semiHidden/>
    <w:rPr>
      <w:rFonts w:ascii="Tahoma" w:hAnsi="Tahoma" w:cs="Tahoma"/>
      <w:sz w:val="16"/>
      <w:szCs w:val="16"/>
    </w:rPr>
  </w:style>
  <w:style w:type="paragraph" w:customStyle="1" w:styleId="Textkrper21">
    <w:name w:val="Textkörper 21"/>
    <w:basedOn w:val="Standard"/>
    <w:pPr>
      <w:tabs>
        <w:tab w:val="left" w:pos="426"/>
      </w:tabs>
    </w:pPr>
    <w:rPr>
      <w:rFonts w:ascii="Arial" w:hAnsi="Arial"/>
      <w:color w:val="000000"/>
      <w:szCs w:val="20"/>
      <w:lang w:eastAsia="de-DE"/>
    </w:rPr>
  </w:style>
  <w:style w:type="paragraph" w:styleId="Index1">
    <w:name w:val="index 1"/>
    <w:basedOn w:val="Standard"/>
    <w:next w:val="Standard"/>
    <w:autoRedefine/>
    <w:semiHidden/>
    <w:pPr>
      <w:ind w:left="240" w:hanging="240"/>
    </w:pPr>
  </w:style>
  <w:style w:type="paragraph" w:styleId="Indexberschrift">
    <w:name w:val="index heading"/>
    <w:basedOn w:val="Standard"/>
    <w:next w:val="Index1"/>
    <w:semiHidden/>
    <w:rPr>
      <w:rFonts w:ascii="Arial" w:hAnsi="Arial" w:cs="Arial"/>
      <w:b/>
      <w:bCs/>
      <w:sz w:val="20"/>
      <w:szCs w:val="20"/>
      <w:lang w:val="de-DE" w:eastAsia="de-DE"/>
    </w:rPr>
  </w:style>
  <w:style w:type="character" w:styleId="Kommentarzeichen">
    <w:name w:val="annotation reference"/>
    <w:semiHidden/>
    <w:rPr>
      <w:sz w:val="16"/>
      <w:szCs w:val="16"/>
    </w:rPr>
  </w:style>
  <w:style w:type="paragraph" w:styleId="Kommentarthema">
    <w:name w:val="annotation subject"/>
    <w:basedOn w:val="Kommentartext"/>
    <w:next w:val="Kommentartext"/>
    <w:semiHidden/>
    <w:rPr>
      <w:b/>
      <w:bCs/>
      <w:lang w:val="en-US" w:eastAsia="en-US"/>
    </w:rPr>
  </w:style>
  <w:style w:type="character" w:styleId="Hervorhebung">
    <w:name w:val="Emphasis"/>
    <w:qFormat/>
    <w:rsid w:val="00147A4E"/>
    <w:rPr>
      <w:i/>
      <w:iCs/>
    </w:rPr>
  </w:style>
  <w:style w:type="table" w:styleId="Tabellenraster">
    <w:name w:val="Table Grid"/>
    <w:basedOn w:val="NormaleTabelle"/>
    <w:uiPriority w:val="59"/>
    <w:rsid w:val="00B07A4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EC5696"/>
    <w:pPr>
      <w:spacing w:after="200" w:line="276" w:lineRule="auto"/>
      <w:ind w:left="720"/>
      <w:contextualSpacing/>
    </w:pPr>
    <w:rPr>
      <w:rFonts w:asciiTheme="minorHAnsi" w:eastAsiaTheme="minorHAnsi" w:hAnsiTheme="minorHAnsi" w:cstheme="minorBidi"/>
      <w:sz w:val="22"/>
      <w:szCs w:val="22"/>
      <w:lang w:val="de-DE"/>
    </w:rPr>
  </w:style>
  <w:style w:type="character" w:customStyle="1" w:styleId="KopfzeileZchn">
    <w:name w:val="Kopfzeile Zchn"/>
    <w:basedOn w:val="Absatz-Standardschriftart"/>
    <w:link w:val="Kopfzeile"/>
    <w:uiPriority w:val="99"/>
    <w:rsid w:val="00EC5696"/>
    <w:rPr>
      <w:sz w:val="24"/>
      <w:szCs w:val="24"/>
      <w:lang w:val="en-US" w:eastAsia="en-US"/>
    </w:rPr>
  </w:style>
  <w:style w:type="numbering" w:customStyle="1" w:styleId="Liste31">
    <w:name w:val="Liste 31"/>
    <w:basedOn w:val="KeineListe"/>
    <w:rsid w:val="00CC7C6D"/>
    <w:pPr>
      <w:numPr>
        <w:numId w:val="22"/>
      </w:numPr>
    </w:pPr>
  </w:style>
  <w:style w:type="numbering" w:customStyle="1" w:styleId="Liste21">
    <w:name w:val="Liste 21"/>
    <w:basedOn w:val="KeineListe"/>
    <w:rsid w:val="00CC7C6D"/>
    <w:pPr>
      <w:numPr>
        <w:numId w:val="23"/>
      </w:numPr>
    </w:pPr>
  </w:style>
  <w:style w:type="numbering" w:customStyle="1" w:styleId="List1">
    <w:name w:val="List 1"/>
    <w:basedOn w:val="KeineListe"/>
    <w:rsid w:val="003165CD"/>
    <w:pPr>
      <w:numPr>
        <w:numId w:val="24"/>
      </w:numPr>
    </w:pPr>
  </w:style>
  <w:style w:type="paragraph" w:customStyle="1" w:styleId="Body">
    <w:name w:val="Body"/>
    <w:rsid w:val="003165CD"/>
    <w:pPr>
      <w:pBdr>
        <w:top w:val="nil"/>
        <w:left w:val="nil"/>
        <w:bottom w:val="nil"/>
        <w:right w:val="nil"/>
        <w:between w:val="nil"/>
        <w:bar w:val="nil"/>
      </w:pBdr>
    </w:pPr>
    <w:rPr>
      <w:rFonts w:eastAsia="Arial Unicode MS" w:hAnsi="Arial Unicode MS" w:cs="Arial Unicode MS"/>
      <w:color w:val="000000"/>
      <w:sz w:val="24"/>
      <w:szCs w:val="24"/>
      <w:u w:color="000000"/>
      <w:bdr w:val="nil"/>
      <w:lang w:val="en-US" w:eastAsia="en-GB"/>
    </w:rPr>
  </w:style>
  <w:style w:type="character" w:customStyle="1" w:styleId="TextkrperZchn">
    <w:name w:val="Textkörper Zchn"/>
    <w:basedOn w:val="Absatz-Standardschriftart"/>
    <w:link w:val="Textkrper"/>
    <w:rsid w:val="00674769"/>
    <w:rPr>
      <w:rFonts w:ascii="Arial" w:hAnsi="Arial" w:cs="Arial"/>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lang w:val="en-US" w:eastAsia="en-US"/>
    </w:rPr>
  </w:style>
  <w:style w:type="paragraph" w:styleId="berschrift1">
    <w:name w:val="heading 1"/>
    <w:basedOn w:val="Standard"/>
    <w:next w:val="Standard"/>
    <w:qFormat/>
    <w:pPr>
      <w:keepNext/>
      <w:numPr>
        <w:numId w:val="3"/>
      </w:num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verflowPunct w:val="0"/>
      <w:autoSpaceDE w:val="0"/>
      <w:autoSpaceDN w:val="0"/>
      <w:adjustRightInd w:val="0"/>
      <w:spacing w:line="360" w:lineRule="auto"/>
      <w:textAlignment w:val="baseline"/>
      <w:outlineLvl w:val="0"/>
    </w:pPr>
    <w:rPr>
      <w:rFonts w:ascii="Arial" w:hAnsi="Arial"/>
      <w:b/>
      <w:caps/>
      <w:color w:val="000000"/>
      <w:szCs w:val="20"/>
      <w:lang w:eastAsia="de-DE"/>
    </w:rPr>
  </w:style>
  <w:style w:type="paragraph" w:styleId="berschrift2">
    <w:name w:val="heading 2"/>
    <w:basedOn w:val="Standard"/>
    <w:next w:val="Standard"/>
    <w:qFormat/>
    <w:pPr>
      <w:keepNext/>
      <w:widowControl w:val="0"/>
      <w:numPr>
        <w:ilvl w:val="1"/>
        <w:numId w:val="3"/>
      </w:numPr>
      <w:overflowPunct w:val="0"/>
      <w:autoSpaceDE w:val="0"/>
      <w:autoSpaceDN w:val="0"/>
      <w:adjustRightInd w:val="0"/>
      <w:textAlignment w:val="baseline"/>
      <w:outlineLvl w:val="1"/>
    </w:pPr>
    <w:rPr>
      <w:rFonts w:ascii="Arial" w:hAnsi="Arial"/>
      <w:b/>
      <w:caps/>
      <w:sz w:val="20"/>
      <w:szCs w:val="20"/>
      <w:lang w:val="en-GB" w:eastAsia="de-DE"/>
    </w:rPr>
  </w:style>
  <w:style w:type="paragraph" w:styleId="berschrift3">
    <w:name w:val="heading 3"/>
    <w:aliases w:val="Heading,3"/>
    <w:basedOn w:val="Standard"/>
    <w:next w:val="Standard"/>
    <w:qFormat/>
    <w:pPr>
      <w:keepNext/>
      <w:numPr>
        <w:ilvl w:val="2"/>
        <w:numId w:val="3"/>
      </w:numPr>
      <w:overflowPunct w:val="0"/>
      <w:autoSpaceDE w:val="0"/>
      <w:autoSpaceDN w:val="0"/>
      <w:adjustRightInd w:val="0"/>
      <w:jc w:val="both"/>
      <w:textAlignment w:val="baseline"/>
      <w:outlineLvl w:val="2"/>
    </w:pPr>
    <w:rPr>
      <w:rFonts w:ascii="Arial" w:hAnsi="Arial"/>
      <w:b/>
      <w:sz w:val="20"/>
      <w:szCs w:val="20"/>
      <w:lang w:val="en-GB" w:eastAsia="de-DE"/>
    </w:rPr>
  </w:style>
  <w:style w:type="paragraph" w:styleId="berschrift4">
    <w:name w:val="heading 4"/>
    <w:basedOn w:val="Standard"/>
    <w:next w:val="Standard"/>
    <w:qFormat/>
    <w:pPr>
      <w:keepNext/>
      <w:tabs>
        <w:tab w:val="left" w:pos="-1440"/>
      </w:tabs>
      <w:spacing w:line="360" w:lineRule="auto"/>
      <w:outlineLvl w:val="3"/>
    </w:pPr>
    <w:rPr>
      <w:rFonts w:ascii="Arial" w:hAnsi="Arial"/>
      <w:b/>
      <w:sz w:val="20"/>
      <w:lang w:val="en-GB" w:eastAsia="de-DE"/>
    </w:rPr>
  </w:style>
  <w:style w:type="paragraph" w:styleId="berschrift5">
    <w:name w:val="heading 5"/>
    <w:basedOn w:val="Standard"/>
    <w:next w:val="Standard"/>
    <w:qFormat/>
    <w:pPr>
      <w:keepNext/>
      <w:ind w:left="360" w:hanging="360"/>
      <w:outlineLvl w:val="4"/>
    </w:pPr>
    <w:rPr>
      <w:rFonts w:ascii="Arial" w:hAnsi="Arial" w:cs="Arial"/>
      <w:b/>
      <w:b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703"/>
        <w:tab w:val="right" w:pos="9406"/>
      </w:tabs>
    </w:pPr>
  </w:style>
  <w:style w:type="paragraph" w:styleId="Fuzeile">
    <w:name w:val="footer"/>
    <w:basedOn w:val="Standard"/>
    <w:pPr>
      <w:tabs>
        <w:tab w:val="center" w:pos="4703"/>
        <w:tab w:val="right" w:pos="9406"/>
      </w:tabs>
    </w:pPr>
  </w:style>
  <w:style w:type="paragraph" w:styleId="Textkrper">
    <w:name w:val="Body Text"/>
    <w:basedOn w:val="Standard"/>
    <w:link w:val="TextkrperZchn"/>
    <w:rPr>
      <w:rFonts w:ascii="Arial" w:hAnsi="Arial" w:cs="Arial"/>
      <w:sz w:val="20"/>
      <w:lang w:eastAsia="de-DE"/>
    </w:rPr>
  </w:style>
  <w:style w:type="character" w:styleId="Seitenzahl">
    <w:name w:val="page number"/>
    <w:basedOn w:val="Absatz-Standardschriftart"/>
  </w:style>
  <w:style w:type="paragraph" w:styleId="Textkrper-Zeileneinzug">
    <w:name w:val="Body Text Indent"/>
    <w:basedOn w:val="Standard"/>
    <w:pPr>
      <w:ind w:left="360" w:hanging="360"/>
    </w:pPr>
    <w:rPr>
      <w:rFonts w:ascii="Arial" w:hAnsi="Arial" w:cs="Arial"/>
      <w:sz w:val="20"/>
      <w:szCs w:val="20"/>
    </w:rPr>
  </w:style>
  <w:style w:type="paragraph" w:styleId="Kommentartext">
    <w:name w:val="annotation text"/>
    <w:basedOn w:val="Standard"/>
    <w:semiHidden/>
    <w:rPr>
      <w:sz w:val="20"/>
      <w:szCs w:val="20"/>
      <w:lang w:val="de-DE" w:eastAsia="de-DE"/>
    </w:rPr>
  </w:style>
  <w:style w:type="paragraph" w:styleId="NurText">
    <w:name w:val="Plain Text"/>
    <w:basedOn w:val="Standard"/>
    <w:rPr>
      <w:rFonts w:ascii="Arial" w:hAnsi="Arial" w:cs="Courier New"/>
      <w:sz w:val="20"/>
      <w:szCs w:val="20"/>
    </w:rPr>
  </w:style>
  <w:style w:type="paragraph" w:styleId="Sprechblasentext">
    <w:name w:val="Balloon Text"/>
    <w:basedOn w:val="Standard"/>
    <w:semiHidden/>
    <w:rPr>
      <w:rFonts w:ascii="Tahoma" w:hAnsi="Tahoma" w:cs="Tahoma"/>
      <w:sz w:val="16"/>
      <w:szCs w:val="16"/>
    </w:rPr>
  </w:style>
  <w:style w:type="paragraph" w:customStyle="1" w:styleId="Textkrper21">
    <w:name w:val="Textkörper 21"/>
    <w:basedOn w:val="Standard"/>
    <w:pPr>
      <w:tabs>
        <w:tab w:val="left" w:pos="426"/>
      </w:tabs>
    </w:pPr>
    <w:rPr>
      <w:rFonts w:ascii="Arial" w:hAnsi="Arial"/>
      <w:color w:val="000000"/>
      <w:szCs w:val="20"/>
      <w:lang w:eastAsia="de-DE"/>
    </w:rPr>
  </w:style>
  <w:style w:type="paragraph" w:styleId="Index1">
    <w:name w:val="index 1"/>
    <w:basedOn w:val="Standard"/>
    <w:next w:val="Standard"/>
    <w:autoRedefine/>
    <w:semiHidden/>
    <w:pPr>
      <w:ind w:left="240" w:hanging="240"/>
    </w:pPr>
  </w:style>
  <w:style w:type="paragraph" w:styleId="Indexberschrift">
    <w:name w:val="index heading"/>
    <w:basedOn w:val="Standard"/>
    <w:next w:val="Index1"/>
    <w:semiHidden/>
    <w:rPr>
      <w:rFonts w:ascii="Arial" w:hAnsi="Arial" w:cs="Arial"/>
      <w:b/>
      <w:bCs/>
      <w:sz w:val="20"/>
      <w:szCs w:val="20"/>
      <w:lang w:val="de-DE" w:eastAsia="de-DE"/>
    </w:rPr>
  </w:style>
  <w:style w:type="character" w:styleId="Kommentarzeichen">
    <w:name w:val="annotation reference"/>
    <w:semiHidden/>
    <w:rPr>
      <w:sz w:val="16"/>
      <w:szCs w:val="16"/>
    </w:rPr>
  </w:style>
  <w:style w:type="paragraph" w:styleId="Kommentarthema">
    <w:name w:val="annotation subject"/>
    <w:basedOn w:val="Kommentartext"/>
    <w:next w:val="Kommentartext"/>
    <w:semiHidden/>
    <w:rPr>
      <w:b/>
      <w:bCs/>
      <w:lang w:val="en-US" w:eastAsia="en-US"/>
    </w:rPr>
  </w:style>
  <w:style w:type="character" w:styleId="Hervorhebung">
    <w:name w:val="Emphasis"/>
    <w:qFormat/>
    <w:rsid w:val="00147A4E"/>
    <w:rPr>
      <w:i/>
      <w:iCs/>
    </w:rPr>
  </w:style>
  <w:style w:type="table" w:styleId="Tabellenraster">
    <w:name w:val="Table Grid"/>
    <w:basedOn w:val="NormaleTabelle"/>
    <w:uiPriority w:val="59"/>
    <w:rsid w:val="00B07A4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EC5696"/>
    <w:pPr>
      <w:spacing w:after="200" w:line="276" w:lineRule="auto"/>
      <w:ind w:left="720"/>
      <w:contextualSpacing/>
    </w:pPr>
    <w:rPr>
      <w:rFonts w:asciiTheme="minorHAnsi" w:eastAsiaTheme="minorHAnsi" w:hAnsiTheme="minorHAnsi" w:cstheme="minorBidi"/>
      <w:sz w:val="22"/>
      <w:szCs w:val="22"/>
      <w:lang w:val="de-DE"/>
    </w:rPr>
  </w:style>
  <w:style w:type="character" w:customStyle="1" w:styleId="KopfzeileZchn">
    <w:name w:val="Kopfzeile Zchn"/>
    <w:basedOn w:val="Absatz-Standardschriftart"/>
    <w:link w:val="Kopfzeile"/>
    <w:uiPriority w:val="99"/>
    <w:rsid w:val="00EC5696"/>
    <w:rPr>
      <w:sz w:val="24"/>
      <w:szCs w:val="24"/>
      <w:lang w:val="en-US" w:eastAsia="en-US"/>
    </w:rPr>
  </w:style>
  <w:style w:type="numbering" w:customStyle="1" w:styleId="Liste31">
    <w:name w:val="Liste 31"/>
    <w:basedOn w:val="KeineListe"/>
    <w:rsid w:val="00CC7C6D"/>
    <w:pPr>
      <w:numPr>
        <w:numId w:val="22"/>
      </w:numPr>
    </w:pPr>
  </w:style>
  <w:style w:type="numbering" w:customStyle="1" w:styleId="Liste21">
    <w:name w:val="Liste 21"/>
    <w:basedOn w:val="KeineListe"/>
    <w:rsid w:val="00CC7C6D"/>
    <w:pPr>
      <w:numPr>
        <w:numId w:val="23"/>
      </w:numPr>
    </w:pPr>
  </w:style>
  <w:style w:type="numbering" w:customStyle="1" w:styleId="List1">
    <w:name w:val="List 1"/>
    <w:basedOn w:val="KeineListe"/>
    <w:rsid w:val="003165CD"/>
    <w:pPr>
      <w:numPr>
        <w:numId w:val="24"/>
      </w:numPr>
    </w:pPr>
  </w:style>
  <w:style w:type="paragraph" w:customStyle="1" w:styleId="Body">
    <w:name w:val="Body"/>
    <w:rsid w:val="003165CD"/>
    <w:pPr>
      <w:pBdr>
        <w:top w:val="nil"/>
        <w:left w:val="nil"/>
        <w:bottom w:val="nil"/>
        <w:right w:val="nil"/>
        <w:between w:val="nil"/>
        <w:bar w:val="nil"/>
      </w:pBdr>
    </w:pPr>
    <w:rPr>
      <w:rFonts w:eastAsia="Arial Unicode MS" w:hAnsi="Arial Unicode MS" w:cs="Arial Unicode MS"/>
      <w:color w:val="000000"/>
      <w:sz w:val="24"/>
      <w:szCs w:val="24"/>
      <w:u w:color="000000"/>
      <w:bdr w:val="nil"/>
      <w:lang w:val="en-US" w:eastAsia="en-GB"/>
    </w:rPr>
  </w:style>
  <w:style w:type="character" w:customStyle="1" w:styleId="TextkrperZchn">
    <w:name w:val="Textkörper Zchn"/>
    <w:basedOn w:val="Absatz-Standardschriftart"/>
    <w:link w:val="Textkrper"/>
    <w:rsid w:val="00674769"/>
    <w:rPr>
      <w:rFonts w:ascii="Arial" w:hAnsi="Arial" w:cs="Arial"/>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7806493">
      <w:bodyDiv w:val="1"/>
      <w:marLeft w:val="0"/>
      <w:marRight w:val="0"/>
      <w:marTop w:val="0"/>
      <w:marBottom w:val="0"/>
      <w:divBdr>
        <w:top w:val="none" w:sz="0" w:space="0" w:color="auto"/>
        <w:left w:val="none" w:sz="0" w:space="0" w:color="auto"/>
        <w:bottom w:val="none" w:sz="0" w:space="0" w:color="auto"/>
        <w:right w:val="none" w:sz="0" w:space="0" w:color="auto"/>
      </w:divBdr>
    </w:div>
    <w:div w:id="1948779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1A749A6-9732-49FC-AA9C-957D069578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1690</Words>
  <Characters>9173</Characters>
  <Application>Microsoft Office Word</Application>
  <DocSecurity>0</DocSecurity>
  <Lines>76</Lines>
  <Paragraphs>21</Paragraphs>
  <ScaleCrop>false</ScaleCrop>
  <HeadingPairs>
    <vt:vector size="2" baseType="variant">
      <vt:variant>
        <vt:lpstr>Titel</vt:lpstr>
      </vt:variant>
      <vt:variant>
        <vt:i4>1</vt:i4>
      </vt:variant>
    </vt:vector>
  </HeadingPairs>
  <TitlesOfParts>
    <vt:vector size="1" baseType="lpstr">
      <vt:lpstr/>
    </vt:vector>
  </TitlesOfParts>
  <Company>CWSS</Company>
  <LinksUpToDate>false</LinksUpToDate>
  <CharactersWithSpaces>10842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Folkert de Jong</dc:creator>
  <cp:lastModifiedBy>Simone Goth</cp:lastModifiedBy>
  <cp:revision>24</cp:revision>
  <cp:lastPrinted>2013-09-25T14:30:00Z</cp:lastPrinted>
  <dcterms:created xsi:type="dcterms:W3CDTF">2014-12-16T09:28:00Z</dcterms:created>
  <dcterms:modified xsi:type="dcterms:W3CDTF">2015-01-09T15:18:00Z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