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243011" w:rsidRDefault="00913F5C"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0" r="0" b="190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v:textbox>
              </v:shape>
            </w:pict>
          </mc:Fallback>
        </mc:AlternateContent>
      </w:r>
      <w:r w:rsidR="00C62F33" w:rsidRPr="00243011">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anchor>
        </w:drawing>
      </w:r>
    </w:p>
    <w:p w:rsidR="003D6D11" w:rsidRPr="00243011" w:rsidRDefault="003D6D11" w:rsidP="003D6D11">
      <w:pPr>
        <w:jc w:val="center"/>
        <w:rPr>
          <w:rFonts w:cs="Arial"/>
          <w:b/>
          <w:bCs/>
          <w:sz w:val="20"/>
          <w:szCs w:val="20"/>
          <w:lang w:val="en-GB"/>
        </w:rPr>
      </w:pPr>
      <w:r w:rsidRPr="00243011">
        <w:rPr>
          <w:rFonts w:cs="Arial"/>
          <w:b/>
          <w:bCs/>
          <w:sz w:val="20"/>
          <w:szCs w:val="20"/>
          <w:lang w:val="en-GB"/>
        </w:rPr>
        <w:t xml:space="preserve"> </w:t>
      </w:r>
    </w:p>
    <w:p w:rsidR="003D6D11" w:rsidRPr="00243011" w:rsidRDefault="003D6D11" w:rsidP="003D6D11">
      <w:pPr>
        <w:rPr>
          <w:sz w:val="20"/>
          <w:szCs w:val="20"/>
          <w:lang w:val="en-GB"/>
        </w:rPr>
      </w:pPr>
    </w:p>
    <w:p w:rsidR="003D6D11" w:rsidRPr="00243011" w:rsidRDefault="003D6D11" w:rsidP="003D6D11">
      <w:pPr>
        <w:jc w:val="center"/>
        <w:rPr>
          <w:rFonts w:ascii="Arial" w:hAnsi="Arial" w:cs="Arial"/>
          <w:b/>
          <w:bCs/>
          <w:sz w:val="20"/>
          <w:szCs w:val="20"/>
          <w:lang w:val="en-GB"/>
        </w:rPr>
      </w:pPr>
    </w:p>
    <w:p w:rsidR="003D6D11" w:rsidRPr="00243011" w:rsidRDefault="003D6D11" w:rsidP="003D6D11">
      <w:pPr>
        <w:rPr>
          <w:rFonts w:ascii="Arial" w:hAnsi="Arial" w:cs="Arial"/>
          <w:sz w:val="20"/>
          <w:szCs w:val="20"/>
          <w:lang w:val="en-GB"/>
        </w:rPr>
      </w:pPr>
    </w:p>
    <w:p w:rsidR="003D6D11" w:rsidRPr="00243011" w:rsidRDefault="003D6D11" w:rsidP="003D6D11">
      <w:pPr>
        <w:jc w:val="center"/>
        <w:rPr>
          <w:rFonts w:ascii="Arial" w:hAnsi="Arial" w:cs="Arial"/>
          <w:sz w:val="20"/>
          <w:szCs w:val="20"/>
          <w:lang w:val="en-GB"/>
        </w:rPr>
      </w:pPr>
    </w:p>
    <w:p w:rsidR="003D6D11" w:rsidRPr="00243011" w:rsidRDefault="003D6D11" w:rsidP="003D6D11">
      <w:pPr>
        <w:rPr>
          <w:rFonts w:ascii="Arial" w:hAnsi="Arial" w:cs="Arial"/>
          <w:sz w:val="20"/>
          <w:szCs w:val="20"/>
          <w:lang w:val="en-GB"/>
        </w:rPr>
      </w:pPr>
    </w:p>
    <w:p w:rsidR="003D6D11" w:rsidRPr="00243011" w:rsidRDefault="003D6D11" w:rsidP="003D6D11">
      <w:pPr>
        <w:rPr>
          <w:rFonts w:ascii="Arial" w:hAnsi="Arial" w:cs="Arial"/>
          <w:sz w:val="20"/>
          <w:szCs w:val="20"/>
          <w:lang w:val="en-GB"/>
        </w:rPr>
      </w:pPr>
    </w:p>
    <w:p w:rsidR="003D6D11" w:rsidRPr="00243011" w:rsidRDefault="003D6D11" w:rsidP="003D6D11">
      <w:pPr>
        <w:rPr>
          <w:rFonts w:ascii="Arial" w:hAnsi="Arial" w:cs="Arial"/>
          <w:sz w:val="20"/>
          <w:szCs w:val="20"/>
          <w:lang w:val="en-GB"/>
        </w:rPr>
      </w:pPr>
    </w:p>
    <w:p w:rsidR="003D6D11" w:rsidRPr="00243011" w:rsidRDefault="003D6D11" w:rsidP="003D6D11">
      <w:pPr>
        <w:rPr>
          <w:rFonts w:ascii="Arial" w:hAnsi="Arial" w:cs="Arial"/>
          <w:sz w:val="20"/>
          <w:szCs w:val="20"/>
          <w:lang w:val="en-GB"/>
        </w:rPr>
      </w:pPr>
      <w:r w:rsidRPr="00243011">
        <w:rPr>
          <w:rFonts w:ascii="Arial" w:hAnsi="Arial" w:cs="Arial"/>
          <w:sz w:val="20"/>
          <w:szCs w:val="20"/>
          <w:lang w:val="en-GB"/>
        </w:rPr>
        <w:t>__________________________________________________________________________</w:t>
      </w:r>
    </w:p>
    <w:p w:rsidR="003D6D11" w:rsidRPr="00243011" w:rsidRDefault="003D6D11" w:rsidP="003D6D11">
      <w:pPr>
        <w:rPr>
          <w:rFonts w:ascii="Arial" w:hAnsi="Arial" w:cs="Arial"/>
          <w:sz w:val="20"/>
          <w:szCs w:val="20"/>
          <w:lang w:val="en-GB"/>
        </w:rPr>
      </w:pPr>
    </w:p>
    <w:p w:rsidR="003D6D11" w:rsidRPr="00243011" w:rsidRDefault="003D6D11" w:rsidP="003D6D11">
      <w:pPr>
        <w:tabs>
          <w:tab w:val="left" w:pos="2160"/>
        </w:tabs>
        <w:rPr>
          <w:rFonts w:ascii="Arial" w:hAnsi="Arial" w:cs="Arial"/>
          <w:sz w:val="20"/>
          <w:szCs w:val="20"/>
          <w:lang w:val="en-GB"/>
        </w:rPr>
      </w:pPr>
      <w:r w:rsidRPr="00243011">
        <w:rPr>
          <w:rFonts w:ascii="Arial" w:hAnsi="Arial" w:cs="Arial"/>
          <w:b/>
          <w:sz w:val="20"/>
          <w:szCs w:val="20"/>
          <w:lang w:val="en-GB"/>
        </w:rPr>
        <w:t>Agenda Item:</w:t>
      </w:r>
      <w:r w:rsidRPr="00243011">
        <w:rPr>
          <w:rFonts w:ascii="Arial" w:hAnsi="Arial" w:cs="Arial"/>
          <w:b/>
          <w:sz w:val="20"/>
          <w:szCs w:val="20"/>
          <w:lang w:val="en-GB"/>
        </w:rPr>
        <w:tab/>
      </w:r>
      <w:r w:rsidR="0059523E" w:rsidRPr="004C1F84">
        <w:rPr>
          <w:rFonts w:ascii="Arial" w:hAnsi="Arial" w:cs="Arial"/>
          <w:sz w:val="20"/>
          <w:szCs w:val="20"/>
          <w:lang w:val="en-GB"/>
        </w:rPr>
        <w:t xml:space="preserve">5.1 World </w:t>
      </w:r>
      <w:proofErr w:type="gramStart"/>
      <w:r w:rsidR="0059523E" w:rsidRPr="004C1F84">
        <w:rPr>
          <w:rFonts w:ascii="Arial" w:hAnsi="Arial" w:cs="Arial"/>
          <w:sz w:val="20"/>
          <w:szCs w:val="20"/>
          <w:lang w:val="en-GB"/>
        </w:rPr>
        <w:t>Heritage</w:t>
      </w:r>
      <w:proofErr w:type="gramEnd"/>
    </w:p>
    <w:p w:rsidR="003D6D11" w:rsidRPr="00243011" w:rsidRDefault="003D6D11" w:rsidP="003D6D11">
      <w:pPr>
        <w:tabs>
          <w:tab w:val="left" w:pos="2160"/>
        </w:tabs>
        <w:rPr>
          <w:rFonts w:ascii="Arial" w:hAnsi="Arial" w:cs="Arial"/>
          <w:sz w:val="20"/>
          <w:szCs w:val="20"/>
          <w:lang w:val="en-GB"/>
        </w:rPr>
      </w:pPr>
    </w:p>
    <w:p w:rsidR="003D6D11" w:rsidRPr="004C1F84" w:rsidRDefault="003D6D11" w:rsidP="003D6D11">
      <w:pPr>
        <w:tabs>
          <w:tab w:val="left" w:pos="2160"/>
        </w:tabs>
        <w:rPr>
          <w:rFonts w:ascii="Arial" w:hAnsi="Arial" w:cs="Arial"/>
          <w:sz w:val="20"/>
          <w:szCs w:val="20"/>
          <w:lang w:val="en-GB"/>
        </w:rPr>
      </w:pPr>
      <w:r w:rsidRPr="00243011">
        <w:rPr>
          <w:rFonts w:ascii="Arial" w:hAnsi="Arial" w:cs="Arial"/>
          <w:b/>
          <w:sz w:val="20"/>
          <w:szCs w:val="20"/>
          <w:lang w:val="en-GB"/>
        </w:rPr>
        <w:t>Subject:</w:t>
      </w:r>
      <w:r w:rsidRPr="00243011">
        <w:rPr>
          <w:rFonts w:ascii="Arial" w:hAnsi="Arial" w:cs="Arial"/>
          <w:b/>
          <w:sz w:val="20"/>
          <w:szCs w:val="20"/>
          <w:lang w:val="en-GB"/>
        </w:rPr>
        <w:tab/>
      </w:r>
      <w:r w:rsidR="00B35AD5" w:rsidRPr="004C1F84">
        <w:rPr>
          <w:rFonts w:ascii="Arial" w:hAnsi="Arial" w:cs="Arial"/>
          <w:sz w:val="20"/>
          <w:szCs w:val="20"/>
          <w:lang w:val="en-GB"/>
        </w:rPr>
        <w:t>Preparation</w:t>
      </w:r>
      <w:r w:rsidR="00F358A2" w:rsidRPr="004C1F84">
        <w:rPr>
          <w:rFonts w:ascii="Arial" w:hAnsi="Arial" w:cs="Arial"/>
          <w:sz w:val="20"/>
          <w:szCs w:val="20"/>
          <w:lang w:val="en-GB"/>
        </w:rPr>
        <w:t xml:space="preserve"> of a Single Integrated Management Plan (SIMP)</w:t>
      </w:r>
    </w:p>
    <w:p w:rsidR="003D6D11" w:rsidRPr="00243011" w:rsidRDefault="003D6D11" w:rsidP="003D6D11">
      <w:pPr>
        <w:tabs>
          <w:tab w:val="left" w:pos="2160"/>
        </w:tabs>
        <w:rPr>
          <w:rFonts w:ascii="Arial" w:hAnsi="Arial" w:cs="Arial"/>
          <w:sz w:val="20"/>
          <w:szCs w:val="20"/>
          <w:lang w:val="en-GB"/>
        </w:rPr>
      </w:pPr>
      <w:r w:rsidRPr="00243011">
        <w:rPr>
          <w:rFonts w:ascii="Arial" w:hAnsi="Arial" w:cs="Arial"/>
          <w:b/>
          <w:sz w:val="20"/>
          <w:szCs w:val="20"/>
          <w:lang w:val="en-GB"/>
        </w:rPr>
        <w:tab/>
      </w:r>
    </w:p>
    <w:p w:rsidR="003D6D11" w:rsidRPr="00243011" w:rsidRDefault="003D6D11" w:rsidP="003D6D11">
      <w:pPr>
        <w:tabs>
          <w:tab w:val="left" w:pos="2160"/>
        </w:tabs>
        <w:rPr>
          <w:rFonts w:ascii="Arial" w:hAnsi="Arial" w:cs="Arial"/>
          <w:sz w:val="20"/>
          <w:szCs w:val="20"/>
          <w:lang w:val="en-GB"/>
        </w:rPr>
      </w:pPr>
      <w:r w:rsidRPr="00243011">
        <w:rPr>
          <w:rFonts w:ascii="Arial" w:hAnsi="Arial" w:cs="Arial"/>
          <w:b/>
          <w:sz w:val="20"/>
          <w:szCs w:val="20"/>
          <w:lang w:val="en-GB"/>
        </w:rPr>
        <w:t>Document No.</w:t>
      </w:r>
      <w:r w:rsidRPr="00243011">
        <w:rPr>
          <w:rFonts w:ascii="Arial" w:hAnsi="Arial" w:cs="Arial"/>
          <w:b/>
          <w:sz w:val="20"/>
          <w:szCs w:val="20"/>
          <w:lang w:val="en-GB"/>
        </w:rPr>
        <w:tab/>
      </w:r>
      <w:r w:rsidR="00A8235D" w:rsidRPr="00243011">
        <w:rPr>
          <w:rFonts w:ascii="Arial" w:hAnsi="Arial" w:cs="Arial"/>
          <w:sz w:val="20"/>
          <w:szCs w:val="20"/>
          <w:lang w:val="en-GB"/>
        </w:rPr>
        <w:t xml:space="preserve">WSB </w:t>
      </w:r>
      <w:r w:rsidR="00D37A59" w:rsidRPr="00243011">
        <w:rPr>
          <w:rFonts w:ascii="Arial" w:hAnsi="Arial" w:cs="Arial"/>
          <w:sz w:val="20"/>
          <w:szCs w:val="20"/>
          <w:lang w:val="en-GB"/>
        </w:rPr>
        <w:t>20</w:t>
      </w:r>
      <w:r w:rsidR="004C1F84">
        <w:rPr>
          <w:rFonts w:ascii="Arial" w:hAnsi="Arial" w:cs="Arial"/>
          <w:sz w:val="20"/>
          <w:szCs w:val="20"/>
          <w:lang w:val="en-GB"/>
        </w:rPr>
        <w:t>/5.1/2</w:t>
      </w:r>
    </w:p>
    <w:p w:rsidR="003D6D11" w:rsidRPr="00243011" w:rsidRDefault="003D6D11" w:rsidP="003D6D11">
      <w:pPr>
        <w:tabs>
          <w:tab w:val="left" w:pos="2160"/>
        </w:tabs>
        <w:rPr>
          <w:rFonts w:ascii="Arial" w:hAnsi="Arial" w:cs="Arial"/>
          <w:sz w:val="20"/>
          <w:szCs w:val="20"/>
          <w:lang w:val="en-GB"/>
        </w:rPr>
      </w:pPr>
    </w:p>
    <w:p w:rsidR="003D6D11" w:rsidRPr="00243011" w:rsidRDefault="003D6D11" w:rsidP="003D6D11">
      <w:pPr>
        <w:tabs>
          <w:tab w:val="left" w:pos="2160"/>
        </w:tabs>
        <w:rPr>
          <w:rFonts w:ascii="Arial" w:hAnsi="Arial" w:cs="Arial"/>
          <w:b/>
          <w:sz w:val="20"/>
          <w:szCs w:val="20"/>
          <w:lang w:val="en-GB"/>
        </w:rPr>
      </w:pPr>
      <w:r w:rsidRPr="004C1F84">
        <w:rPr>
          <w:rFonts w:ascii="Arial" w:hAnsi="Arial" w:cs="Arial"/>
          <w:b/>
          <w:sz w:val="20"/>
          <w:szCs w:val="20"/>
          <w:lang w:val="en-GB"/>
        </w:rPr>
        <w:t>Date:</w:t>
      </w:r>
      <w:r w:rsidRPr="004C1F84">
        <w:rPr>
          <w:rFonts w:ascii="Arial" w:hAnsi="Arial" w:cs="Arial"/>
          <w:b/>
          <w:sz w:val="20"/>
          <w:szCs w:val="20"/>
          <w:lang w:val="en-GB"/>
        </w:rPr>
        <w:tab/>
      </w:r>
      <w:r w:rsidR="004C1F84" w:rsidRPr="004C1F84">
        <w:rPr>
          <w:rFonts w:ascii="Arial" w:hAnsi="Arial" w:cs="Arial"/>
          <w:sz w:val="20"/>
          <w:szCs w:val="20"/>
          <w:lang w:val="en-GB"/>
        </w:rPr>
        <w:t xml:space="preserve">2 </w:t>
      </w:r>
      <w:r w:rsidR="00B35AD5" w:rsidRPr="004C1F84">
        <w:rPr>
          <w:rFonts w:ascii="Arial" w:hAnsi="Arial" w:cs="Arial"/>
          <w:sz w:val="20"/>
          <w:szCs w:val="20"/>
          <w:lang w:val="en-GB"/>
        </w:rPr>
        <w:t>J</w:t>
      </w:r>
      <w:r w:rsidR="0059523E" w:rsidRPr="004C1F84">
        <w:rPr>
          <w:rFonts w:ascii="Arial" w:hAnsi="Arial" w:cs="Arial"/>
          <w:sz w:val="20"/>
          <w:szCs w:val="20"/>
          <w:lang w:val="en-GB"/>
        </w:rPr>
        <w:t xml:space="preserve">une </w:t>
      </w:r>
      <w:r w:rsidR="00B07A4C" w:rsidRPr="004C1F84">
        <w:rPr>
          <w:rFonts w:ascii="Arial" w:hAnsi="Arial" w:cs="Arial"/>
          <w:sz w:val="20"/>
          <w:szCs w:val="20"/>
          <w:lang w:val="en-GB"/>
        </w:rPr>
        <w:t>201</w:t>
      </w:r>
      <w:r w:rsidR="00007DD7" w:rsidRPr="004C1F84">
        <w:rPr>
          <w:rFonts w:ascii="Arial" w:hAnsi="Arial" w:cs="Arial"/>
          <w:sz w:val="20"/>
          <w:szCs w:val="20"/>
          <w:lang w:val="en-GB"/>
        </w:rPr>
        <w:t>7</w:t>
      </w:r>
    </w:p>
    <w:p w:rsidR="003D6D11" w:rsidRPr="00243011" w:rsidRDefault="003D6D11" w:rsidP="003D6D11">
      <w:pPr>
        <w:tabs>
          <w:tab w:val="left" w:pos="3064"/>
        </w:tabs>
        <w:rPr>
          <w:rFonts w:ascii="Arial" w:hAnsi="Arial" w:cs="Arial"/>
          <w:sz w:val="20"/>
          <w:szCs w:val="20"/>
          <w:lang w:val="en-GB"/>
        </w:rPr>
      </w:pPr>
      <w:bookmarkStart w:id="0" w:name="_GoBack"/>
      <w:bookmarkEnd w:id="0"/>
    </w:p>
    <w:p w:rsidR="003D6D11" w:rsidRPr="00243011" w:rsidRDefault="003D6D11" w:rsidP="003D6D11">
      <w:pPr>
        <w:tabs>
          <w:tab w:val="left" w:pos="2160"/>
        </w:tabs>
        <w:rPr>
          <w:rFonts w:ascii="Arial" w:hAnsi="Arial" w:cs="Arial"/>
          <w:sz w:val="20"/>
          <w:szCs w:val="20"/>
          <w:lang w:val="en-GB"/>
        </w:rPr>
      </w:pPr>
      <w:r w:rsidRPr="00243011">
        <w:rPr>
          <w:rFonts w:ascii="Arial" w:hAnsi="Arial" w:cs="Arial"/>
          <w:b/>
          <w:sz w:val="20"/>
          <w:szCs w:val="20"/>
          <w:lang w:val="en-GB"/>
        </w:rPr>
        <w:t>Submitted by:</w:t>
      </w:r>
      <w:r w:rsidRPr="00243011">
        <w:rPr>
          <w:rFonts w:ascii="Arial" w:hAnsi="Arial" w:cs="Arial"/>
          <w:b/>
          <w:sz w:val="20"/>
          <w:szCs w:val="20"/>
          <w:lang w:val="en-GB"/>
        </w:rPr>
        <w:tab/>
      </w:r>
      <w:r w:rsidR="00CF08EB" w:rsidRPr="004C1F84">
        <w:rPr>
          <w:rFonts w:ascii="Arial" w:hAnsi="Arial" w:cs="Arial"/>
          <w:sz w:val="20"/>
          <w:szCs w:val="20"/>
          <w:lang w:val="en-GB"/>
        </w:rPr>
        <w:t>TG-WH</w:t>
      </w:r>
    </w:p>
    <w:p w:rsidR="003D6D11" w:rsidRPr="00243011" w:rsidRDefault="003D6D11" w:rsidP="003D6D11">
      <w:pPr>
        <w:rPr>
          <w:rFonts w:ascii="Arial" w:hAnsi="Arial" w:cs="Arial"/>
          <w:sz w:val="20"/>
          <w:szCs w:val="20"/>
          <w:lang w:val="en-GB"/>
        </w:rPr>
      </w:pPr>
      <w:r w:rsidRPr="00243011">
        <w:rPr>
          <w:rFonts w:ascii="Arial" w:hAnsi="Arial" w:cs="Arial"/>
          <w:sz w:val="20"/>
          <w:szCs w:val="20"/>
          <w:lang w:val="en-GB"/>
        </w:rPr>
        <w:t>__________________________________________________________________________</w:t>
      </w:r>
    </w:p>
    <w:p w:rsidR="003D6D11" w:rsidRPr="00243011" w:rsidRDefault="003D6D11" w:rsidP="003D6D11">
      <w:pPr>
        <w:pStyle w:val="Kopfzeile"/>
        <w:tabs>
          <w:tab w:val="clear" w:pos="4703"/>
          <w:tab w:val="clear" w:pos="9406"/>
        </w:tabs>
        <w:rPr>
          <w:rFonts w:ascii="Arial" w:hAnsi="Arial" w:cs="Arial"/>
          <w:sz w:val="20"/>
          <w:lang w:val="en-GB" w:eastAsia="de-DE"/>
        </w:rPr>
      </w:pPr>
    </w:p>
    <w:p w:rsidR="00F6094D" w:rsidRPr="00243011" w:rsidRDefault="00F6094D" w:rsidP="003D6D11">
      <w:pPr>
        <w:pStyle w:val="Kopfzeile"/>
        <w:tabs>
          <w:tab w:val="clear" w:pos="4703"/>
          <w:tab w:val="clear" w:pos="9406"/>
        </w:tabs>
        <w:rPr>
          <w:rFonts w:ascii="Arial" w:hAnsi="Arial" w:cs="Arial"/>
          <w:sz w:val="20"/>
          <w:lang w:val="en-GB" w:eastAsia="de-DE"/>
        </w:rPr>
      </w:pPr>
    </w:p>
    <w:p w:rsidR="00F6094D" w:rsidRPr="00243011" w:rsidRDefault="00F6094D" w:rsidP="003D6D11">
      <w:pPr>
        <w:pStyle w:val="Kopfzeile"/>
        <w:tabs>
          <w:tab w:val="clear" w:pos="4703"/>
          <w:tab w:val="clear" w:pos="9406"/>
        </w:tabs>
        <w:rPr>
          <w:rFonts w:ascii="Arial" w:hAnsi="Arial" w:cs="Arial"/>
          <w:sz w:val="20"/>
          <w:lang w:val="en-GB" w:eastAsia="de-DE"/>
        </w:rPr>
      </w:pPr>
    </w:p>
    <w:p w:rsidR="00075502" w:rsidRPr="00243011" w:rsidRDefault="00075502" w:rsidP="003D6D11">
      <w:pPr>
        <w:pStyle w:val="Kopfzeile"/>
        <w:tabs>
          <w:tab w:val="clear" w:pos="4703"/>
          <w:tab w:val="clear" w:pos="9406"/>
        </w:tabs>
        <w:rPr>
          <w:rFonts w:ascii="Arial" w:hAnsi="Arial" w:cs="Arial"/>
          <w:sz w:val="20"/>
          <w:lang w:val="en-GB" w:eastAsia="de-DE"/>
        </w:rPr>
      </w:pPr>
    </w:p>
    <w:p w:rsidR="00523334" w:rsidRPr="00243011" w:rsidRDefault="00523334" w:rsidP="007976A5">
      <w:pPr>
        <w:rPr>
          <w:rFonts w:ascii="Arial" w:hAnsi="Arial"/>
          <w:sz w:val="20"/>
          <w:szCs w:val="20"/>
          <w:lang w:val="en-GB"/>
        </w:rPr>
      </w:pPr>
    </w:p>
    <w:p w:rsidR="007976A5" w:rsidRPr="00243011" w:rsidRDefault="007976A5" w:rsidP="003D6D11">
      <w:pPr>
        <w:pStyle w:val="Kopfzeile"/>
        <w:tabs>
          <w:tab w:val="clear" w:pos="4703"/>
          <w:tab w:val="clear" w:pos="9406"/>
        </w:tabs>
        <w:rPr>
          <w:rFonts w:ascii="Arial" w:hAnsi="Arial" w:cs="Arial"/>
          <w:sz w:val="20"/>
          <w:lang w:val="en-GB" w:eastAsia="de-DE"/>
        </w:rPr>
      </w:pPr>
    </w:p>
    <w:p w:rsidR="00075502" w:rsidRPr="00243011" w:rsidRDefault="00075502" w:rsidP="003D6D11">
      <w:pPr>
        <w:pStyle w:val="Kopfzeile"/>
        <w:tabs>
          <w:tab w:val="clear" w:pos="4703"/>
          <w:tab w:val="clear" w:pos="9406"/>
        </w:tabs>
        <w:rPr>
          <w:rFonts w:ascii="Arial" w:hAnsi="Arial" w:cs="Arial"/>
          <w:sz w:val="20"/>
          <w:lang w:val="en-GB" w:eastAsia="de-DE"/>
        </w:rPr>
      </w:pPr>
    </w:p>
    <w:p w:rsidR="00075502" w:rsidRPr="00243011" w:rsidRDefault="00075502" w:rsidP="003D6D11">
      <w:pPr>
        <w:pStyle w:val="Kopfzeile"/>
        <w:tabs>
          <w:tab w:val="clear" w:pos="4703"/>
          <w:tab w:val="clear" w:pos="9406"/>
        </w:tabs>
        <w:rPr>
          <w:rFonts w:ascii="Arial" w:hAnsi="Arial" w:cs="Arial"/>
          <w:sz w:val="20"/>
          <w:lang w:val="en-GB" w:eastAsia="de-DE"/>
        </w:rPr>
      </w:pPr>
    </w:p>
    <w:p w:rsidR="003D6D11" w:rsidRPr="00243011" w:rsidRDefault="003D6D11" w:rsidP="003D6D11">
      <w:pPr>
        <w:rPr>
          <w:rFonts w:ascii="Arial" w:hAnsi="Arial"/>
          <w:b/>
          <w:bCs/>
          <w:sz w:val="20"/>
          <w:szCs w:val="20"/>
          <w:lang w:val="en-GB"/>
        </w:rPr>
      </w:pPr>
      <w:r w:rsidRPr="00243011">
        <w:rPr>
          <w:rFonts w:ascii="Arial" w:hAnsi="Arial"/>
          <w:b/>
          <w:bCs/>
          <w:sz w:val="20"/>
          <w:szCs w:val="20"/>
          <w:lang w:val="en-GB"/>
        </w:rPr>
        <w:t>Proposal</w:t>
      </w:r>
      <w:r w:rsidR="00E20D83" w:rsidRPr="00243011">
        <w:rPr>
          <w:rFonts w:ascii="Arial" w:hAnsi="Arial"/>
          <w:b/>
          <w:bCs/>
          <w:sz w:val="20"/>
          <w:szCs w:val="20"/>
          <w:lang w:val="en-GB"/>
        </w:rPr>
        <w:t>:</w:t>
      </w:r>
      <w:r w:rsidR="00E20D83" w:rsidRPr="00243011">
        <w:rPr>
          <w:rFonts w:ascii="Arial" w:hAnsi="Arial"/>
          <w:b/>
          <w:bCs/>
          <w:sz w:val="20"/>
          <w:szCs w:val="20"/>
          <w:lang w:val="en-GB"/>
        </w:rPr>
        <w:tab/>
      </w:r>
      <w:r w:rsidR="00004EE5" w:rsidRPr="00243011">
        <w:rPr>
          <w:rFonts w:ascii="Arial" w:hAnsi="Arial"/>
          <w:b/>
          <w:sz w:val="20"/>
          <w:szCs w:val="20"/>
          <w:lang w:val="en-GB"/>
        </w:rPr>
        <w:t xml:space="preserve">The meeting is </w:t>
      </w:r>
      <w:r w:rsidR="007A0319" w:rsidRPr="00243011">
        <w:rPr>
          <w:rFonts w:ascii="Arial" w:hAnsi="Arial"/>
          <w:b/>
          <w:sz w:val="20"/>
          <w:szCs w:val="20"/>
          <w:lang w:val="en-GB"/>
        </w:rPr>
        <w:t>invited</w:t>
      </w:r>
      <w:r w:rsidR="00004EE5" w:rsidRPr="00243011">
        <w:rPr>
          <w:rFonts w:ascii="Arial" w:hAnsi="Arial"/>
          <w:b/>
          <w:sz w:val="20"/>
          <w:szCs w:val="20"/>
          <w:lang w:val="en-GB"/>
        </w:rPr>
        <w:t xml:space="preserve"> to </w:t>
      </w:r>
      <w:r w:rsidR="0059523E" w:rsidRPr="00243011">
        <w:rPr>
          <w:rFonts w:ascii="Arial" w:hAnsi="Arial"/>
          <w:b/>
          <w:sz w:val="20"/>
          <w:szCs w:val="20"/>
          <w:lang w:val="en-GB"/>
        </w:rPr>
        <w:t>consider the document</w:t>
      </w:r>
    </w:p>
    <w:p w:rsidR="003D6D11" w:rsidRPr="00243011" w:rsidRDefault="003D6D11" w:rsidP="003D6D11">
      <w:pPr>
        <w:pStyle w:val="Textkrper"/>
        <w:rPr>
          <w:szCs w:val="20"/>
          <w:lang w:val="en-GB"/>
        </w:rPr>
      </w:pPr>
    </w:p>
    <w:p w:rsidR="003D6D11" w:rsidRPr="00243011" w:rsidRDefault="003D6D11" w:rsidP="003D6D11">
      <w:pPr>
        <w:pStyle w:val="Textkrper"/>
        <w:rPr>
          <w:szCs w:val="20"/>
          <w:lang w:val="en-GB"/>
        </w:rPr>
      </w:pPr>
    </w:p>
    <w:p w:rsidR="00EC5696" w:rsidRPr="00243011" w:rsidRDefault="00EC5696" w:rsidP="00EC5696">
      <w:pPr>
        <w:jc w:val="center"/>
        <w:rPr>
          <w:rFonts w:ascii="Arial" w:hAnsi="Arial" w:cs="Arial"/>
          <w:lang w:val="en-GB"/>
        </w:rPr>
      </w:pPr>
    </w:p>
    <w:p w:rsidR="001C042F" w:rsidRPr="00243011" w:rsidRDefault="001C042F" w:rsidP="00EC5696">
      <w:pPr>
        <w:jc w:val="center"/>
        <w:rPr>
          <w:rFonts w:ascii="Arial" w:hAnsi="Arial" w:cs="Arial"/>
          <w:lang w:val="en-GB"/>
        </w:rPr>
      </w:pPr>
    </w:p>
    <w:p w:rsidR="001C042F" w:rsidRPr="00243011" w:rsidRDefault="001C042F">
      <w:pPr>
        <w:rPr>
          <w:rFonts w:ascii="Arial" w:hAnsi="Arial" w:cs="Arial"/>
          <w:lang w:val="en-GB"/>
        </w:rPr>
      </w:pPr>
      <w:r w:rsidRPr="00243011">
        <w:rPr>
          <w:rFonts w:ascii="Arial" w:hAnsi="Arial" w:cs="Arial"/>
          <w:lang w:val="en-GB"/>
        </w:rPr>
        <w:br w:type="page"/>
      </w:r>
    </w:p>
    <w:p w:rsidR="00DD28AF" w:rsidRDefault="00DD28AF" w:rsidP="00DD28AF">
      <w:pPr>
        <w:autoSpaceDE w:val="0"/>
        <w:autoSpaceDN w:val="0"/>
        <w:adjustRightInd w:val="0"/>
        <w:rPr>
          <w:rFonts w:ascii="Arial" w:hAnsi="Arial" w:cs="Arial"/>
          <w:sz w:val="22"/>
          <w:szCs w:val="22"/>
          <w:lang w:val="en-GB" w:eastAsia="de-DE"/>
        </w:rPr>
      </w:pPr>
    </w:p>
    <w:p w:rsidR="007F3714" w:rsidRPr="00243011" w:rsidRDefault="007F3714" w:rsidP="00DD28AF">
      <w:pPr>
        <w:autoSpaceDE w:val="0"/>
        <w:autoSpaceDN w:val="0"/>
        <w:adjustRightInd w:val="0"/>
        <w:rPr>
          <w:rFonts w:ascii="Arial" w:hAnsi="Arial" w:cs="Arial"/>
          <w:sz w:val="22"/>
          <w:szCs w:val="22"/>
          <w:lang w:val="en-GB" w:eastAsia="de-DE"/>
        </w:rPr>
      </w:pPr>
    </w:p>
    <w:p w:rsidR="00DD28AF" w:rsidRPr="00243011" w:rsidRDefault="00DD28AF" w:rsidP="00DD28AF">
      <w:pPr>
        <w:autoSpaceDE w:val="0"/>
        <w:autoSpaceDN w:val="0"/>
        <w:adjustRightInd w:val="0"/>
        <w:rPr>
          <w:rFonts w:ascii="Arial" w:hAnsi="Arial" w:cs="Arial"/>
          <w:sz w:val="22"/>
          <w:szCs w:val="22"/>
          <w:lang w:val="en-GB" w:eastAsia="de-DE"/>
        </w:rPr>
      </w:pPr>
    </w:p>
    <w:p w:rsidR="00E16AB1" w:rsidRPr="00243011" w:rsidRDefault="00DD28AF" w:rsidP="00DD28AF">
      <w:pPr>
        <w:rPr>
          <w:rFonts w:ascii="Arial" w:hAnsi="Arial" w:cs="Arial"/>
          <w:lang w:val="en-GB"/>
        </w:rPr>
      </w:pPr>
      <w:r w:rsidRPr="00243011">
        <w:rPr>
          <w:rFonts w:ascii="Arial" w:hAnsi="Arial" w:cs="Arial"/>
          <w:b/>
          <w:bCs/>
          <w:sz w:val="22"/>
          <w:szCs w:val="22"/>
          <w:lang w:val="en-GB" w:eastAsia="de-DE"/>
        </w:rPr>
        <w:t>Single Integrated Management Plan</w:t>
      </w:r>
      <w:r w:rsidR="00F358A2">
        <w:rPr>
          <w:rFonts w:ascii="Arial" w:hAnsi="Arial" w:cs="Arial"/>
          <w:b/>
          <w:bCs/>
          <w:sz w:val="22"/>
          <w:szCs w:val="22"/>
          <w:lang w:val="en-GB" w:eastAsia="de-DE"/>
        </w:rPr>
        <w:t xml:space="preserve"> (SIMP)</w:t>
      </w:r>
    </w:p>
    <w:p w:rsidR="00DD28AF" w:rsidRPr="00243011" w:rsidRDefault="00DD28AF" w:rsidP="0049385B">
      <w:pPr>
        <w:autoSpaceDE w:val="0"/>
        <w:autoSpaceDN w:val="0"/>
        <w:adjustRightInd w:val="0"/>
        <w:rPr>
          <w:rFonts w:ascii="Arial" w:hAnsi="Arial" w:cs="Arial"/>
          <w:sz w:val="22"/>
          <w:szCs w:val="22"/>
          <w:lang w:val="en-GB" w:eastAsia="de-DE"/>
        </w:rPr>
      </w:pPr>
    </w:p>
    <w:p w:rsidR="0049385B" w:rsidRPr="00243011" w:rsidRDefault="0049385B" w:rsidP="0049385B">
      <w:pPr>
        <w:autoSpaceDE w:val="0"/>
        <w:autoSpaceDN w:val="0"/>
        <w:adjustRightInd w:val="0"/>
        <w:rPr>
          <w:rFonts w:ascii="Arial" w:hAnsi="Arial" w:cs="Arial"/>
          <w:sz w:val="22"/>
          <w:szCs w:val="22"/>
          <w:lang w:val="en-GB" w:eastAsia="de-DE"/>
        </w:rPr>
      </w:pPr>
      <w:r w:rsidRPr="00243011">
        <w:rPr>
          <w:rFonts w:ascii="Arial" w:hAnsi="Arial" w:cs="Arial"/>
          <w:sz w:val="22"/>
          <w:szCs w:val="22"/>
          <w:lang w:val="en-GB" w:eastAsia="de-DE"/>
        </w:rPr>
        <w:t>WSB 19 instructed TG-WH, in cooperation with TG-MM, to prepare a more detailed SIMP proposal to the WSB 20 together with a draft SIMP decision for inclusion in the Draft Ministerial Council Declaration (MCD).</w:t>
      </w:r>
    </w:p>
    <w:p w:rsidR="0049385B" w:rsidRPr="00243011" w:rsidRDefault="0049385B" w:rsidP="0049385B">
      <w:pPr>
        <w:autoSpaceDE w:val="0"/>
        <w:autoSpaceDN w:val="0"/>
        <w:adjustRightInd w:val="0"/>
        <w:rPr>
          <w:rFonts w:ascii="Arial" w:hAnsi="Arial" w:cs="Arial"/>
          <w:sz w:val="22"/>
          <w:szCs w:val="22"/>
          <w:lang w:val="en-GB" w:eastAsia="de-DE"/>
        </w:rPr>
      </w:pPr>
    </w:p>
    <w:p w:rsidR="00CA2878" w:rsidRPr="00243011" w:rsidRDefault="004C1F84" w:rsidP="0049385B">
      <w:pPr>
        <w:autoSpaceDE w:val="0"/>
        <w:autoSpaceDN w:val="0"/>
        <w:adjustRightInd w:val="0"/>
        <w:rPr>
          <w:rFonts w:ascii="Arial" w:hAnsi="Arial" w:cs="Arial"/>
          <w:sz w:val="22"/>
          <w:szCs w:val="22"/>
          <w:lang w:val="en-GB" w:eastAsia="de-DE"/>
        </w:rPr>
      </w:pPr>
      <w:r>
        <w:rPr>
          <w:rFonts w:ascii="Arial" w:hAnsi="Arial" w:cs="Arial"/>
          <w:sz w:val="22"/>
          <w:szCs w:val="22"/>
          <w:lang w:val="en-GB" w:eastAsia="de-DE"/>
        </w:rPr>
        <w:t>Attached a</w:t>
      </w:r>
    </w:p>
    <w:p w:rsidR="00CA2878" w:rsidRPr="00243011" w:rsidRDefault="00CA2878" w:rsidP="004C1F84">
      <w:pPr>
        <w:pStyle w:val="Listenabsatz"/>
        <w:numPr>
          <w:ilvl w:val="0"/>
          <w:numId w:val="37"/>
        </w:numPr>
        <w:autoSpaceDE w:val="0"/>
        <w:autoSpaceDN w:val="0"/>
        <w:adjustRightInd w:val="0"/>
        <w:rPr>
          <w:rFonts w:ascii="Arial" w:hAnsi="Arial" w:cs="Arial"/>
          <w:lang w:val="en-GB" w:eastAsia="de-DE"/>
        </w:rPr>
      </w:pPr>
      <w:r w:rsidRPr="00243011">
        <w:rPr>
          <w:rFonts w:ascii="Arial" w:hAnsi="Arial" w:cs="Arial"/>
          <w:lang w:val="en-GB" w:eastAsia="de-DE"/>
        </w:rPr>
        <w:t>A draft SIMP proposal for inclusion in the draft MCD,</w:t>
      </w:r>
    </w:p>
    <w:p w:rsidR="00CA2878" w:rsidRDefault="00CA2878" w:rsidP="004C1F84">
      <w:pPr>
        <w:pStyle w:val="Listenabsatz"/>
        <w:numPr>
          <w:ilvl w:val="0"/>
          <w:numId w:val="37"/>
        </w:numPr>
        <w:autoSpaceDE w:val="0"/>
        <w:autoSpaceDN w:val="0"/>
        <w:adjustRightInd w:val="0"/>
        <w:rPr>
          <w:rFonts w:ascii="Arial" w:hAnsi="Arial" w:cs="Arial"/>
          <w:lang w:val="en-GB" w:eastAsia="de-DE"/>
        </w:rPr>
      </w:pPr>
      <w:r w:rsidRPr="00243011">
        <w:rPr>
          <w:rFonts w:ascii="Arial" w:hAnsi="Arial" w:cs="Arial"/>
          <w:lang w:val="en-GB" w:eastAsia="de-DE"/>
        </w:rPr>
        <w:t>An outline of the SIMP for inclusion as Annex to the draft MCD</w:t>
      </w:r>
      <w:r w:rsidR="004C1F84">
        <w:rPr>
          <w:rFonts w:ascii="Arial" w:hAnsi="Arial" w:cs="Arial"/>
          <w:lang w:val="en-GB" w:eastAsia="de-DE"/>
        </w:rPr>
        <w:t>,</w:t>
      </w:r>
    </w:p>
    <w:p w:rsidR="004C1F84" w:rsidRPr="00243011" w:rsidRDefault="004C1F84" w:rsidP="004C1F84">
      <w:pPr>
        <w:pStyle w:val="Listenabsatz"/>
        <w:numPr>
          <w:ilvl w:val="0"/>
          <w:numId w:val="37"/>
        </w:numPr>
        <w:autoSpaceDE w:val="0"/>
        <w:autoSpaceDN w:val="0"/>
        <w:adjustRightInd w:val="0"/>
        <w:rPr>
          <w:rFonts w:ascii="Arial" w:hAnsi="Arial" w:cs="Arial"/>
          <w:lang w:val="en-GB" w:eastAsia="de-DE"/>
        </w:rPr>
      </w:pPr>
      <w:r>
        <w:rPr>
          <w:rFonts w:ascii="Arial" w:hAnsi="Arial" w:cs="Arial"/>
          <w:lang w:val="en-GB" w:eastAsia="de-DE"/>
        </w:rPr>
        <w:t>An appendix to the Annex with a preliminary SIMP structure.</w:t>
      </w:r>
    </w:p>
    <w:p w:rsidR="00CA2878" w:rsidRPr="00243011" w:rsidRDefault="00CA2878" w:rsidP="0049385B">
      <w:pPr>
        <w:autoSpaceDE w:val="0"/>
        <w:autoSpaceDN w:val="0"/>
        <w:adjustRightInd w:val="0"/>
        <w:rPr>
          <w:rFonts w:ascii="Arial" w:hAnsi="Arial" w:cs="Arial"/>
          <w:sz w:val="22"/>
          <w:szCs w:val="22"/>
          <w:lang w:val="en-GB" w:eastAsia="de-DE"/>
        </w:rPr>
      </w:pPr>
    </w:p>
    <w:p w:rsidR="0049385B" w:rsidRPr="00243011" w:rsidRDefault="0049385B" w:rsidP="0049385B">
      <w:pPr>
        <w:autoSpaceDE w:val="0"/>
        <w:autoSpaceDN w:val="0"/>
        <w:adjustRightInd w:val="0"/>
        <w:rPr>
          <w:rFonts w:ascii="Arial" w:hAnsi="Arial" w:cs="Arial"/>
          <w:sz w:val="22"/>
          <w:szCs w:val="22"/>
          <w:lang w:val="en-GB" w:eastAsia="de-DE"/>
        </w:rPr>
      </w:pPr>
    </w:p>
    <w:p w:rsidR="0049385B" w:rsidRPr="00243011" w:rsidRDefault="0049385B" w:rsidP="0049385B">
      <w:pPr>
        <w:rPr>
          <w:rFonts w:ascii="Arial" w:hAnsi="Arial"/>
          <w:b/>
          <w:bCs/>
          <w:sz w:val="20"/>
          <w:szCs w:val="20"/>
          <w:lang w:val="en-GB"/>
        </w:rPr>
      </w:pPr>
      <w:r w:rsidRPr="00243011">
        <w:rPr>
          <w:rFonts w:ascii="Arial" w:hAnsi="Arial"/>
          <w:b/>
          <w:bCs/>
          <w:sz w:val="20"/>
          <w:szCs w:val="20"/>
          <w:lang w:val="en-GB"/>
        </w:rPr>
        <w:t>Proposal:</w:t>
      </w:r>
      <w:r w:rsidRPr="00243011">
        <w:rPr>
          <w:rFonts w:ascii="Arial" w:hAnsi="Arial"/>
          <w:b/>
          <w:bCs/>
          <w:sz w:val="20"/>
          <w:szCs w:val="20"/>
          <w:lang w:val="en-GB"/>
        </w:rPr>
        <w:tab/>
      </w:r>
      <w:r w:rsidRPr="00243011">
        <w:rPr>
          <w:rFonts w:ascii="Arial" w:hAnsi="Arial"/>
          <w:b/>
          <w:sz w:val="20"/>
          <w:szCs w:val="20"/>
          <w:lang w:val="en-GB"/>
        </w:rPr>
        <w:t>The meeting is invited to consider the document</w:t>
      </w:r>
    </w:p>
    <w:p w:rsidR="0049385B" w:rsidRPr="00243011" w:rsidRDefault="0049385B" w:rsidP="0049385B">
      <w:pPr>
        <w:autoSpaceDE w:val="0"/>
        <w:autoSpaceDN w:val="0"/>
        <w:adjustRightInd w:val="0"/>
        <w:rPr>
          <w:rFonts w:ascii="Arial" w:hAnsi="Arial" w:cs="Arial"/>
          <w:sz w:val="22"/>
          <w:szCs w:val="22"/>
          <w:lang w:val="en-GB" w:eastAsia="de-DE"/>
        </w:rPr>
      </w:pPr>
    </w:p>
    <w:p w:rsidR="0049385B" w:rsidRPr="00243011" w:rsidRDefault="0049385B" w:rsidP="0049385B">
      <w:pPr>
        <w:autoSpaceDE w:val="0"/>
        <w:autoSpaceDN w:val="0"/>
        <w:adjustRightInd w:val="0"/>
        <w:rPr>
          <w:rFonts w:ascii="Arial" w:hAnsi="Arial" w:cs="Arial"/>
          <w:sz w:val="22"/>
          <w:szCs w:val="22"/>
          <w:lang w:val="en-GB" w:eastAsia="de-DE"/>
        </w:rPr>
      </w:pPr>
    </w:p>
    <w:p w:rsidR="00DD28AF" w:rsidRPr="00243011" w:rsidRDefault="00DD28AF" w:rsidP="0049385B">
      <w:pPr>
        <w:autoSpaceDE w:val="0"/>
        <w:autoSpaceDN w:val="0"/>
        <w:adjustRightInd w:val="0"/>
        <w:rPr>
          <w:rFonts w:ascii="Arial" w:hAnsi="Arial" w:cs="Arial"/>
          <w:sz w:val="22"/>
          <w:szCs w:val="22"/>
          <w:lang w:val="en-GB" w:eastAsia="de-DE"/>
        </w:rPr>
      </w:pPr>
    </w:p>
    <w:p w:rsidR="0049385B" w:rsidRPr="00243011" w:rsidRDefault="0049385B">
      <w:pPr>
        <w:rPr>
          <w:rFonts w:ascii="Arial" w:hAnsi="Arial" w:cs="Arial"/>
          <w:sz w:val="22"/>
          <w:szCs w:val="22"/>
          <w:lang w:val="en-GB" w:eastAsia="de-DE"/>
        </w:rPr>
      </w:pPr>
      <w:r w:rsidRPr="00243011">
        <w:rPr>
          <w:rFonts w:ascii="Arial" w:hAnsi="Arial" w:cs="Arial"/>
          <w:sz w:val="22"/>
          <w:szCs w:val="22"/>
          <w:lang w:val="en-GB" w:eastAsia="de-DE"/>
        </w:rPr>
        <w:br w:type="page"/>
      </w:r>
    </w:p>
    <w:p w:rsidR="0049385B" w:rsidRPr="00243011" w:rsidRDefault="0049385B" w:rsidP="0049385B">
      <w:pPr>
        <w:spacing w:before="120"/>
        <w:rPr>
          <w:rFonts w:ascii="Arial" w:hAnsi="Arial" w:cs="Arial"/>
          <w:b/>
          <w:sz w:val="22"/>
          <w:szCs w:val="22"/>
          <w:lang w:val="en-GB"/>
        </w:rPr>
      </w:pPr>
    </w:p>
    <w:p w:rsidR="002D0734" w:rsidRPr="00243011" w:rsidRDefault="002D0734" w:rsidP="0049385B">
      <w:pPr>
        <w:spacing w:before="120"/>
        <w:rPr>
          <w:rFonts w:ascii="Arial" w:hAnsi="Arial" w:cs="Arial"/>
          <w:b/>
          <w:sz w:val="22"/>
          <w:szCs w:val="22"/>
          <w:lang w:val="en-GB"/>
        </w:rPr>
      </w:pPr>
    </w:p>
    <w:p w:rsidR="0049385B" w:rsidRPr="004C1F84" w:rsidRDefault="0049385B" w:rsidP="004C1F84">
      <w:pPr>
        <w:spacing w:before="120"/>
        <w:rPr>
          <w:rFonts w:ascii="Arial" w:hAnsi="Arial" w:cs="Arial"/>
          <w:b/>
          <w:lang w:val="en-GB"/>
        </w:rPr>
      </w:pPr>
      <w:r w:rsidRPr="004C1F84">
        <w:rPr>
          <w:rFonts w:ascii="Arial" w:hAnsi="Arial" w:cs="Arial"/>
          <w:b/>
          <w:lang w:val="en-GB"/>
        </w:rPr>
        <w:t>Draft SIMP Proposal to Draft Ministerial Declaration</w:t>
      </w:r>
    </w:p>
    <w:p w:rsidR="0049385B" w:rsidRPr="00243011" w:rsidRDefault="0049385B" w:rsidP="0049385B">
      <w:pPr>
        <w:tabs>
          <w:tab w:val="left" w:pos="5317"/>
        </w:tabs>
        <w:spacing w:before="120"/>
        <w:rPr>
          <w:rFonts w:ascii="Arial" w:hAnsi="Arial" w:cs="Arial"/>
          <w:b/>
          <w:sz w:val="20"/>
          <w:szCs w:val="20"/>
          <w:lang w:val="en-GB"/>
        </w:rPr>
      </w:pPr>
      <w:r w:rsidRPr="00243011">
        <w:rPr>
          <w:rFonts w:ascii="Arial" w:hAnsi="Arial" w:cs="Arial"/>
          <w:b/>
          <w:sz w:val="20"/>
          <w:szCs w:val="20"/>
          <w:lang w:val="en-GB"/>
        </w:rPr>
        <w:tab/>
      </w:r>
    </w:p>
    <w:p w:rsidR="0049385B" w:rsidRPr="00243011" w:rsidRDefault="0049385B" w:rsidP="0049385B">
      <w:pPr>
        <w:spacing w:before="120"/>
        <w:rPr>
          <w:rFonts w:ascii="Arial" w:hAnsi="Arial" w:cs="Arial"/>
          <w:b/>
          <w:sz w:val="20"/>
          <w:szCs w:val="20"/>
          <w:lang w:val="en-GB"/>
        </w:rPr>
      </w:pPr>
    </w:p>
    <w:p w:rsidR="0049385B" w:rsidRPr="00243011" w:rsidRDefault="0049385B" w:rsidP="004C1F84">
      <w:pPr>
        <w:pStyle w:val="Listenabsatz"/>
        <w:numPr>
          <w:ilvl w:val="0"/>
          <w:numId w:val="26"/>
        </w:numPr>
        <w:spacing w:before="120"/>
        <w:ind w:left="714" w:hanging="357"/>
        <w:contextualSpacing w:val="0"/>
        <w:rPr>
          <w:rFonts w:ascii="Arial" w:hAnsi="Arial" w:cs="Arial"/>
          <w:sz w:val="20"/>
          <w:szCs w:val="20"/>
          <w:lang w:val="en-GB"/>
        </w:rPr>
      </w:pPr>
      <w:r w:rsidRPr="00243011">
        <w:rPr>
          <w:rFonts w:ascii="Arial" w:hAnsi="Arial" w:cs="Arial"/>
          <w:b/>
          <w:sz w:val="20"/>
          <w:szCs w:val="20"/>
          <w:lang w:val="en-GB"/>
        </w:rPr>
        <w:t xml:space="preserve">Reconfirm </w:t>
      </w:r>
      <w:r w:rsidRPr="00243011">
        <w:rPr>
          <w:rFonts w:ascii="Arial" w:hAnsi="Arial" w:cs="Arial"/>
          <w:sz w:val="20"/>
          <w:szCs w:val="20"/>
          <w:lang w:val="en-GB"/>
        </w:rPr>
        <w:t xml:space="preserve">to strive for intensifying the cooperation on the operational management level </w:t>
      </w:r>
      <w:r w:rsidRPr="00243011">
        <w:rPr>
          <w:rFonts w:ascii="Arial" w:hAnsi="Arial" w:cs="Arial"/>
          <w:i/>
          <w:sz w:val="20"/>
          <w:szCs w:val="20"/>
          <w:lang w:val="en-GB"/>
        </w:rPr>
        <w:t>(§ 18 TD 2014)</w:t>
      </w:r>
    </w:p>
    <w:p w:rsidR="0049385B" w:rsidRPr="00243011" w:rsidRDefault="0049385B" w:rsidP="004C1F84">
      <w:pPr>
        <w:pStyle w:val="Listenabsatz"/>
        <w:numPr>
          <w:ilvl w:val="0"/>
          <w:numId w:val="26"/>
        </w:numPr>
        <w:spacing w:before="120"/>
        <w:ind w:left="714" w:hanging="357"/>
        <w:contextualSpacing w:val="0"/>
        <w:rPr>
          <w:rFonts w:ascii="Arial" w:hAnsi="Arial" w:cs="Arial"/>
          <w:sz w:val="20"/>
          <w:szCs w:val="20"/>
          <w:lang w:val="en-GB"/>
        </w:rPr>
      </w:pPr>
      <w:r w:rsidRPr="00243011">
        <w:rPr>
          <w:rFonts w:ascii="Arial" w:hAnsi="Arial" w:cs="Arial"/>
          <w:b/>
          <w:sz w:val="20"/>
          <w:szCs w:val="20"/>
          <w:lang w:val="en-GB"/>
        </w:rPr>
        <w:t>Acknowledge</w:t>
      </w:r>
      <w:r w:rsidRPr="00243011">
        <w:rPr>
          <w:rFonts w:ascii="Arial" w:hAnsi="Arial" w:cs="Arial"/>
          <w:sz w:val="20"/>
          <w:szCs w:val="20"/>
          <w:lang w:val="en-GB"/>
        </w:rPr>
        <w:t xml:space="preserve"> the progress in implementing the World Heritage Strategy and road map, and joint management strategies and action plans </w:t>
      </w:r>
      <w:r w:rsidRPr="00243011">
        <w:rPr>
          <w:rFonts w:ascii="Arial" w:hAnsi="Arial" w:cs="Arial"/>
          <w:i/>
          <w:sz w:val="20"/>
          <w:szCs w:val="20"/>
          <w:lang w:val="en-GB"/>
        </w:rPr>
        <w:t>(Annexes TDG 2014</w:t>
      </w:r>
      <w:r w:rsidRPr="00243011">
        <w:rPr>
          <w:rFonts w:ascii="Arial" w:hAnsi="Arial" w:cs="Arial"/>
          <w:sz w:val="20"/>
          <w:szCs w:val="20"/>
          <w:lang w:val="en-GB"/>
        </w:rPr>
        <w:t xml:space="preserve">), </w:t>
      </w:r>
    </w:p>
    <w:p w:rsidR="0049385B" w:rsidRPr="00243011" w:rsidRDefault="0049385B" w:rsidP="004C1F84">
      <w:pPr>
        <w:pStyle w:val="Listenabsatz"/>
        <w:numPr>
          <w:ilvl w:val="0"/>
          <w:numId w:val="26"/>
        </w:numPr>
        <w:spacing w:before="120"/>
        <w:ind w:left="714" w:hanging="357"/>
        <w:contextualSpacing w:val="0"/>
        <w:rPr>
          <w:rFonts w:ascii="Arial" w:hAnsi="Arial" w:cs="Arial"/>
          <w:sz w:val="20"/>
          <w:szCs w:val="20"/>
          <w:lang w:val="en-GB"/>
        </w:rPr>
      </w:pPr>
      <w:r w:rsidRPr="00243011">
        <w:rPr>
          <w:rFonts w:ascii="Arial" w:hAnsi="Arial" w:cs="Arial"/>
          <w:b/>
          <w:sz w:val="20"/>
          <w:szCs w:val="20"/>
          <w:lang w:val="en-GB"/>
        </w:rPr>
        <w:t>Agree</w:t>
      </w:r>
      <w:r w:rsidRPr="00243011">
        <w:rPr>
          <w:rFonts w:ascii="Arial" w:hAnsi="Arial" w:cs="Arial"/>
          <w:sz w:val="20"/>
          <w:szCs w:val="20"/>
          <w:lang w:val="en-GB"/>
        </w:rPr>
        <w:t xml:space="preserve"> in implementing the request of the World Heritage Committee (2014) “to develop a single integrated management plan for the entire transboundary property … and to consider the options to strengthen the effectiveness of implementation of coordinated management within the property” according </w:t>
      </w:r>
      <w:r w:rsidR="00C91E2B">
        <w:rPr>
          <w:rFonts w:ascii="Arial" w:hAnsi="Arial" w:cs="Arial"/>
          <w:sz w:val="20"/>
          <w:szCs w:val="20"/>
          <w:lang w:val="en-GB"/>
        </w:rPr>
        <w:t xml:space="preserve">to </w:t>
      </w:r>
      <w:r w:rsidRPr="00243011">
        <w:rPr>
          <w:rFonts w:ascii="Arial" w:hAnsi="Arial" w:cs="Arial"/>
          <w:sz w:val="20"/>
          <w:szCs w:val="20"/>
          <w:lang w:val="en-GB"/>
        </w:rPr>
        <w:t xml:space="preserve">the outline of </w:t>
      </w:r>
      <w:r w:rsidR="004C1F84">
        <w:rPr>
          <w:rFonts w:ascii="Arial" w:hAnsi="Arial" w:cs="Arial"/>
          <w:sz w:val="20"/>
          <w:szCs w:val="20"/>
          <w:lang w:val="en-GB"/>
        </w:rPr>
        <w:t xml:space="preserve">a </w:t>
      </w:r>
      <w:r w:rsidRPr="00243011">
        <w:rPr>
          <w:rFonts w:ascii="Arial" w:hAnsi="Arial" w:cs="Arial"/>
          <w:sz w:val="20"/>
          <w:szCs w:val="20"/>
          <w:lang w:val="en-GB"/>
        </w:rPr>
        <w:t>S</w:t>
      </w:r>
      <w:r w:rsidR="00CA2878" w:rsidRPr="00243011">
        <w:rPr>
          <w:rFonts w:ascii="Arial" w:hAnsi="Arial" w:cs="Arial"/>
          <w:sz w:val="20"/>
          <w:szCs w:val="20"/>
          <w:lang w:val="en-GB"/>
        </w:rPr>
        <w:t>IMP as a rolling plan in Annex 1</w:t>
      </w:r>
    </w:p>
    <w:p w:rsidR="0049385B" w:rsidRPr="00243011" w:rsidRDefault="0049385B" w:rsidP="0049385B">
      <w:pPr>
        <w:spacing w:before="120"/>
        <w:rPr>
          <w:rFonts w:ascii="Arial" w:hAnsi="Arial" w:cs="Arial"/>
          <w:sz w:val="20"/>
          <w:szCs w:val="20"/>
          <w:lang w:val="en-GB"/>
        </w:rPr>
      </w:pPr>
    </w:p>
    <w:p w:rsidR="0049385B" w:rsidRPr="00243011" w:rsidRDefault="0049385B" w:rsidP="0049385B">
      <w:pPr>
        <w:spacing w:before="120"/>
        <w:rPr>
          <w:rFonts w:ascii="Arial" w:hAnsi="Arial" w:cs="Arial"/>
          <w:sz w:val="22"/>
          <w:szCs w:val="22"/>
          <w:lang w:val="en-GB"/>
        </w:rPr>
      </w:pPr>
    </w:p>
    <w:p w:rsidR="0049385B" w:rsidRPr="00243011" w:rsidRDefault="0049385B" w:rsidP="0049385B">
      <w:pPr>
        <w:spacing w:before="120"/>
        <w:rPr>
          <w:rFonts w:ascii="Arial" w:hAnsi="Arial" w:cs="Arial"/>
          <w:sz w:val="22"/>
          <w:szCs w:val="22"/>
          <w:lang w:val="en-GB"/>
        </w:rPr>
      </w:pPr>
    </w:p>
    <w:p w:rsidR="0049385B" w:rsidRPr="00243011" w:rsidRDefault="0049385B" w:rsidP="0049385B">
      <w:pPr>
        <w:rPr>
          <w:rFonts w:ascii="Arial" w:hAnsi="Arial" w:cs="Arial"/>
          <w:b/>
          <w:sz w:val="22"/>
          <w:szCs w:val="22"/>
          <w:lang w:val="en-GB"/>
        </w:rPr>
      </w:pPr>
      <w:r w:rsidRPr="00243011">
        <w:rPr>
          <w:rFonts w:ascii="Arial" w:hAnsi="Arial" w:cs="Arial"/>
          <w:b/>
          <w:sz w:val="22"/>
          <w:szCs w:val="22"/>
          <w:lang w:val="en-GB"/>
        </w:rPr>
        <w:br w:type="page"/>
      </w:r>
    </w:p>
    <w:p w:rsidR="0049385B" w:rsidRPr="004B2E89" w:rsidRDefault="009B01BB" w:rsidP="0049385B">
      <w:pPr>
        <w:spacing w:before="120"/>
        <w:rPr>
          <w:rFonts w:ascii="Arial" w:hAnsi="Arial" w:cs="Arial"/>
          <w:i/>
          <w:sz w:val="22"/>
          <w:szCs w:val="22"/>
          <w:lang w:val="en-GB"/>
        </w:rPr>
      </w:pPr>
      <w:r>
        <w:rPr>
          <w:rFonts w:ascii="Arial" w:hAnsi="Arial" w:cs="Arial"/>
          <w:b/>
          <w:sz w:val="22"/>
          <w:szCs w:val="22"/>
          <w:lang w:val="en-GB"/>
        </w:rPr>
        <w:lastRenderedPageBreak/>
        <w:t xml:space="preserve">Annex 1 </w:t>
      </w:r>
      <w:r w:rsidR="0049385B" w:rsidRPr="00243011">
        <w:rPr>
          <w:rFonts w:ascii="Arial" w:hAnsi="Arial" w:cs="Arial"/>
          <w:b/>
          <w:sz w:val="22"/>
          <w:szCs w:val="22"/>
          <w:lang w:val="en-GB"/>
        </w:rPr>
        <w:t>Preparation of a Single Integrated Management Plan (SIMP)</w:t>
      </w:r>
      <w:r w:rsidR="004B2E89">
        <w:rPr>
          <w:rFonts w:ascii="Arial" w:hAnsi="Arial" w:cs="Arial"/>
          <w:b/>
          <w:sz w:val="22"/>
          <w:szCs w:val="22"/>
          <w:lang w:val="en-GB"/>
        </w:rPr>
        <w:t xml:space="preserve"> </w:t>
      </w:r>
      <w:r w:rsidR="004B2E89">
        <w:rPr>
          <w:rFonts w:ascii="Arial" w:hAnsi="Arial" w:cs="Arial"/>
          <w:b/>
          <w:sz w:val="22"/>
          <w:szCs w:val="22"/>
          <w:lang w:val="en-GB"/>
        </w:rPr>
        <w:br/>
      </w:r>
      <w:r w:rsidR="004B2E89" w:rsidRPr="004B2E89">
        <w:rPr>
          <w:rFonts w:ascii="Arial" w:hAnsi="Arial" w:cs="Arial"/>
          <w:i/>
          <w:sz w:val="22"/>
          <w:szCs w:val="22"/>
          <w:lang w:val="en-GB"/>
        </w:rPr>
        <w:t xml:space="preserve">[for </w:t>
      </w:r>
      <w:r w:rsidR="004B2E89" w:rsidRPr="004B2E89">
        <w:rPr>
          <w:rFonts w:ascii="Arial" w:hAnsi="Arial" w:cs="Arial"/>
          <w:i/>
          <w:sz w:val="22"/>
          <w:szCs w:val="22"/>
          <w:lang w:val="en-GB"/>
        </w:rPr>
        <w:t>inclusion in the draft Ministerial Council Declaration</w:t>
      </w:r>
    </w:p>
    <w:p w:rsidR="0049385B" w:rsidRPr="00243011" w:rsidRDefault="0049385B" w:rsidP="0049385B">
      <w:pPr>
        <w:spacing w:before="120"/>
        <w:rPr>
          <w:rFonts w:ascii="Arial" w:hAnsi="Arial" w:cs="Arial"/>
          <w:b/>
          <w:sz w:val="22"/>
          <w:szCs w:val="22"/>
          <w:lang w:val="en-GB"/>
        </w:rPr>
      </w:pPr>
      <w:r w:rsidRPr="00243011">
        <w:rPr>
          <w:rFonts w:ascii="Arial" w:hAnsi="Arial" w:cs="Arial"/>
          <w:b/>
          <w:sz w:val="22"/>
          <w:szCs w:val="22"/>
          <w:lang w:val="en-GB"/>
        </w:rPr>
        <w:t>1. Introduction</w:t>
      </w:r>
    </w:p>
    <w:p w:rsidR="0049385B"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 xml:space="preserve">As </w:t>
      </w:r>
      <w:r w:rsidR="00B35AD5" w:rsidRPr="00243011">
        <w:rPr>
          <w:rFonts w:ascii="Arial" w:hAnsi="Arial" w:cs="Arial"/>
          <w:sz w:val="20"/>
          <w:szCs w:val="20"/>
          <w:lang w:val="en-GB"/>
        </w:rPr>
        <w:t>r</w:t>
      </w:r>
      <w:r w:rsidRPr="00243011">
        <w:rPr>
          <w:rFonts w:ascii="Arial" w:hAnsi="Arial" w:cs="Arial"/>
          <w:sz w:val="20"/>
          <w:szCs w:val="20"/>
          <w:lang w:val="en-GB"/>
        </w:rPr>
        <w:t>eflected in the decisions of the World Heritage Committee in 2009, 2011, and 2014, the Wadden Sea Plan is the overall framework and structure for integrated conservation and management of the property as a whole and coordination between all three States Parties. The Committee also concluded that comprehensive protection measures are in place within each State.</w:t>
      </w:r>
    </w:p>
    <w:p w:rsidR="004C1F84" w:rsidRDefault="007F3714" w:rsidP="0049385B">
      <w:pPr>
        <w:spacing w:before="120"/>
        <w:jc w:val="both"/>
        <w:rPr>
          <w:rFonts w:ascii="Arial" w:hAnsi="Arial" w:cs="Arial"/>
          <w:sz w:val="20"/>
          <w:szCs w:val="20"/>
          <w:lang w:val="en-GB"/>
        </w:rPr>
      </w:pPr>
      <w:r>
        <w:rPr>
          <w:rFonts w:ascii="Arial" w:hAnsi="Arial" w:cs="Arial"/>
          <w:sz w:val="20"/>
          <w:szCs w:val="20"/>
          <w:lang w:val="en-GB"/>
        </w:rPr>
        <w:t>The World Heritage Committee 2014, requested the States parties “to d</w:t>
      </w:r>
      <w:r w:rsidRPr="00243011">
        <w:rPr>
          <w:rFonts w:ascii="Arial" w:hAnsi="Arial" w:cs="Arial"/>
          <w:sz w:val="20"/>
          <w:szCs w:val="20"/>
          <w:lang w:val="en-GB"/>
        </w:rPr>
        <w:t>evelop a single integrated management plan for the entire transboundary property … and to consider the options to strengthen the effectiveness of implementation of coordinated management within the property”</w:t>
      </w:r>
      <w:r w:rsidR="004C1F84">
        <w:rPr>
          <w:rFonts w:ascii="Arial" w:hAnsi="Arial" w:cs="Arial"/>
          <w:sz w:val="20"/>
          <w:szCs w:val="20"/>
          <w:lang w:val="en-GB"/>
        </w:rPr>
        <w:t>.</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Since the inscription in 2009 and the extension in 2014, much has been achieved to intensify the cooperation to protect and maintain the Outstanding Universal Value of the property. As a result of the World Heritage site designation, the agenda of the Trilateral Wadden Sea Cooperation (TWSC) has been broadened and there are now many new opportunities to strengthen nature conservation - the fundamental purpose of the cooperation – and to increase civic pride, raise awareness, increase support and practical involvement, and achieve socio-economic benefits.</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 xml:space="preserve">In close cooperation with and support of many stakeholders, a wide variety of strategies and plans have been developed including, amongst others, the Wadden Sea World Heritage Strategy and the roadmap to involve strategic partners, the Wadden Sea World Heritage Brand Paper, the Sustainable Tourism Strategy and Action Plan, the Flyway Vision, the Framework for Sustainable Fisheries, the Framework for Alien Species (in development), the Climate Change Adaptation Strategy, the Particularly Sensitive Sea Area Wadden Sea Operational Plan, the Trilateral Monitoring and Assessment Programme, the Seal Management Plan, and the Trilateral Communication Strategy, </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 xml:space="preserve">The development of a </w:t>
      </w:r>
      <w:r w:rsidRPr="00243011">
        <w:rPr>
          <w:rFonts w:ascii="Arial" w:hAnsi="Arial" w:cs="Arial"/>
          <w:b/>
          <w:sz w:val="20"/>
          <w:szCs w:val="20"/>
          <w:lang w:val="en-GB"/>
        </w:rPr>
        <w:t>Single Integrated Management Plan (SIMP),</w:t>
      </w:r>
      <w:r w:rsidRPr="00243011">
        <w:rPr>
          <w:rFonts w:ascii="Arial" w:hAnsi="Arial" w:cs="Arial"/>
          <w:sz w:val="20"/>
          <w:szCs w:val="20"/>
          <w:lang w:val="en-GB"/>
        </w:rPr>
        <w:t xml:space="preserve"> as requested by the </w:t>
      </w:r>
      <w:r w:rsidR="00B35AD5" w:rsidRPr="00243011">
        <w:rPr>
          <w:rFonts w:ascii="Arial" w:hAnsi="Arial" w:cs="Arial"/>
          <w:sz w:val="20"/>
          <w:szCs w:val="20"/>
          <w:lang w:val="en-GB"/>
        </w:rPr>
        <w:t xml:space="preserve">World Heritage </w:t>
      </w:r>
      <w:r w:rsidRPr="00243011">
        <w:rPr>
          <w:rFonts w:ascii="Arial" w:hAnsi="Arial" w:cs="Arial"/>
          <w:sz w:val="20"/>
          <w:szCs w:val="20"/>
          <w:lang w:val="en-GB"/>
        </w:rPr>
        <w:t xml:space="preserve">Committee, will help </w:t>
      </w:r>
      <w:r w:rsidRPr="00243011">
        <w:rPr>
          <w:rFonts w:ascii="Arial" w:hAnsi="Arial" w:cs="Arial"/>
          <w:sz w:val="20"/>
          <w:szCs w:val="20"/>
          <w:u w:val="single"/>
          <w:lang w:val="en-GB"/>
        </w:rPr>
        <w:t>to further strengthen the ongoing efforts in harmonizing management of the Wadden Sea as one property</w:t>
      </w:r>
      <w:r w:rsidR="00F358A2">
        <w:rPr>
          <w:rFonts w:ascii="Arial" w:hAnsi="Arial" w:cs="Arial"/>
          <w:sz w:val="20"/>
          <w:szCs w:val="20"/>
          <w:u w:val="single"/>
          <w:lang w:val="en-GB"/>
        </w:rPr>
        <w:t xml:space="preserve"> </w:t>
      </w:r>
      <w:r w:rsidR="00B35AD5" w:rsidRPr="00243011">
        <w:rPr>
          <w:rFonts w:ascii="Arial" w:hAnsi="Arial" w:cs="Arial"/>
          <w:sz w:val="20"/>
          <w:szCs w:val="20"/>
          <w:u w:val="single"/>
          <w:lang w:val="en-GB"/>
        </w:rPr>
        <w:t>in an integrated approach</w:t>
      </w:r>
      <w:r w:rsidRPr="00243011">
        <w:rPr>
          <w:rFonts w:ascii="Arial" w:hAnsi="Arial" w:cs="Arial"/>
          <w:sz w:val="20"/>
          <w:szCs w:val="20"/>
          <w:lang w:val="en-GB"/>
        </w:rPr>
        <w:t xml:space="preserve">. The SIMP provides a clear overarching framework that can be </w:t>
      </w:r>
      <w:r w:rsidRPr="00243011">
        <w:rPr>
          <w:rFonts w:ascii="Arial" w:hAnsi="Arial" w:cs="Arial"/>
          <w:sz w:val="20"/>
          <w:szCs w:val="20"/>
          <w:u w:val="single"/>
          <w:lang w:val="en-GB"/>
        </w:rPr>
        <w:t>easily read and understood by stakeholders</w:t>
      </w:r>
      <w:r w:rsidRPr="00243011">
        <w:rPr>
          <w:rFonts w:ascii="Arial" w:hAnsi="Arial" w:cs="Arial"/>
          <w:sz w:val="20"/>
          <w:szCs w:val="20"/>
          <w:lang w:val="en-GB"/>
        </w:rPr>
        <w:t xml:space="preserve"> and the general public. This concerns especially the </w:t>
      </w:r>
      <w:r w:rsidRPr="00243011">
        <w:rPr>
          <w:rFonts w:ascii="Arial" w:hAnsi="Arial" w:cs="Arial"/>
          <w:sz w:val="20"/>
          <w:szCs w:val="20"/>
          <w:u w:val="single"/>
          <w:lang w:val="en-GB"/>
        </w:rPr>
        <w:t>definition of roles and responsibilities</w:t>
      </w:r>
      <w:r w:rsidRPr="00243011">
        <w:rPr>
          <w:rFonts w:ascii="Arial" w:hAnsi="Arial" w:cs="Arial"/>
          <w:sz w:val="20"/>
          <w:szCs w:val="20"/>
          <w:lang w:val="en-GB"/>
        </w:rPr>
        <w:t xml:space="preserve"> of the TWSC, site managers and key stakeholders in implementation of plans and strategies. </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Thus, the SIMP strengthens the Trilateral Cooperation, enhances understanding of joint management, and creates ownership and commitment among stakeholders to protect and maintain the OUV.</w:t>
      </w:r>
    </w:p>
    <w:p w:rsidR="0049385B" w:rsidRPr="00243011" w:rsidRDefault="0049385B" w:rsidP="0049385B">
      <w:pPr>
        <w:spacing w:before="120"/>
        <w:jc w:val="both"/>
        <w:rPr>
          <w:rFonts w:ascii="Arial" w:hAnsi="Arial" w:cs="Arial"/>
          <w:sz w:val="20"/>
          <w:szCs w:val="20"/>
          <w:lang w:val="en-GB"/>
        </w:rPr>
      </w:pPr>
    </w:p>
    <w:p w:rsidR="0049385B" w:rsidRPr="00243011" w:rsidRDefault="0049385B" w:rsidP="0049385B">
      <w:pPr>
        <w:spacing w:before="120"/>
        <w:rPr>
          <w:rFonts w:ascii="Arial" w:hAnsi="Arial" w:cs="Arial"/>
          <w:b/>
          <w:sz w:val="22"/>
          <w:szCs w:val="22"/>
          <w:lang w:val="en-GB"/>
        </w:rPr>
      </w:pPr>
      <w:r w:rsidRPr="00243011">
        <w:rPr>
          <w:rFonts w:ascii="Arial" w:hAnsi="Arial" w:cs="Arial"/>
          <w:b/>
          <w:sz w:val="22"/>
          <w:szCs w:val="22"/>
          <w:lang w:val="en-GB"/>
        </w:rPr>
        <w:t>2. SIMP Objectives</w:t>
      </w:r>
    </w:p>
    <w:p w:rsidR="0049385B" w:rsidRPr="00243011" w:rsidRDefault="0049385B" w:rsidP="0049385B">
      <w:pPr>
        <w:jc w:val="both"/>
        <w:rPr>
          <w:rFonts w:ascii="Arial" w:hAnsi="Arial" w:cs="Arial"/>
          <w:sz w:val="20"/>
          <w:szCs w:val="20"/>
          <w:lang w:val="en-GB"/>
        </w:rPr>
      </w:pP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The SIMP provides umbrella to integrate existing trilateral strategies and plans without losing their commonly agreed content, while being respectful of existing regional management systems, and which can be easily read and understood by stakeholders. It also provides a clearer picture of resources needs and transparency how the management system functions.</w:t>
      </w:r>
      <w:r w:rsidR="00B35AD5" w:rsidRPr="00243011">
        <w:rPr>
          <w:rFonts w:ascii="Arial" w:hAnsi="Arial" w:cs="Arial"/>
          <w:sz w:val="20"/>
          <w:szCs w:val="20"/>
          <w:lang w:val="en-GB"/>
        </w:rPr>
        <w:t xml:space="preserve"> In this respect, it is of added value for the Trilateral Cooperation.</w:t>
      </w:r>
    </w:p>
    <w:p w:rsidR="0049385B" w:rsidRPr="00243011" w:rsidRDefault="0049385B" w:rsidP="0049385B">
      <w:pPr>
        <w:jc w:val="both"/>
        <w:rPr>
          <w:rFonts w:ascii="Arial" w:hAnsi="Arial" w:cs="Arial"/>
          <w:sz w:val="20"/>
          <w:szCs w:val="20"/>
          <w:lang w:val="en-GB"/>
        </w:rPr>
      </w:pPr>
    </w:p>
    <w:p w:rsidR="0049385B" w:rsidRPr="00243011" w:rsidRDefault="0049385B" w:rsidP="0049385B">
      <w:pPr>
        <w:jc w:val="both"/>
        <w:rPr>
          <w:rFonts w:ascii="Arial" w:hAnsi="Arial" w:cs="Arial"/>
          <w:sz w:val="20"/>
          <w:szCs w:val="20"/>
          <w:lang w:val="en-GB"/>
        </w:rPr>
      </w:pPr>
      <w:r w:rsidRPr="00243011">
        <w:rPr>
          <w:rFonts w:ascii="Arial" w:hAnsi="Arial" w:cs="Arial"/>
          <w:sz w:val="20"/>
          <w:szCs w:val="20"/>
          <w:lang w:val="en-GB"/>
        </w:rPr>
        <w:t>The specific objectives of the SIMP are</w:t>
      </w:r>
    </w:p>
    <w:p w:rsidR="0049385B" w:rsidRPr="00243011" w:rsidRDefault="0049385B" w:rsidP="0049385B">
      <w:pPr>
        <w:pStyle w:val="Listenabsatz"/>
        <w:numPr>
          <w:ilvl w:val="0"/>
          <w:numId w:val="28"/>
        </w:numPr>
        <w:spacing w:before="120"/>
        <w:rPr>
          <w:rFonts w:ascii="Arial" w:hAnsi="Arial" w:cs="Arial"/>
          <w:sz w:val="20"/>
          <w:szCs w:val="20"/>
          <w:lang w:val="en-GB"/>
        </w:rPr>
      </w:pPr>
      <w:r w:rsidRPr="00243011">
        <w:rPr>
          <w:rFonts w:ascii="Arial" w:hAnsi="Arial" w:cs="Arial"/>
          <w:sz w:val="20"/>
          <w:szCs w:val="20"/>
          <w:lang w:val="en-GB"/>
        </w:rPr>
        <w:t>Providing a coherent overview on how trilateral management is done jointly to strengthen the protection of OUV and integrity as shared responsibility.</w:t>
      </w:r>
    </w:p>
    <w:p w:rsidR="0049385B" w:rsidRPr="00243011" w:rsidRDefault="0049385B" w:rsidP="0049385B">
      <w:pPr>
        <w:pStyle w:val="Listenabsatz"/>
        <w:numPr>
          <w:ilvl w:val="0"/>
          <w:numId w:val="28"/>
        </w:numPr>
        <w:spacing w:before="120"/>
        <w:rPr>
          <w:rFonts w:ascii="Arial" w:hAnsi="Arial" w:cs="Arial"/>
          <w:sz w:val="20"/>
          <w:szCs w:val="20"/>
          <w:lang w:val="en-GB"/>
        </w:rPr>
      </w:pPr>
      <w:r w:rsidRPr="00243011">
        <w:rPr>
          <w:rFonts w:ascii="Arial" w:hAnsi="Arial" w:cs="Arial"/>
          <w:sz w:val="20"/>
          <w:szCs w:val="20"/>
          <w:lang w:val="en-GB"/>
        </w:rPr>
        <w:t xml:space="preserve">Enhancing ownership and commitment of stakeholders in management of the property as one entity and supporting the countries in implementation of trilateral strategies and plans on the ground. </w:t>
      </w:r>
    </w:p>
    <w:p w:rsidR="0049385B" w:rsidRPr="00243011" w:rsidRDefault="0049385B" w:rsidP="00F967CF">
      <w:pPr>
        <w:pStyle w:val="Listenabsatz"/>
        <w:numPr>
          <w:ilvl w:val="0"/>
          <w:numId w:val="28"/>
        </w:numPr>
        <w:spacing w:before="120"/>
        <w:rPr>
          <w:rFonts w:ascii="Arial" w:hAnsi="Arial" w:cs="Arial"/>
          <w:sz w:val="20"/>
          <w:szCs w:val="20"/>
          <w:lang w:val="en-GB"/>
        </w:rPr>
      </w:pPr>
      <w:r w:rsidRPr="00243011">
        <w:rPr>
          <w:rFonts w:ascii="Arial" w:hAnsi="Arial" w:cs="Arial"/>
          <w:sz w:val="20"/>
          <w:szCs w:val="20"/>
          <w:lang w:val="en-GB"/>
        </w:rPr>
        <w:lastRenderedPageBreak/>
        <w:t>Striving towards a</w:t>
      </w:r>
      <w:r w:rsidR="00F967CF">
        <w:rPr>
          <w:rFonts w:ascii="Arial" w:hAnsi="Arial" w:cs="Arial"/>
          <w:sz w:val="20"/>
          <w:szCs w:val="20"/>
          <w:lang w:val="en-GB"/>
        </w:rPr>
        <w:t xml:space="preserve"> </w:t>
      </w:r>
      <w:r w:rsidR="00F967CF" w:rsidRPr="00F967CF">
        <w:rPr>
          <w:rFonts w:ascii="Arial" w:hAnsi="Arial" w:cs="Arial"/>
          <w:sz w:val="20"/>
          <w:szCs w:val="20"/>
          <w:lang w:val="en-GB"/>
        </w:rPr>
        <w:t xml:space="preserve">further </w:t>
      </w:r>
      <w:r w:rsidRPr="00243011">
        <w:rPr>
          <w:rFonts w:ascii="Arial" w:hAnsi="Arial" w:cs="Arial"/>
          <w:sz w:val="20"/>
          <w:szCs w:val="20"/>
          <w:lang w:val="en-GB"/>
        </w:rPr>
        <w:t xml:space="preserve">harmonization of management on the ground </w:t>
      </w:r>
      <w:r w:rsidR="00F3076D">
        <w:rPr>
          <w:rFonts w:ascii="Arial" w:hAnsi="Arial" w:cs="Arial"/>
          <w:sz w:val="20"/>
          <w:szCs w:val="20"/>
          <w:lang w:val="en-GB"/>
        </w:rPr>
        <w:t xml:space="preserve">and </w:t>
      </w:r>
      <w:r w:rsidR="00F3076D" w:rsidRPr="00243011">
        <w:rPr>
          <w:rFonts w:ascii="Arial" w:hAnsi="Arial" w:cs="Arial"/>
          <w:sz w:val="20"/>
          <w:szCs w:val="20"/>
          <w:lang w:val="en-GB"/>
        </w:rPr>
        <w:t xml:space="preserve">strengthen the effectiveness of implementation of coordinated management </w:t>
      </w:r>
      <w:r w:rsidRPr="00243011">
        <w:rPr>
          <w:rFonts w:ascii="Arial" w:hAnsi="Arial" w:cs="Arial"/>
          <w:sz w:val="20"/>
          <w:szCs w:val="20"/>
          <w:lang w:val="en-GB"/>
        </w:rPr>
        <w:t>while taking into account the regional management systems and regional differences.</w:t>
      </w:r>
    </w:p>
    <w:p w:rsidR="0049385B" w:rsidRPr="00243011" w:rsidRDefault="0049385B" w:rsidP="0049385B">
      <w:pPr>
        <w:spacing w:before="120"/>
        <w:rPr>
          <w:rFonts w:ascii="Arial" w:hAnsi="Arial" w:cs="Arial"/>
          <w:b/>
          <w:sz w:val="22"/>
          <w:szCs w:val="22"/>
          <w:lang w:val="en-GB"/>
        </w:rPr>
      </w:pPr>
      <w:r w:rsidRPr="00243011">
        <w:rPr>
          <w:rFonts w:ascii="Arial" w:hAnsi="Arial" w:cs="Arial"/>
          <w:b/>
          <w:sz w:val="22"/>
          <w:szCs w:val="22"/>
          <w:lang w:val="en-GB"/>
        </w:rPr>
        <w:t>3. SIMP Contents</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 xml:space="preserve">The SIMP for the Wadden Sea World Heritage property will focus on overarching issues to be managed with priority and in a consistent way across the property to maintain the OUV and protect the area’s natural values and integrity. </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 xml:space="preserve">The SIMP is a </w:t>
      </w:r>
      <w:r w:rsidRPr="00243011">
        <w:rPr>
          <w:rFonts w:ascii="Arial" w:hAnsi="Arial" w:cs="Arial"/>
          <w:sz w:val="20"/>
          <w:szCs w:val="20"/>
          <w:u w:val="single"/>
          <w:lang w:val="en-GB"/>
        </w:rPr>
        <w:t>rolling plan</w:t>
      </w:r>
      <w:r w:rsidRPr="00243011">
        <w:rPr>
          <w:rFonts w:ascii="Arial" w:hAnsi="Arial" w:cs="Arial"/>
          <w:sz w:val="20"/>
          <w:szCs w:val="20"/>
          <w:lang w:val="en-GB"/>
        </w:rPr>
        <w:t xml:space="preserve"> and will be </w:t>
      </w:r>
      <w:r w:rsidRPr="00243011">
        <w:rPr>
          <w:rFonts w:ascii="Arial" w:hAnsi="Arial" w:cs="Arial"/>
          <w:sz w:val="20"/>
          <w:szCs w:val="20"/>
          <w:u w:val="single"/>
          <w:lang w:val="en-GB"/>
        </w:rPr>
        <w:t>evaluated</w:t>
      </w:r>
      <w:r w:rsidRPr="00243011">
        <w:rPr>
          <w:rFonts w:ascii="Arial" w:hAnsi="Arial" w:cs="Arial"/>
          <w:sz w:val="20"/>
          <w:szCs w:val="20"/>
          <w:lang w:val="en-GB"/>
        </w:rPr>
        <w:t xml:space="preserve"> regularly. Therefore, the contents will be adapted to management requirements of the TWSC with the support and participation of all key parties involved in implementing the plan. </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u w:val="single"/>
          <w:lang w:val="en-GB"/>
        </w:rPr>
        <w:t>Criteria</w:t>
      </w:r>
      <w:r w:rsidRPr="00243011">
        <w:rPr>
          <w:rFonts w:ascii="Arial" w:hAnsi="Arial" w:cs="Arial"/>
          <w:sz w:val="20"/>
          <w:szCs w:val="20"/>
          <w:lang w:val="en-GB"/>
        </w:rPr>
        <w:t xml:space="preserve"> for the selection of the issues to be addressed by the SIMP</w:t>
      </w:r>
    </w:p>
    <w:p w:rsidR="0049385B" w:rsidRPr="00243011" w:rsidRDefault="0049385B" w:rsidP="0049385B">
      <w:pPr>
        <w:pStyle w:val="Listenabsatz"/>
        <w:numPr>
          <w:ilvl w:val="0"/>
          <w:numId w:val="27"/>
        </w:numPr>
        <w:spacing w:before="120"/>
        <w:jc w:val="both"/>
        <w:rPr>
          <w:rFonts w:ascii="Arial" w:hAnsi="Arial" w:cs="Arial"/>
          <w:sz w:val="20"/>
          <w:szCs w:val="20"/>
          <w:lang w:val="en-GB"/>
        </w:rPr>
      </w:pPr>
      <w:r w:rsidRPr="00243011">
        <w:rPr>
          <w:rFonts w:ascii="Arial" w:hAnsi="Arial" w:cs="Arial"/>
          <w:sz w:val="20"/>
          <w:szCs w:val="20"/>
          <w:lang w:val="en-GB"/>
        </w:rPr>
        <w:t>Main</w:t>
      </w:r>
      <w:r w:rsidR="00962A51">
        <w:rPr>
          <w:rFonts w:ascii="Arial" w:hAnsi="Arial" w:cs="Arial"/>
          <w:sz w:val="20"/>
          <w:szCs w:val="20"/>
          <w:lang w:val="en-GB"/>
        </w:rPr>
        <w:t xml:space="preserve"> and prior</w:t>
      </w:r>
      <w:r w:rsidRPr="00243011">
        <w:rPr>
          <w:rFonts w:ascii="Arial" w:hAnsi="Arial" w:cs="Arial"/>
          <w:sz w:val="20"/>
          <w:szCs w:val="20"/>
          <w:lang w:val="en-GB"/>
        </w:rPr>
        <w:t xml:space="preserve"> management issues at trilateral level (</w:t>
      </w:r>
      <w:r w:rsidR="00962A51">
        <w:rPr>
          <w:rFonts w:ascii="Arial" w:hAnsi="Arial" w:cs="Arial"/>
          <w:sz w:val="20"/>
          <w:szCs w:val="20"/>
          <w:lang w:val="en-GB"/>
        </w:rPr>
        <w:t>identified in particular</w:t>
      </w:r>
      <w:r w:rsidR="0056635C">
        <w:rPr>
          <w:rFonts w:ascii="Arial" w:hAnsi="Arial" w:cs="Arial"/>
          <w:sz w:val="20"/>
          <w:szCs w:val="20"/>
          <w:lang w:val="en-GB"/>
        </w:rPr>
        <w:t xml:space="preserve"> from</w:t>
      </w:r>
      <w:r w:rsidRPr="00243011">
        <w:rPr>
          <w:rFonts w:ascii="Arial" w:hAnsi="Arial" w:cs="Arial"/>
          <w:sz w:val="20"/>
          <w:szCs w:val="20"/>
          <w:lang w:val="en-GB"/>
        </w:rPr>
        <w:t xml:space="preserve"> the </w:t>
      </w:r>
      <w:r w:rsidR="00B35AD5" w:rsidRPr="00243011">
        <w:rPr>
          <w:rFonts w:ascii="Arial" w:hAnsi="Arial" w:cs="Arial"/>
          <w:sz w:val="20"/>
          <w:szCs w:val="20"/>
          <w:lang w:val="en-GB"/>
        </w:rPr>
        <w:t>Wadden Sea Plan, recent MCD</w:t>
      </w:r>
      <w:r w:rsidR="0056635C">
        <w:rPr>
          <w:rFonts w:ascii="Arial" w:hAnsi="Arial" w:cs="Arial"/>
          <w:sz w:val="20"/>
          <w:szCs w:val="20"/>
          <w:lang w:val="en-GB"/>
        </w:rPr>
        <w:t>s</w:t>
      </w:r>
      <w:r w:rsidRPr="00243011">
        <w:rPr>
          <w:rFonts w:ascii="Arial" w:hAnsi="Arial" w:cs="Arial"/>
          <w:sz w:val="20"/>
          <w:szCs w:val="20"/>
          <w:lang w:val="en-GB"/>
        </w:rPr>
        <w:t xml:space="preserve">, and existing strategies and action plans), </w:t>
      </w:r>
    </w:p>
    <w:p w:rsidR="0049385B" w:rsidRPr="00243011" w:rsidRDefault="0049385B" w:rsidP="0049385B">
      <w:pPr>
        <w:pStyle w:val="Listenabsatz"/>
        <w:numPr>
          <w:ilvl w:val="0"/>
          <w:numId w:val="27"/>
        </w:numPr>
        <w:spacing w:before="120"/>
        <w:jc w:val="both"/>
        <w:rPr>
          <w:rFonts w:ascii="Arial" w:hAnsi="Arial" w:cs="Arial"/>
          <w:sz w:val="20"/>
          <w:szCs w:val="20"/>
          <w:lang w:val="en-GB"/>
        </w:rPr>
      </w:pPr>
      <w:r w:rsidRPr="00243011">
        <w:rPr>
          <w:rFonts w:ascii="Arial" w:hAnsi="Arial" w:cs="Arial"/>
          <w:sz w:val="20"/>
          <w:szCs w:val="20"/>
          <w:lang w:val="en-GB"/>
        </w:rPr>
        <w:t>Urgency to enhance management effectiveness trilaterally,</w:t>
      </w:r>
    </w:p>
    <w:p w:rsidR="0049385B" w:rsidRPr="00243011" w:rsidRDefault="0049385B" w:rsidP="0049385B">
      <w:pPr>
        <w:pStyle w:val="Listenabsatz"/>
        <w:numPr>
          <w:ilvl w:val="0"/>
          <w:numId w:val="27"/>
        </w:numPr>
        <w:spacing w:before="120"/>
        <w:jc w:val="both"/>
        <w:rPr>
          <w:rFonts w:ascii="Arial" w:hAnsi="Arial" w:cs="Arial"/>
          <w:sz w:val="20"/>
          <w:szCs w:val="20"/>
          <w:lang w:val="en-GB"/>
        </w:rPr>
      </w:pPr>
      <w:r w:rsidRPr="00243011">
        <w:rPr>
          <w:rFonts w:ascii="Arial" w:hAnsi="Arial" w:cs="Arial"/>
          <w:sz w:val="20"/>
          <w:szCs w:val="20"/>
          <w:lang w:val="en-GB"/>
        </w:rPr>
        <w:t>Management and protection requirements with regard to maintain and protect the OUV (as reflected in the Statement of OUV, relevant Committee Decisions and in the Periodic Reporting).</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 xml:space="preserve">A preliminary SIMP structure is in </w:t>
      </w:r>
      <w:r w:rsidRPr="00243011">
        <w:rPr>
          <w:rFonts w:ascii="Arial" w:hAnsi="Arial" w:cs="Arial"/>
          <w:sz w:val="20"/>
          <w:szCs w:val="20"/>
          <w:u w:val="single"/>
          <w:lang w:val="en-GB"/>
        </w:rPr>
        <w:t>Appendix 1</w:t>
      </w:r>
      <w:r w:rsidRPr="00243011">
        <w:rPr>
          <w:rFonts w:ascii="Arial" w:hAnsi="Arial" w:cs="Arial"/>
          <w:sz w:val="20"/>
          <w:szCs w:val="20"/>
          <w:lang w:val="en-GB"/>
        </w:rPr>
        <w:t xml:space="preserve"> which will be the starting point for the further SIMP development. The proposed contents reflect the current priorities of TWSC (MD 2014), but contents and priorities may be adapted during the SIMP process. The proposed content is preliminary and should support the SIMP discussion rather than to fix the contents. A flexible approach is envisaged. </w:t>
      </w:r>
    </w:p>
    <w:p w:rsidR="0049385B" w:rsidRPr="00243011" w:rsidRDefault="0049385B" w:rsidP="0049385B">
      <w:pPr>
        <w:spacing w:before="120"/>
        <w:jc w:val="both"/>
        <w:rPr>
          <w:rFonts w:ascii="Arial" w:hAnsi="Arial" w:cs="Arial"/>
          <w:sz w:val="20"/>
          <w:szCs w:val="20"/>
          <w:lang w:val="en-GB"/>
        </w:rPr>
      </w:pPr>
      <w:r w:rsidRPr="00243011">
        <w:rPr>
          <w:rFonts w:ascii="Arial" w:hAnsi="Arial" w:cs="Arial"/>
          <w:sz w:val="20"/>
          <w:szCs w:val="20"/>
          <w:lang w:val="en-GB"/>
        </w:rPr>
        <w:t xml:space="preserve">The SIMP will also be a </w:t>
      </w:r>
      <w:r w:rsidRPr="00243011">
        <w:rPr>
          <w:rFonts w:ascii="Arial" w:hAnsi="Arial" w:cs="Arial"/>
          <w:sz w:val="20"/>
          <w:szCs w:val="20"/>
          <w:u w:val="single"/>
          <w:lang w:val="en-GB"/>
        </w:rPr>
        <w:t>concise</w:t>
      </w:r>
      <w:r w:rsidRPr="00243011">
        <w:rPr>
          <w:rFonts w:ascii="Arial" w:hAnsi="Arial" w:cs="Arial"/>
          <w:sz w:val="20"/>
          <w:szCs w:val="20"/>
          <w:lang w:val="en-GB"/>
        </w:rPr>
        <w:t xml:space="preserve"> and short document (maximum of 40 pages) and </w:t>
      </w:r>
      <w:r w:rsidR="0056635C">
        <w:rPr>
          <w:rFonts w:ascii="Arial" w:hAnsi="Arial" w:cs="Arial"/>
          <w:sz w:val="20"/>
          <w:szCs w:val="20"/>
          <w:lang w:val="en-GB"/>
        </w:rPr>
        <w:t xml:space="preserve">contribute to make </w:t>
      </w:r>
      <w:r w:rsidRPr="00243011">
        <w:rPr>
          <w:rFonts w:ascii="Arial" w:hAnsi="Arial" w:cs="Arial"/>
          <w:sz w:val="20"/>
          <w:szCs w:val="20"/>
          <w:lang w:val="en-GB"/>
        </w:rPr>
        <w:t>the complexity of WH management</w:t>
      </w:r>
      <w:r w:rsidR="0056635C">
        <w:rPr>
          <w:rFonts w:ascii="Arial" w:hAnsi="Arial" w:cs="Arial"/>
          <w:sz w:val="20"/>
          <w:szCs w:val="20"/>
          <w:lang w:val="en-GB"/>
        </w:rPr>
        <w:t xml:space="preserve"> operational</w:t>
      </w:r>
      <w:r w:rsidRPr="00243011">
        <w:rPr>
          <w:rFonts w:ascii="Arial" w:hAnsi="Arial" w:cs="Arial"/>
          <w:sz w:val="20"/>
          <w:szCs w:val="20"/>
          <w:lang w:val="en-GB"/>
        </w:rPr>
        <w:t xml:space="preserve">. It should be easy to read in order to better connect to </w:t>
      </w:r>
      <w:r w:rsidR="0056635C">
        <w:rPr>
          <w:rFonts w:ascii="Arial" w:hAnsi="Arial" w:cs="Arial"/>
          <w:sz w:val="20"/>
          <w:szCs w:val="20"/>
          <w:lang w:val="en-GB"/>
        </w:rPr>
        <w:t xml:space="preserve">the </w:t>
      </w:r>
      <w:r w:rsidRPr="00243011">
        <w:rPr>
          <w:rFonts w:ascii="Arial" w:hAnsi="Arial" w:cs="Arial"/>
          <w:sz w:val="20"/>
          <w:szCs w:val="20"/>
          <w:lang w:val="en-GB"/>
        </w:rPr>
        <w:t>people on the ground. It should in general follow WHC and IUCN advice on WH management plans.</w:t>
      </w:r>
    </w:p>
    <w:p w:rsidR="0049385B" w:rsidRPr="00243011" w:rsidRDefault="0049385B" w:rsidP="0049385B">
      <w:pPr>
        <w:spacing w:before="120"/>
        <w:rPr>
          <w:rFonts w:ascii="Arial" w:hAnsi="Arial" w:cs="Arial"/>
          <w:b/>
          <w:sz w:val="22"/>
          <w:szCs w:val="22"/>
          <w:lang w:val="en-GB"/>
        </w:rPr>
      </w:pPr>
      <w:r w:rsidRPr="00243011">
        <w:rPr>
          <w:rFonts w:ascii="Arial" w:hAnsi="Arial" w:cs="Arial"/>
          <w:b/>
          <w:sz w:val="22"/>
          <w:szCs w:val="22"/>
          <w:lang w:val="en-GB"/>
        </w:rPr>
        <w:t>4. Timeline</w:t>
      </w:r>
    </w:p>
    <w:p w:rsidR="0049385B" w:rsidRPr="00243011" w:rsidRDefault="0056635C" w:rsidP="0049385B">
      <w:pPr>
        <w:spacing w:before="120"/>
        <w:rPr>
          <w:rFonts w:ascii="Arial" w:hAnsi="Arial" w:cs="Arial"/>
          <w:sz w:val="20"/>
          <w:szCs w:val="20"/>
          <w:lang w:val="en-GB"/>
        </w:rPr>
      </w:pPr>
      <w:r>
        <w:rPr>
          <w:rFonts w:ascii="Arial" w:hAnsi="Arial" w:cs="Arial"/>
          <w:sz w:val="20"/>
          <w:szCs w:val="20"/>
          <w:lang w:val="en-GB"/>
        </w:rPr>
        <w:t>The d</w:t>
      </w:r>
      <w:r w:rsidR="0049385B" w:rsidRPr="00243011">
        <w:rPr>
          <w:rFonts w:ascii="Arial" w:hAnsi="Arial" w:cs="Arial"/>
          <w:sz w:val="20"/>
          <w:szCs w:val="20"/>
          <w:lang w:val="en-GB"/>
        </w:rPr>
        <w:t xml:space="preserve">evelopment of a SIMP </w:t>
      </w:r>
      <w:r w:rsidR="00790B74">
        <w:rPr>
          <w:rFonts w:ascii="Arial" w:hAnsi="Arial" w:cs="Arial"/>
          <w:sz w:val="20"/>
          <w:szCs w:val="20"/>
          <w:lang w:val="en-GB"/>
        </w:rPr>
        <w:t>is</w:t>
      </w:r>
      <w:r w:rsidR="00790B74" w:rsidRPr="00243011">
        <w:rPr>
          <w:rFonts w:ascii="Arial" w:hAnsi="Arial" w:cs="Arial"/>
          <w:sz w:val="20"/>
          <w:szCs w:val="20"/>
          <w:lang w:val="en-GB"/>
        </w:rPr>
        <w:t xml:space="preserve"> </w:t>
      </w:r>
      <w:r w:rsidR="0049385B" w:rsidRPr="00243011">
        <w:rPr>
          <w:rFonts w:ascii="Arial" w:hAnsi="Arial" w:cs="Arial"/>
          <w:sz w:val="20"/>
          <w:szCs w:val="20"/>
          <w:lang w:val="en-GB"/>
        </w:rPr>
        <w:t xml:space="preserve">a trilateral participative process with involvement of site managers </w:t>
      </w:r>
      <w:r>
        <w:rPr>
          <w:rFonts w:ascii="Arial" w:hAnsi="Arial" w:cs="Arial"/>
          <w:sz w:val="20"/>
          <w:szCs w:val="20"/>
          <w:lang w:val="en-GB"/>
        </w:rPr>
        <w:t xml:space="preserve">and stakeholders </w:t>
      </w:r>
      <w:r w:rsidR="0049385B" w:rsidRPr="00243011">
        <w:rPr>
          <w:rFonts w:ascii="Arial" w:hAnsi="Arial" w:cs="Arial"/>
          <w:sz w:val="20"/>
          <w:szCs w:val="20"/>
          <w:lang w:val="en-GB"/>
        </w:rPr>
        <w:t xml:space="preserve">from all Wadden Sea regions. The function of the SIMP as a rolling plan reflecting the main priorities of </w:t>
      </w:r>
      <w:r>
        <w:rPr>
          <w:rFonts w:ascii="Arial" w:hAnsi="Arial" w:cs="Arial"/>
          <w:sz w:val="20"/>
          <w:szCs w:val="20"/>
          <w:lang w:val="en-GB"/>
        </w:rPr>
        <w:t xml:space="preserve">the </w:t>
      </w:r>
      <w:r w:rsidR="0049385B" w:rsidRPr="00243011">
        <w:rPr>
          <w:rFonts w:ascii="Arial" w:hAnsi="Arial" w:cs="Arial"/>
          <w:sz w:val="20"/>
          <w:szCs w:val="20"/>
          <w:lang w:val="en-GB"/>
        </w:rPr>
        <w:t>trilateral management has to be considered in the preparation of the SIMP</w:t>
      </w:r>
      <w:r w:rsidR="00790B74">
        <w:rPr>
          <w:rFonts w:ascii="Arial" w:hAnsi="Arial" w:cs="Arial"/>
          <w:sz w:val="20"/>
          <w:szCs w:val="20"/>
          <w:lang w:val="en-GB"/>
        </w:rPr>
        <w:t>.</w:t>
      </w:r>
    </w:p>
    <w:p w:rsidR="0049385B" w:rsidRPr="00243011" w:rsidRDefault="0049385B" w:rsidP="0049385B">
      <w:pPr>
        <w:spacing w:before="120"/>
        <w:rPr>
          <w:rFonts w:ascii="Arial" w:hAnsi="Arial" w:cs="Arial"/>
          <w:sz w:val="20"/>
          <w:szCs w:val="20"/>
          <w:lang w:val="en-GB"/>
        </w:rPr>
      </w:pPr>
      <w:r w:rsidRPr="00243011">
        <w:rPr>
          <w:rFonts w:ascii="Arial" w:hAnsi="Arial" w:cs="Arial"/>
          <w:sz w:val="20"/>
          <w:szCs w:val="20"/>
          <w:lang w:val="en-GB"/>
        </w:rPr>
        <w:t>The timeline for the SIMP development is as follows:</w:t>
      </w:r>
    </w:p>
    <w:p w:rsidR="0049385B" w:rsidRPr="00243011" w:rsidRDefault="0049385B" w:rsidP="0049385B">
      <w:pPr>
        <w:pStyle w:val="Listenabsatz"/>
        <w:numPr>
          <w:ilvl w:val="0"/>
          <w:numId w:val="21"/>
        </w:numPr>
        <w:spacing w:before="120" w:after="0" w:line="240" w:lineRule="auto"/>
        <w:ind w:left="714" w:hanging="357"/>
        <w:contextualSpacing w:val="0"/>
        <w:rPr>
          <w:rFonts w:ascii="Arial" w:hAnsi="Arial" w:cs="Arial"/>
          <w:i/>
          <w:sz w:val="20"/>
          <w:szCs w:val="20"/>
          <w:lang w:val="en-GB"/>
        </w:rPr>
      </w:pPr>
      <w:r w:rsidRPr="00243011">
        <w:rPr>
          <w:rFonts w:ascii="Arial" w:hAnsi="Arial" w:cs="Arial"/>
          <w:sz w:val="20"/>
          <w:szCs w:val="20"/>
          <w:lang w:val="en-GB"/>
        </w:rPr>
        <w:t xml:space="preserve">Start of SIMP development </w:t>
      </w:r>
      <w:r w:rsidR="00F358A2">
        <w:rPr>
          <w:rFonts w:ascii="Arial" w:hAnsi="Arial" w:cs="Arial"/>
          <w:sz w:val="20"/>
          <w:szCs w:val="20"/>
          <w:lang w:val="en-GB"/>
        </w:rPr>
        <w:t xml:space="preserve">in 2018 </w:t>
      </w:r>
      <w:r w:rsidRPr="00243011">
        <w:rPr>
          <w:rFonts w:ascii="Arial" w:hAnsi="Arial" w:cs="Arial"/>
          <w:sz w:val="20"/>
          <w:szCs w:val="20"/>
          <w:lang w:val="en-GB"/>
        </w:rPr>
        <w:t xml:space="preserve">by preparing a </w:t>
      </w:r>
      <w:r w:rsidRPr="004C1F84">
        <w:rPr>
          <w:rFonts w:ascii="Arial" w:hAnsi="Arial" w:cs="Arial"/>
          <w:sz w:val="20"/>
          <w:szCs w:val="20"/>
          <w:lang w:val="en-GB"/>
        </w:rPr>
        <w:t>project plan</w:t>
      </w:r>
      <w:r w:rsidRPr="00243011">
        <w:rPr>
          <w:rFonts w:ascii="Arial" w:hAnsi="Arial" w:cs="Arial"/>
          <w:sz w:val="20"/>
          <w:szCs w:val="20"/>
          <w:lang w:val="en-GB"/>
        </w:rPr>
        <w:t xml:space="preserve"> for the period 2018- 2020.</w:t>
      </w:r>
      <w:r w:rsidR="00B35AD5" w:rsidRPr="00243011">
        <w:rPr>
          <w:rFonts w:ascii="Arial" w:hAnsi="Arial" w:cs="Arial"/>
          <w:sz w:val="20"/>
          <w:szCs w:val="20"/>
          <w:lang w:val="en-GB"/>
        </w:rPr>
        <w:t xml:space="preserve"> </w:t>
      </w:r>
      <w:r w:rsidRPr="00243011">
        <w:rPr>
          <w:rFonts w:ascii="Arial" w:hAnsi="Arial" w:cs="Arial"/>
          <w:i/>
          <w:sz w:val="20"/>
          <w:szCs w:val="20"/>
          <w:lang w:val="en-GB"/>
        </w:rPr>
        <w:t>[by ad-hoc working group of WSB/TG-MM/TG-WH members]</w:t>
      </w:r>
    </w:p>
    <w:p w:rsidR="00F358A2" w:rsidRPr="00243011" w:rsidRDefault="00B35AD5" w:rsidP="0049385B">
      <w:pPr>
        <w:pStyle w:val="Listenabsatz"/>
        <w:numPr>
          <w:ilvl w:val="0"/>
          <w:numId w:val="21"/>
        </w:numPr>
        <w:spacing w:before="120" w:after="0" w:line="240" w:lineRule="auto"/>
        <w:ind w:left="714" w:hanging="357"/>
        <w:contextualSpacing w:val="0"/>
        <w:rPr>
          <w:rFonts w:ascii="Arial" w:hAnsi="Arial" w:cs="Arial"/>
          <w:sz w:val="20"/>
          <w:szCs w:val="20"/>
          <w:lang w:val="en-GB"/>
        </w:rPr>
      </w:pPr>
      <w:r w:rsidRPr="004C1F84">
        <w:rPr>
          <w:rFonts w:ascii="Arial" w:hAnsi="Arial" w:cs="Arial"/>
          <w:sz w:val="20"/>
          <w:szCs w:val="20"/>
          <w:lang w:val="en-GB"/>
        </w:rPr>
        <w:t>Development of SIMP</w:t>
      </w:r>
      <w:r w:rsidRPr="00243011">
        <w:rPr>
          <w:rFonts w:ascii="Arial" w:hAnsi="Arial" w:cs="Arial"/>
          <w:sz w:val="20"/>
          <w:szCs w:val="20"/>
          <w:lang w:val="en-GB"/>
        </w:rPr>
        <w:t xml:space="preserve"> with involvement of stakeholders and IUCN in the period 2018 2020</w:t>
      </w:r>
      <w:r w:rsidR="004C1F84">
        <w:rPr>
          <w:rFonts w:ascii="Arial" w:hAnsi="Arial" w:cs="Arial"/>
          <w:sz w:val="20"/>
          <w:szCs w:val="20"/>
          <w:lang w:val="en-GB"/>
        </w:rPr>
        <w:t>,</w:t>
      </w:r>
    </w:p>
    <w:p w:rsidR="0049385B" w:rsidRPr="00243011" w:rsidRDefault="0049385B" w:rsidP="0049385B">
      <w:pPr>
        <w:pStyle w:val="Listenabsatz"/>
        <w:numPr>
          <w:ilvl w:val="0"/>
          <w:numId w:val="21"/>
        </w:numPr>
        <w:spacing w:before="120" w:after="0" w:line="240" w:lineRule="auto"/>
        <w:ind w:left="714" w:hanging="357"/>
        <w:contextualSpacing w:val="0"/>
        <w:rPr>
          <w:rFonts w:ascii="Arial" w:hAnsi="Arial" w:cs="Arial"/>
          <w:sz w:val="20"/>
          <w:szCs w:val="20"/>
          <w:lang w:val="en-GB"/>
        </w:rPr>
      </w:pPr>
      <w:r w:rsidRPr="00243011">
        <w:rPr>
          <w:rFonts w:ascii="Arial" w:hAnsi="Arial" w:cs="Arial"/>
          <w:sz w:val="20"/>
          <w:szCs w:val="20"/>
          <w:lang w:val="en-GB"/>
        </w:rPr>
        <w:t>Implementation of the SIMP in the period 2020 – 2021.</w:t>
      </w:r>
    </w:p>
    <w:p w:rsidR="0049385B" w:rsidRPr="004C1F84" w:rsidRDefault="0049385B" w:rsidP="00544E1A">
      <w:pPr>
        <w:pStyle w:val="Listenabsatz"/>
        <w:numPr>
          <w:ilvl w:val="0"/>
          <w:numId w:val="21"/>
        </w:numPr>
        <w:spacing w:before="120" w:after="0" w:line="240" w:lineRule="auto"/>
        <w:ind w:left="714" w:hanging="357"/>
        <w:contextualSpacing w:val="0"/>
        <w:rPr>
          <w:rFonts w:ascii="Arial" w:hAnsi="Arial" w:cs="Arial"/>
          <w:sz w:val="20"/>
          <w:szCs w:val="20"/>
          <w:lang w:val="en-GB"/>
        </w:rPr>
      </w:pPr>
      <w:r w:rsidRPr="004C1F84">
        <w:rPr>
          <w:rFonts w:ascii="Arial" w:hAnsi="Arial" w:cs="Arial"/>
          <w:sz w:val="20"/>
          <w:szCs w:val="20"/>
          <w:lang w:val="en-GB"/>
        </w:rPr>
        <w:t xml:space="preserve">Evaluation of </w:t>
      </w:r>
      <w:r w:rsidR="00544E1A" w:rsidRPr="004C1F84">
        <w:rPr>
          <w:rFonts w:ascii="Arial" w:hAnsi="Arial" w:cs="Arial"/>
          <w:sz w:val="20"/>
          <w:szCs w:val="20"/>
          <w:lang w:val="en-GB"/>
        </w:rPr>
        <w:t xml:space="preserve">the </w:t>
      </w:r>
      <w:r w:rsidR="004C1F84">
        <w:rPr>
          <w:rFonts w:ascii="Arial" w:hAnsi="Arial" w:cs="Arial"/>
          <w:sz w:val="20"/>
          <w:szCs w:val="20"/>
          <w:lang w:val="en-GB"/>
        </w:rPr>
        <w:t xml:space="preserve">SIMP </w:t>
      </w:r>
      <w:proofErr w:type="spellStart"/>
      <w:r w:rsidR="004C1F84">
        <w:rPr>
          <w:rFonts w:ascii="Arial" w:hAnsi="Arial" w:cs="Arial"/>
          <w:sz w:val="20"/>
          <w:szCs w:val="20"/>
          <w:lang w:val="en-GB"/>
        </w:rPr>
        <w:t>i</w:t>
      </w:r>
      <w:r w:rsidR="00544E1A" w:rsidRPr="004C1F84">
        <w:rPr>
          <w:rFonts w:ascii="Arial" w:hAnsi="Arial" w:cs="Arial"/>
          <w:sz w:val="20"/>
          <w:szCs w:val="20"/>
          <w:lang w:val="en-GB"/>
        </w:rPr>
        <w:t>at</w:t>
      </w:r>
      <w:proofErr w:type="spellEnd"/>
      <w:r w:rsidRPr="004C1F84">
        <w:rPr>
          <w:rFonts w:ascii="Arial" w:hAnsi="Arial" w:cs="Arial"/>
          <w:sz w:val="20"/>
          <w:szCs w:val="20"/>
          <w:lang w:val="en-GB"/>
        </w:rPr>
        <w:t xml:space="preserve"> the 14</w:t>
      </w:r>
      <w:r w:rsidRPr="004C1F84">
        <w:rPr>
          <w:rFonts w:ascii="Arial" w:hAnsi="Arial" w:cs="Arial"/>
          <w:sz w:val="20"/>
          <w:szCs w:val="20"/>
          <w:vertAlign w:val="superscript"/>
          <w:lang w:val="en-GB"/>
        </w:rPr>
        <w:t>th</w:t>
      </w:r>
      <w:r w:rsidRPr="004C1F84">
        <w:rPr>
          <w:rFonts w:ascii="Arial" w:hAnsi="Arial" w:cs="Arial"/>
          <w:sz w:val="20"/>
          <w:szCs w:val="20"/>
          <w:lang w:val="en-GB"/>
        </w:rPr>
        <w:t xml:space="preserve"> Ministerial Council Meeting in 2022.</w:t>
      </w:r>
    </w:p>
    <w:p w:rsidR="00962A51" w:rsidRPr="004B2E89" w:rsidRDefault="00962A51" w:rsidP="0049385B">
      <w:pPr>
        <w:spacing w:before="120"/>
        <w:rPr>
          <w:rFonts w:ascii="Arial" w:hAnsi="Arial" w:cs="Arial"/>
          <w:i/>
          <w:sz w:val="20"/>
          <w:szCs w:val="20"/>
          <w:u w:val="single"/>
          <w:lang w:val="en-GB"/>
        </w:rPr>
      </w:pPr>
      <w:r w:rsidRPr="004B2E89">
        <w:rPr>
          <w:rFonts w:ascii="Arial" w:hAnsi="Arial" w:cs="Arial"/>
          <w:i/>
          <w:sz w:val="20"/>
          <w:szCs w:val="20"/>
          <w:u w:val="single"/>
          <w:lang w:val="en-GB"/>
        </w:rPr>
        <w:t>Alternative</w:t>
      </w:r>
      <w:r w:rsidR="003E0D7C" w:rsidRPr="004B2E89">
        <w:rPr>
          <w:rFonts w:ascii="Arial" w:hAnsi="Arial" w:cs="Arial"/>
          <w:i/>
          <w:sz w:val="20"/>
          <w:szCs w:val="20"/>
          <w:u w:val="single"/>
          <w:lang w:val="en-GB"/>
        </w:rPr>
        <w:t xml:space="preserve"> </w:t>
      </w:r>
      <w:r w:rsidR="004C1F84" w:rsidRPr="004B2E89">
        <w:rPr>
          <w:rFonts w:ascii="Arial" w:hAnsi="Arial" w:cs="Arial"/>
          <w:i/>
          <w:sz w:val="20"/>
          <w:szCs w:val="20"/>
          <w:u w:val="single"/>
          <w:lang w:val="en-GB"/>
        </w:rPr>
        <w:t xml:space="preserve">timeline </w:t>
      </w:r>
      <w:r w:rsidR="003E0D7C" w:rsidRPr="004B2E89">
        <w:rPr>
          <w:rFonts w:ascii="Arial" w:hAnsi="Arial" w:cs="Arial"/>
          <w:i/>
          <w:sz w:val="20"/>
          <w:szCs w:val="20"/>
          <w:u w:val="single"/>
          <w:lang w:val="en-GB"/>
        </w:rPr>
        <w:t>(proposed by Ge</w:t>
      </w:r>
      <w:r w:rsidR="004B2E89" w:rsidRPr="004B2E89">
        <w:rPr>
          <w:rFonts w:ascii="Arial" w:hAnsi="Arial" w:cs="Arial"/>
          <w:i/>
          <w:sz w:val="20"/>
          <w:szCs w:val="20"/>
          <w:u w:val="single"/>
          <w:lang w:val="en-GB"/>
        </w:rPr>
        <w:t>r</w:t>
      </w:r>
      <w:r w:rsidR="003E0D7C" w:rsidRPr="004B2E89">
        <w:rPr>
          <w:rFonts w:ascii="Arial" w:hAnsi="Arial" w:cs="Arial"/>
          <w:i/>
          <w:sz w:val="20"/>
          <w:szCs w:val="20"/>
          <w:u w:val="single"/>
          <w:lang w:val="en-GB"/>
        </w:rPr>
        <w:t>many)</w:t>
      </w:r>
      <w:r w:rsidRPr="004B2E89">
        <w:rPr>
          <w:rFonts w:ascii="Arial" w:hAnsi="Arial" w:cs="Arial"/>
          <w:i/>
          <w:sz w:val="20"/>
          <w:szCs w:val="20"/>
          <w:u w:val="single"/>
          <w:lang w:val="en-GB"/>
        </w:rPr>
        <w:t>:</w:t>
      </w:r>
    </w:p>
    <w:p w:rsidR="00962A51" w:rsidRPr="00243011" w:rsidRDefault="00962A51" w:rsidP="00962A51">
      <w:pPr>
        <w:pStyle w:val="Listenabsatz"/>
        <w:numPr>
          <w:ilvl w:val="0"/>
          <w:numId w:val="36"/>
        </w:numPr>
        <w:spacing w:before="120" w:after="0" w:line="240" w:lineRule="auto"/>
        <w:contextualSpacing w:val="0"/>
        <w:rPr>
          <w:rFonts w:ascii="Arial" w:hAnsi="Arial" w:cs="Arial"/>
          <w:i/>
          <w:sz w:val="20"/>
          <w:szCs w:val="20"/>
          <w:lang w:val="en-GB"/>
        </w:rPr>
      </w:pPr>
      <w:r w:rsidRPr="00243011">
        <w:rPr>
          <w:rFonts w:ascii="Arial" w:hAnsi="Arial" w:cs="Arial"/>
          <w:sz w:val="20"/>
          <w:szCs w:val="20"/>
          <w:lang w:val="en-GB"/>
        </w:rPr>
        <w:t>Start of SIMP</w:t>
      </w:r>
      <w:r>
        <w:rPr>
          <w:rFonts w:ascii="Arial" w:hAnsi="Arial" w:cs="Arial"/>
          <w:sz w:val="20"/>
          <w:szCs w:val="20"/>
          <w:lang w:val="en-GB"/>
        </w:rPr>
        <w:t>-Development in 2018:</w:t>
      </w:r>
      <w:r w:rsidRPr="00243011">
        <w:rPr>
          <w:rFonts w:ascii="Arial" w:hAnsi="Arial" w:cs="Arial"/>
          <w:sz w:val="20"/>
          <w:szCs w:val="20"/>
          <w:lang w:val="en-GB"/>
        </w:rPr>
        <w:t xml:space="preserve"> </w:t>
      </w:r>
      <w:r w:rsidR="00C15CE0">
        <w:rPr>
          <w:rFonts w:ascii="Arial" w:hAnsi="Arial" w:cs="Arial"/>
          <w:sz w:val="20"/>
          <w:szCs w:val="20"/>
          <w:lang w:val="en-GB"/>
        </w:rPr>
        <w:t>P</w:t>
      </w:r>
      <w:r w:rsidRPr="00243011">
        <w:rPr>
          <w:rFonts w:ascii="Arial" w:hAnsi="Arial" w:cs="Arial"/>
          <w:sz w:val="20"/>
          <w:szCs w:val="20"/>
          <w:lang w:val="en-GB"/>
        </w:rPr>
        <w:t>reparing a project plan for the period 2018- 2020</w:t>
      </w:r>
      <w:r>
        <w:rPr>
          <w:rFonts w:ascii="Arial" w:hAnsi="Arial" w:cs="Arial"/>
          <w:sz w:val="20"/>
          <w:szCs w:val="20"/>
          <w:lang w:val="en-GB"/>
        </w:rPr>
        <w:t xml:space="preserve"> till the end of 2018</w:t>
      </w:r>
      <w:r w:rsidRPr="00243011">
        <w:rPr>
          <w:rFonts w:ascii="Arial" w:hAnsi="Arial" w:cs="Arial"/>
          <w:sz w:val="20"/>
          <w:szCs w:val="20"/>
          <w:lang w:val="en-GB"/>
        </w:rPr>
        <w:t xml:space="preserve">. </w:t>
      </w:r>
      <w:r w:rsidRPr="00243011">
        <w:rPr>
          <w:rFonts w:ascii="Arial" w:hAnsi="Arial" w:cs="Arial"/>
          <w:i/>
          <w:sz w:val="20"/>
          <w:szCs w:val="20"/>
          <w:lang w:val="en-GB"/>
        </w:rPr>
        <w:t>[by ad-hoc working group of WSB/TG-MM/TG-WH members]</w:t>
      </w:r>
    </w:p>
    <w:p w:rsidR="00962A51" w:rsidRDefault="00962A51" w:rsidP="00962A51">
      <w:pPr>
        <w:pStyle w:val="Listenabsatz"/>
        <w:numPr>
          <w:ilvl w:val="0"/>
          <w:numId w:val="36"/>
        </w:numPr>
        <w:spacing w:before="120" w:after="0" w:line="240" w:lineRule="auto"/>
        <w:ind w:left="714" w:hanging="357"/>
        <w:contextualSpacing w:val="0"/>
        <w:rPr>
          <w:rFonts w:ascii="Arial" w:hAnsi="Arial" w:cs="Arial"/>
          <w:sz w:val="20"/>
          <w:szCs w:val="20"/>
          <w:lang w:val="en-GB"/>
        </w:rPr>
      </w:pPr>
      <w:r w:rsidRPr="00243011">
        <w:rPr>
          <w:rFonts w:ascii="Arial" w:hAnsi="Arial" w:cs="Arial"/>
          <w:sz w:val="20"/>
          <w:szCs w:val="20"/>
          <w:lang w:val="en-GB"/>
        </w:rPr>
        <w:t xml:space="preserve">Development of SIMP with involvement of </w:t>
      </w:r>
      <w:r>
        <w:rPr>
          <w:rFonts w:ascii="Arial" w:hAnsi="Arial" w:cs="Arial"/>
          <w:sz w:val="20"/>
          <w:szCs w:val="20"/>
          <w:lang w:val="en-GB"/>
        </w:rPr>
        <w:t xml:space="preserve">key </w:t>
      </w:r>
      <w:r w:rsidR="00C15CE0">
        <w:rPr>
          <w:rFonts w:ascii="Arial" w:hAnsi="Arial" w:cs="Arial"/>
          <w:sz w:val="20"/>
          <w:szCs w:val="20"/>
          <w:lang w:val="en-GB"/>
        </w:rPr>
        <w:t>stakeholders</w:t>
      </w:r>
      <w:r w:rsidRPr="00243011">
        <w:rPr>
          <w:rFonts w:ascii="Arial" w:hAnsi="Arial" w:cs="Arial"/>
          <w:sz w:val="20"/>
          <w:szCs w:val="20"/>
          <w:lang w:val="en-GB"/>
        </w:rPr>
        <w:t xml:space="preserve"> and </w:t>
      </w:r>
      <w:r>
        <w:rPr>
          <w:rFonts w:ascii="Arial" w:hAnsi="Arial" w:cs="Arial"/>
          <w:sz w:val="20"/>
          <w:szCs w:val="20"/>
          <w:lang w:val="en-GB"/>
        </w:rPr>
        <w:t xml:space="preserve">the </w:t>
      </w:r>
      <w:r w:rsidRPr="00243011">
        <w:rPr>
          <w:rFonts w:ascii="Arial" w:hAnsi="Arial" w:cs="Arial"/>
          <w:sz w:val="20"/>
          <w:szCs w:val="20"/>
          <w:lang w:val="en-GB"/>
        </w:rPr>
        <w:t xml:space="preserve">IUCN in the period 2018 </w:t>
      </w:r>
      <w:r>
        <w:rPr>
          <w:rFonts w:ascii="Arial" w:hAnsi="Arial" w:cs="Arial"/>
          <w:sz w:val="20"/>
          <w:szCs w:val="20"/>
          <w:lang w:val="en-GB"/>
        </w:rPr>
        <w:t xml:space="preserve">- </w:t>
      </w:r>
      <w:r w:rsidRPr="00243011">
        <w:rPr>
          <w:rFonts w:ascii="Arial" w:hAnsi="Arial" w:cs="Arial"/>
          <w:sz w:val="20"/>
          <w:szCs w:val="20"/>
          <w:lang w:val="en-GB"/>
        </w:rPr>
        <w:t>2020</w:t>
      </w:r>
      <w:r>
        <w:rPr>
          <w:rFonts w:ascii="Arial" w:hAnsi="Arial" w:cs="Arial"/>
          <w:sz w:val="20"/>
          <w:szCs w:val="20"/>
          <w:lang w:val="en-GB"/>
        </w:rPr>
        <w:t>.</w:t>
      </w:r>
    </w:p>
    <w:p w:rsidR="00962A51" w:rsidRDefault="00962A51" w:rsidP="00962A51">
      <w:pPr>
        <w:pStyle w:val="Listenabsatz"/>
        <w:numPr>
          <w:ilvl w:val="0"/>
          <w:numId w:val="36"/>
        </w:numPr>
        <w:spacing w:before="120" w:after="0" w:line="240" w:lineRule="auto"/>
        <w:ind w:left="714" w:hanging="357"/>
        <w:contextualSpacing w:val="0"/>
        <w:rPr>
          <w:rFonts w:ascii="Arial" w:hAnsi="Arial" w:cs="Arial"/>
          <w:sz w:val="20"/>
          <w:szCs w:val="20"/>
          <w:lang w:val="en-GB"/>
        </w:rPr>
      </w:pPr>
      <w:r>
        <w:rPr>
          <w:rFonts w:ascii="Arial" w:hAnsi="Arial" w:cs="Arial"/>
          <w:sz w:val="20"/>
          <w:szCs w:val="20"/>
          <w:lang w:val="en-GB"/>
        </w:rPr>
        <w:t>Finalization and implementation of the SIMP in 2021 [at the latest</w:t>
      </w:r>
      <w:r w:rsidR="00C15CE0">
        <w:rPr>
          <w:rFonts w:ascii="Arial" w:hAnsi="Arial" w:cs="Arial"/>
          <w:sz w:val="20"/>
          <w:szCs w:val="20"/>
          <w:lang w:val="en-GB"/>
        </w:rPr>
        <w:t>]</w:t>
      </w:r>
      <w:r>
        <w:rPr>
          <w:rFonts w:ascii="Arial" w:hAnsi="Arial" w:cs="Arial"/>
          <w:sz w:val="20"/>
          <w:szCs w:val="20"/>
          <w:lang w:val="en-GB"/>
        </w:rPr>
        <w:t xml:space="preserve"> to deliver a proposal for final adoption </w:t>
      </w:r>
      <w:r w:rsidRPr="00243011">
        <w:rPr>
          <w:rFonts w:ascii="Arial" w:hAnsi="Arial" w:cs="Arial"/>
          <w:sz w:val="20"/>
          <w:szCs w:val="20"/>
          <w:lang w:val="en-GB"/>
        </w:rPr>
        <w:t>at the 14</w:t>
      </w:r>
      <w:r w:rsidRPr="00243011">
        <w:rPr>
          <w:rFonts w:ascii="Arial" w:hAnsi="Arial" w:cs="Arial"/>
          <w:sz w:val="20"/>
          <w:szCs w:val="20"/>
          <w:vertAlign w:val="superscript"/>
          <w:lang w:val="en-GB"/>
        </w:rPr>
        <w:t>th</w:t>
      </w:r>
      <w:r w:rsidRPr="00243011">
        <w:rPr>
          <w:rFonts w:ascii="Arial" w:hAnsi="Arial" w:cs="Arial"/>
          <w:sz w:val="20"/>
          <w:szCs w:val="20"/>
          <w:lang w:val="en-GB"/>
        </w:rPr>
        <w:t xml:space="preserve"> Ministerial Council Meeting in 2022</w:t>
      </w:r>
      <w:r>
        <w:rPr>
          <w:rFonts w:ascii="Arial" w:hAnsi="Arial" w:cs="Arial"/>
          <w:sz w:val="20"/>
          <w:szCs w:val="20"/>
          <w:lang w:val="en-GB"/>
        </w:rPr>
        <w:t>].</w:t>
      </w:r>
    </w:p>
    <w:p w:rsidR="0049385B" w:rsidRPr="004B2E89" w:rsidRDefault="00C15CE0" w:rsidP="0049385B">
      <w:pPr>
        <w:pStyle w:val="Listenabsatz"/>
        <w:numPr>
          <w:ilvl w:val="0"/>
          <w:numId w:val="36"/>
        </w:numPr>
        <w:spacing w:before="120" w:after="0" w:line="240" w:lineRule="auto"/>
        <w:ind w:left="714" w:hanging="357"/>
        <w:contextualSpacing w:val="0"/>
        <w:rPr>
          <w:rFonts w:ascii="Arial" w:hAnsi="Arial" w:cs="Arial"/>
          <w:lang w:val="en-GB"/>
        </w:rPr>
      </w:pPr>
      <w:r w:rsidRPr="004B2E89">
        <w:rPr>
          <w:rFonts w:ascii="Arial" w:hAnsi="Arial" w:cs="Arial"/>
          <w:sz w:val="20"/>
          <w:szCs w:val="20"/>
          <w:lang w:val="en-GB"/>
        </w:rPr>
        <w:t xml:space="preserve">Evaluation of the SIMP two (five) years after final </w:t>
      </w:r>
      <w:r w:rsidR="003E0D7C" w:rsidRPr="004B2E89">
        <w:rPr>
          <w:rFonts w:ascii="Arial" w:hAnsi="Arial" w:cs="Arial"/>
          <w:sz w:val="20"/>
          <w:szCs w:val="20"/>
          <w:lang w:val="en-GB"/>
        </w:rPr>
        <w:t>implementation/adoption</w:t>
      </w:r>
      <w:r w:rsidR="004B2E89">
        <w:rPr>
          <w:rFonts w:ascii="Arial" w:hAnsi="Arial" w:cs="Arial"/>
          <w:sz w:val="20"/>
          <w:szCs w:val="20"/>
          <w:lang w:val="en-GB"/>
        </w:rPr>
        <w:t xml:space="preserve">. </w:t>
      </w:r>
      <w:r w:rsidR="0049385B" w:rsidRPr="004B2E89">
        <w:rPr>
          <w:rFonts w:ascii="Arial" w:hAnsi="Arial" w:cs="Arial"/>
          <w:lang w:val="en-GB"/>
        </w:rPr>
        <w:br w:type="page"/>
      </w:r>
    </w:p>
    <w:p w:rsidR="000A572F" w:rsidRDefault="000A572F" w:rsidP="0049385B">
      <w:pPr>
        <w:spacing w:before="120"/>
        <w:rPr>
          <w:rFonts w:ascii="Arial" w:hAnsi="Arial" w:cs="Arial"/>
          <w:b/>
          <w:lang w:val="en-GB"/>
        </w:rPr>
      </w:pPr>
    </w:p>
    <w:p w:rsidR="0049385B" w:rsidRPr="00243011" w:rsidRDefault="0049385B" w:rsidP="0049385B">
      <w:pPr>
        <w:spacing w:before="120"/>
        <w:rPr>
          <w:rFonts w:ascii="Arial" w:hAnsi="Arial" w:cs="Arial"/>
          <w:b/>
          <w:lang w:val="en-GB"/>
        </w:rPr>
      </w:pPr>
      <w:r w:rsidRPr="00243011">
        <w:rPr>
          <w:rFonts w:ascii="Arial" w:hAnsi="Arial" w:cs="Arial"/>
          <w:b/>
          <w:lang w:val="en-GB"/>
        </w:rPr>
        <w:t xml:space="preserve">APPENDIX 1 Preliminary SIMP Structure </w:t>
      </w:r>
    </w:p>
    <w:p w:rsidR="0049385B" w:rsidRPr="00243011" w:rsidRDefault="0049385B" w:rsidP="0049385B">
      <w:pPr>
        <w:rPr>
          <w:rFonts w:ascii="Arial" w:hAnsi="Arial" w:cs="Arial"/>
          <w:i/>
          <w:sz w:val="20"/>
          <w:szCs w:val="20"/>
          <w:lang w:val="en-GB"/>
        </w:rPr>
      </w:pPr>
      <w:r w:rsidRPr="00243011">
        <w:rPr>
          <w:rFonts w:ascii="Arial" w:hAnsi="Arial" w:cs="Arial"/>
          <w:i/>
          <w:sz w:val="20"/>
          <w:szCs w:val="20"/>
          <w:lang w:val="en-GB"/>
        </w:rPr>
        <w:t>[</w:t>
      </w:r>
      <w:r w:rsidR="002E5A8F" w:rsidRPr="00243011">
        <w:rPr>
          <w:rFonts w:ascii="Arial" w:hAnsi="Arial" w:cs="Arial"/>
          <w:i/>
          <w:sz w:val="20"/>
          <w:szCs w:val="20"/>
          <w:lang w:val="en-GB"/>
        </w:rPr>
        <w:t xml:space="preserve">Note </w:t>
      </w:r>
      <w:r w:rsidRPr="00243011">
        <w:rPr>
          <w:rFonts w:ascii="Arial" w:hAnsi="Arial" w:cs="Arial"/>
          <w:i/>
          <w:sz w:val="20"/>
          <w:szCs w:val="20"/>
          <w:lang w:val="en-GB"/>
        </w:rPr>
        <w:t>The SIMP is a rolling plan covering a period of at least 5 years. Therefore, focus and contents may change / adapted over time]</w:t>
      </w:r>
    </w:p>
    <w:p w:rsidR="002E5A8F" w:rsidRPr="00243011" w:rsidRDefault="002E5A8F" w:rsidP="0049385B">
      <w:pPr>
        <w:rPr>
          <w:rFonts w:ascii="Arial" w:hAnsi="Arial" w:cs="Arial"/>
          <w:b/>
          <w:sz w:val="20"/>
          <w:szCs w:val="20"/>
          <w:lang w:val="en-GB"/>
        </w:rPr>
      </w:pPr>
    </w:p>
    <w:p w:rsidR="002E5A8F" w:rsidRPr="00243011" w:rsidRDefault="002E5A8F" w:rsidP="0049385B">
      <w:pPr>
        <w:rPr>
          <w:rFonts w:ascii="Arial" w:hAnsi="Arial" w:cs="Arial"/>
          <w:b/>
          <w:sz w:val="20"/>
          <w:szCs w:val="20"/>
          <w:lang w:val="en-GB"/>
        </w:rPr>
      </w:pPr>
    </w:p>
    <w:p w:rsidR="0049385B" w:rsidRPr="00243011" w:rsidRDefault="0049385B" w:rsidP="0049385B">
      <w:pPr>
        <w:rPr>
          <w:rFonts w:ascii="Arial" w:hAnsi="Arial" w:cs="Arial"/>
          <w:b/>
          <w:sz w:val="20"/>
          <w:szCs w:val="20"/>
          <w:lang w:val="en-GB"/>
        </w:rPr>
      </w:pPr>
      <w:r w:rsidRPr="00243011">
        <w:rPr>
          <w:rFonts w:ascii="Arial" w:hAnsi="Arial" w:cs="Arial"/>
          <w:b/>
          <w:sz w:val="20"/>
          <w:szCs w:val="20"/>
          <w:lang w:val="en-GB"/>
        </w:rPr>
        <w:t>Introduction</w:t>
      </w:r>
    </w:p>
    <w:p w:rsidR="0049385B" w:rsidRPr="00243011" w:rsidRDefault="0049385B" w:rsidP="0049385B">
      <w:pPr>
        <w:pStyle w:val="Listenabsatz"/>
        <w:numPr>
          <w:ilvl w:val="0"/>
          <w:numId w:val="22"/>
        </w:numPr>
        <w:spacing w:after="0" w:line="240" w:lineRule="auto"/>
        <w:rPr>
          <w:rFonts w:ascii="Arial" w:hAnsi="Arial" w:cs="Arial"/>
          <w:sz w:val="20"/>
          <w:szCs w:val="20"/>
          <w:lang w:val="en-GB"/>
        </w:rPr>
      </w:pPr>
      <w:r w:rsidRPr="00243011">
        <w:rPr>
          <w:rFonts w:ascii="Arial" w:hAnsi="Arial" w:cs="Arial"/>
          <w:sz w:val="20"/>
          <w:szCs w:val="20"/>
          <w:lang w:val="en-GB"/>
        </w:rPr>
        <w:t>Rationale</w:t>
      </w:r>
    </w:p>
    <w:p w:rsidR="0049385B" w:rsidRPr="00243011" w:rsidRDefault="0049385B" w:rsidP="0049385B">
      <w:pPr>
        <w:pStyle w:val="Listenabsatz"/>
        <w:numPr>
          <w:ilvl w:val="0"/>
          <w:numId w:val="22"/>
        </w:numPr>
        <w:spacing w:after="0" w:line="240" w:lineRule="auto"/>
        <w:rPr>
          <w:rFonts w:ascii="Arial" w:hAnsi="Arial" w:cs="Arial"/>
          <w:sz w:val="20"/>
          <w:szCs w:val="20"/>
          <w:lang w:val="en-GB"/>
        </w:rPr>
      </w:pPr>
      <w:r w:rsidRPr="00243011">
        <w:rPr>
          <w:rFonts w:ascii="Arial" w:hAnsi="Arial" w:cs="Arial"/>
          <w:sz w:val="20"/>
          <w:szCs w:val="20"/>
          <w:lang w:val="en-GB"/>
        </w:rPr>
        <w:t>Function</w:t>
      </w:r>
    </w:p>
    <w:p w:rsidR="0049385B" w:rsidRPr="00243011" w:rsidRDefault="0049385B" w:rsidP="0049385B">
      <w:pPr>
        <w:pStyle w:val="Listenabsatz"/>
        <w:numPr>
          <w:ilvl w:val="0"/>
          <w:numId w:val="22"/>
        </w:numPr>
        <w:spacing w:after="0" w:line="240" w:lineRule="auto"/>
        <w:rPr>
          <w:rFonts w:ascii="Arial" w:hAnsi="Arial" w:cs="Arial"/>
          <w:sz w:val="20"/>
          <w:szCs w:val="20"/>
          <w:lang w:val="en-GB"/>
        </w:rPr>
      </w:pPr>
      <w:r w:rsidRPr="00243011">
        <w:rPr>
          <w:rFonts w:ascii="Arial" w:hAnsi="Arial" w:cs="Arial"/>
          <w:sz w:val="20"/>
          <w:szCs w:val="20"/>
          <w:lang w:val="en-GB"/>
        </w:rPr>
        <w:t>Planning process and stakeholder involvement (according to items below),</w:t>
      </w:r>
    </w:p>
    <w:p w:rsidR="0049385B" w:rsidRPr="00243011" w:rsidRDefault="0049385B" w:rsidP="0049385B">
      <w:pPr>
        <w:pStyle w:val="Listenabsatz"/>
        <w:numPr>
          <w:ilvl w:val="0"/>
          <w:numId w:val="22"/>
        </w:numPr>
        <w:spacing w:after="0" w:line="240" w:lineRule="auto"/>
        <w:rPr>
          <w:rFonts w:ascii="Arial" w:hAnsi="Arial" w:cs="Arial"/>
          <w:sz w:val="20"/>
          <w:szCs w:val="20"/>
          <w:lang w:val="en-GB"/>
        </w:rPr>
      </w:pPr>
      <w:r w:rsidRPr="00243011">
        <w:rPr>
          <w:rFonts w:ascii="Arial" w:hAnsi="Arial" w:cs="Arial"/>
          <w:sz w:val="20"/>
          <w:szCs w:val="20"/>
          <w:lang w:val="en-GB"/>
        </w:rPr>
        <w:t>Management cycle and assessment (</w:t>
      </w:r>
      <w:r w:rsidR="0056635C">
        <w:rPr>
          <w:rFonts w:ascii="Arial" w:hAnsi="Arial" w:cs="Arial"/>
          <w:sz w:val="20"/>
          <w:szCs w:val="20"/>
          <w:lang w:val="en-GB"/>
        </w:rPr>
        <w:t>at least</w:t>
      </w:r>
      <w:r w:rsidRPr="00243011">
        <w:rPr>
          <w:rFonts w:ascii="Arial" w:hAnsi="Arial" w:cs="Arial"/>
          <w:sz w:val="20"/>
          <w:szCs w:val="20"/>
          <w:lang w:val="en-GB"/>
        </w:rPr>
        <w:t xml:space="preserve"> 5 years, ideally synchronized with TGCs and QSR</w:t>
      </w:r>
      <w:r w:rsidR="004C1F84">
        <w:rPr>
          <w:rFonts w:ascii="Arial" w:hAnsi="Arial" w:cs="Arial"/>
          <w:sz w:val="20"/>
          <w:szCs w:val="20"/>
          <w:lang w:val="en-GB"/>
        </w:rPr>
        <w:t>)</w:t>
      </w:r>
      <w:r w:rsidR="002E5A8F" w:rsidRPr="00243011">
        <w:rPr>
          <w:rFonts w:ascii="Arial" w:hAnsi="Arial" w:cs="Arial"/>
          <w:sz w:val="20"/>
          <w:szCs w:val="20"/>
          <w:lang w:val="en-GB"/>
        </w:rPr>
        <w:t xml:space="preserve"> </w:t>
      </w:r>
    </w:p>
    <w:p w:rsidR="0049385B" w:rsidRPr="00243011" w:rsidRDefault="0049385B" w:rsidP="0049385B">
      <w:pPr>
        <w:pStyle w:val="Listenabsatz"/>
        <w:numPr>
          <w:ilvl w:val="0"/>
          <w:numId w:val="22"/>
        </w:numPr>
        <w:spacing w:after="0" w:line="240" w:lineRule="auto"/>
        <w:rPr>
          <w:rFonts w:ascii="Arial" w:hAnsi="Arial" w:cs="Arial"/>
          <w:sz w:val="20"/>
          <w:szCs w:val="20"/>
          <w:lang w:val="en-GB"/>
        </w:rPr>
      </w:pPr>
      <w:r w:rsidRPr="00243011">
        <w:rPr>
          <w:rFonts w:ascii="Arial" w:hAnsi="Arial" w:cs="Arial"/>
          <w:sz w:val="20"/>
          <w:szCs w:val="20"/>
          <w:lang w:val="en-GB"/>
        </w:rPr>
        <w:t>Policy assessment (at TGCs)</w:t>
      </w:r>
    </w:p>
    <w:p w:rsidR="0049385B" w:rsidRPr="00243011" w:rsidRDefault="0049385B" w:rsidP="0049385B">
      <w:pPr>
        <w:rPr>
          <w:rFonts w:ascii="Arial" w:hAnsi="Arial" w:cs="Arial"/>
          <w:sz w:val="20"/>
          <w:szCs w:val="20"/>
          <w:lang w:val="en-GB"/>
        </w:rPr>
      </w:pPr>
    </w:p>
    <w:p w:rsidR="002E5A8F" w:rsidRPr="00243011" w:rsidRDefault="002E5A8F" w:rsidP="0049385B">
      <w:pPr>
        <w:rPr>
          <w:rFonts w:ascii="Arial" w:hAnsi="Arial" w:cs="Arial"/>
          <w:sz w:val="20"/>
          <w:szCs w:val="20"/>
          <w:lang w:val="en-GB"/>
        </w:rPr>
      </w:pPr>
    </w:p>
    <w:p w:rsidR="0049385B" w:rsidRPr="00243011" w:rsidRDefault="0049385B" w:rsidP="0049385B">
      <w:pPr>
        <w:rPr>
          <w:rFonts w:ascii="Arial" w:hAnsi="Arial" w:cs="Arial"/>
          <w:b/>
          <w:sz w:val="20"/>
          <w:szCs w:val="20"/>
          <w:lang w:val="en-GB"/>
        </w:rPr>
      </w:pPr>
      <w:r w:rsidRPr="00243011">
        <w:rPr>
          <w:rFonts w:ascii="Arial" w:hAnsi="Arial" w:cs="Arial"/>
          <w:b/>
          <w:sz w:val="20"/>
          <w:szCs w:val="20"/>
          <w:lang w:val="en-GB"/>
        </w:rPr>
        <w:t>The Trilateral Cooperation</w:t>
      </w:r>
    </w:p>
    <w:p w:rsidR="0049385B" w:rsidRPr="00243011" w:rsidRDefault="0049385B" w:rsidP="0049385B">
      <w:pPr>
        <w:pStyle w:val="Listenabsatz"/>
        <w:numPr>
          <w:ilvl w:val="0"/>
          <w:numId w:val="23"/>
        </w:numPr>
        <w:spacing w:after="0" w:line="240" w:lineRule="auto"/>
        <w:rPr>
          <w:rFonts w:ascii="Arial" w:hAnsi="Arial" w:cs="Arial"/>
          <w:sz w:val="20"/>
          <w:szCs w:val="20"/>
          <w:lang w:val="en-GB"/>
        </w:rPr>
      </w:pPr>
      <w:r w:rsidRPr="00243011">
        <w:rPr>
          <w:rFonts w:ascii="Arial" w:hAnsi="Arial" w:cs="Arial"/>
          <w:sz w:val="20"/>
          <w:szCs w:val="20"/>
          <w:lang w:val="en-GB"/>
        </w:rPr>
        <w:t>Guiding principle</w:t>
      </w:r>
    </w:p>
    <w:p w:rsidR="0049385B" w:rsidRPr="00243011" w:rsidRDefault="0049385B" w:rsidP="0049385B">
      <w:pPr>
        <w:pStyle w:val="Listenabsatz"/>
        <w:numPr>
          <w:ilvl w:val="0"/>
          <w:numId w:val="23"/>
        </w:numPr>
        <w:spacing w:after="0" w:line="240" w:lineRule="auto"/>
        <w:rPr>
          <w:rFonts w:ascii="Arial" w:hAnsi="Arial" w:cs="Arial"/>
          <w:sz w:val="20"/>
          <w:szCs w:val="20"/>
          <w:lang w:val="en-GB"/>
        </w:rPr>
      </w:pPr>
      <w:r w:rsidRPr="00243011">
        <w:rPr>
          <w:rFonts w:ascii="Arial" w:hAnsi="Arial" w:cs="Arial"/>
          <w:sz w:val="20"/>
          <w:szCs w:val="20"/>
          <w:lang w:val="en-GB"/>
        </w:rPr>
        <w:t>Joint declaration</w:t>
      </w:r>
    </w:p>
    <w:p w:rsidR="0049385B" w:rsidRPr="00243011" w:rsidRDefault="0049385B" w:rsidP="0049385B">
      <w:pPr>
        <w:pStyle w:val="Listenabsatz"/>
        <w:numPr>
          <w:ilvl w:val="0"/>
          <w:numId w:val="23"/>
        </w:numPr>
        <w:spacing w:after="0" w:line="240" w:lineRule="auto"/>
        <w:rPr>
          <w:rFonts w:ascii="Arial" w:hAnsi="Arial" w:cs="Arial"/>
          <w:sz w:val="20"/>
          <w:szCs w:val="20"/>
          <w:lang w:val="en-GB"/>
        </w:rPr>
      </w:pPr>
      <w:r w:rsidRPr="00243011">
        <w:rPr>
          <w:rFonts w:ascii="Arial" w:hAnsi="Arial" w:cs="Arial"/>
          <w:sz w:val="20"/>
          <w:szCs w:val="20"/>
          <w:lang w:val="en-GB"/>
        </w:rPr>
        <w:t>Structure</w:t>
      </w:r>
    </w:p>
    <w:p w:rsidR="0049385B" w:rsidRPr="00243011" w:rsidRDefault="0049385B" w:rsidP="0049385B">
      <w:pPr>
        <w:pStyle w:val="Listenabsatz"/>
        <w:numPr>
          <w:ilvl w:val="0"/>
          <w:numId w:val="23"/>
        </w:numPr>
        <w:spacing w:after="0" w:line="240" w:lineRule="auto"/>
        <w:rPr>
          <w:rFonts w:ascii="Arial" w:hAnsi="Arial" w:cs="Arial"/>
          <w:sz w:val="20"/>
          <w:szCs w:val="20"/>
          <w:lang w:val="en-GB"/>
        </w:rPr>
      </w:pPr>
      <w:r w:rsidRPr="00243011">
        <w:rPr>
          <w:rFonts w:ascii="Arial" w:hAnsi="Arial" w:cs="Arial"/>
          <w:sz w:val="20"/>
          <w:szCs w:val="20"/>
          <w:lang w:val="en-GB"/>
        </w:rPr>
        <w:t>Financial and administrative arrangements</w:t>
      </w:r>
    </w:p>
    <w:p w:rsidR="0049385B" w:rsidRPr="00243011" w:rsidRDefault="0049385B" w:rsidP="0049385B">
      <w:pPr>
        <w:pStyle w:val="Listenabsatz"/>
        <w:numPr>
          <w:ilvl w:val="0"/>
          <w:numId w:val="23"/>
        </w:numPr>
        <w:spacing w:after="0" w:line="240" w:lineRule="auto"/>
        <w:rPr>
          <w:rFonts w:ascii="Arial" w:hAnsi="Arial" w:cs="Arial"/>
          <w:sz w:val="20"/>
          <w:szCs w:val="20"/>
          <w:lang w:val="en-GB"/>
        </w:rPr>
      </w:pPr>
      <w:r w:rsidRPr="00243011">
        <w:rPr>
          <w:rFonts w:ascii="Arial" w:hAnsi="Arial" w:cs="Arial"/>
          <w:sz w:val="20"/>
          <w:szCs w:val="20"/>
          <w:lang w:val="en-GB"/>
        </w:rPr>
        <w:t>Stakeholder involvement</w:t>
      </w:r>
    </w:p>
    <w:p w:rsidR="0049385B" w:rsidRPr="00243011" w:rsidRDefault="0049385B" w:rsidP="0049385B">
      <w:pPr>
        <w:ind w:left="360"/>
        <w:rPr>
          <w:rFonts w:ascii="Arial" w:hAnsi="Arial" w:cs="Arial"/>
          <w:sz w:val="20"/>
          <w:szCs w:val="20"/>
          <w:lang w:val="en-GB"/>
        </w:rPr>
      </w:pPr>
    </w:p>
    <w:p w:rsidR="0049385B" w:rsidRPr="00243011" w:rsidRDefault="0049385B" w:rsidP="0049385B">
      <w:pPr>
        <w:ind w:firstLine="360"/>
        <w:rPr>
          <w:rFonts w:ascii="Arial" w:hAnsi="Arial" w:cs="Arial"/>
          <w:sz w:val="20"/>
          <w:szCs w:val="20"/>
          <w:lang w:val="en-GB"/>
        </w:rPr>
      </w:pPr>
      <w:r w:rsidRPr="00243011">
        <w:rPr>
          <w:rFonts w:ascii="Arial" w:hAnsi="Arial" w:cs="Arial"/>
          <w:sz w:val="20"/>
          <w:szCs w:val="20"/>
          <w:lang w:val="en-GB"/>
        </w:rPr>
        <w:t>Wadden Sea World Heritage</w:t>
      </w:r>
    </w:p>
    <w:p w:rsidR="0049385B" w:rsidRPr="00243011" w:rsidRDefault="0049385B" w:rsidP="0049385B">
      <w:pPr>
        <w:pStyle w:val="Listenabsatz"/>
        <w:numPr>
          <w:ilvl w:val="0"/>
          <w:numId w:val="25"/>
        </w:numPr>
        <w:spacing w:after="0" w:line="240" w:lineRule="auto"/>
        <w:rPr>
          <w:rFonts w:ascii="Arial" w:hAnsi="Arial" w:cs="Arial"/>
          <w:sz w:val="20"/>
          <w:szCs w:val="20"/>
          <w:lang w:val="en-GB"/>
        </w:rPr>
      </w:pPr>
      <w:r w:rsidRPr="00243011">
        <w:rPr>
          <w:rFonts w:ascii="Arial" w:hAnsi="Arial" w:cs="Arial"/>
          <w:sz w:val="20"/>
          <w:szCs w:val="20"/>
          <w:lang w:val="en-GB"/>
        </w:rPr>
        <w:t>Policy: WH Strategy and implementation</w:t>
      </w:r>
    </w:p>
    <w:p w:rsidR="0049385B" w:rsidRPr="00243011" w:rsidRDefault="0049385B" w:rsidP="0049385B">
      <w:pPr>
        <w:pStyle w:val="Listenabsatz"/>
        <w:numPr>
          <w:ilvl w:val="0"/>
          <w:numId w:val="25"/>
        </w:numPr>
        <w:spacing w:after="0" w:line="240" w:lineRule="auto"/>
        <w:rPr>
          <w:rFonts w:ascii="Arial" w:hAnsi="Arial" w:cs="Arial"/>
          <w:sz w:val="20"/>
          <w:szCs w:val="20"/>
          <w:lang w:val="en-GB"/>
        </w:rPr>
      </w:pPr>
      <w:r w:rsidRPr="00243011">
        <w:rPr>
          <w:rFonts w:ascii="Arial" w:hAnsi="Arial" w:cs="Arial"/>
          <w:sz w:val="20"/>
          <w:szCs w:val="20"/>
          <w:lang w:val="en-GB"/>
        </w:rPr>
        <w:t>Partnership Cent</w:t>
      </w:r>
      <w:r w:rsidR="000A572F">
        <w:rPr>
          <w:rFonts w:ascii="Arial" w:hAnsi="Arial" w:cs="Arial"/>
          <w:sz w:val="20"/>
          <w:szCs w:val="20"/>
          <w:lang w:val="en-GB"/>
        </w:rPr>
        <w:t>re</w:t>
      </w:r>
      <w:r w:rsidRPr="00243011">
        <w:rPr>
          <w:rFonts w:ascii="Arial" w:hAnsi="Arial" w:cs="Arial"/>
          <w:sz w:val="20"/>
          <w:szCs w:val="20"/>
          <w:lang w:val="en-GB"/>
        </w:rPr>
        <w:t>, Stakeholder involvement</w:t>
      </w:r>
    </w:p>
    <w:p w:rsidR="0049385B" w:rsidRPr="00243011" w:rsidRDefault="0049385B" w:rsidP="0049385B">
      <w:pPr>
        <w:pStyle w:val="Listenabsatz"/>
        <w:numPr>
          <w:ilvl w:val="0"/>
          <w:numId w:val="25"/>
        </w:numPr>
        <w:spacing w:after="0" w:line="240" w:lineRule="auto"/>
        <w:rPr>
          <w:rFonts w:ascii="Arial" w:hAnsi="Arial" w:cs="Arial"/>
          <w:sz w:val="20"/>
          <w:szCs w:val="20"/>
          <w:lang w:val="en-GB"/>
        </w:rPr>
      </w:pPr>
      <w:r w:rsidRPr="00243011">
        <w:rPr>
          <w:rFonts w:ascii="Arial" w:hAnsi="Arial" w:cs="Arial"/>
          <w:sz w:val="20"/>
          <w:szCs w:val="20"/>
          <w:lang w:val="en-GB"/>
        </w:rPr>
        <w:t>WH Foundation</w:t>
      </w:r>
    </w:p>
    <w:p w:rsidR="0049385B" w:rsidRPr="00243011" w:rsidRDefault="0049385B" w:rsidP="0049385B">
      <w:pPr>
        <w:rPr>
          <w:rFonts w:ascii="Arial" w:hAnsi="Arial" w:cs="Arial"/>
          <w:b/>
          <w:sz w:val="20"/>
          <w:szCs w:val="20"/>
          <w:lang w:val="en-GB"/>
        </w:rPr>
      </w:pPr>
    </w:p>
    <w:p w:rsidR="002E5A8F" w:rsidRPr="00243011" w:rsidRDefault="002E5A8F" w:rsidP="0049385B">
      <w:pPr>
        <w:rPr>
          <w:rFonts w:ascii="Arial" w:hAnsi="Arial" w:cs="Arial"/>
          <w:b/>
          <w:sz w:val="20"/>
          <w:szCs w:val="20"/>
          <w:lang w:val="en-GB"/>
        </w:rPr>
      </w:pPr>
    </w:p>
    <w:p w:rsidR="0049385B" w:rsidRPr="00243011" w:rsidRDefault="0049385B" w:rsidP="0049385B">
      <w:pPr>
        <w:rPr>
          <w:rFonts w:ascii="Arial" w:hAnsi="Arial" w:cs="Arial"/>
          <w:b/>
          <w:sz w:val="20"/>
          <w:szCs w:val="20"/>
          <w:lang w:val="en-GB"/>
        </w:rPr>
      </w:pPr>
      <w:r w:rsidRPr="00243011">
        <w:rPr>
          <w:rFonts w:ascii="Arial" w:hAnsi="Arial" w:cs="Arial"/>
          <w:b/>
          <w:sz w:val="20"/>
          <w:szCs w:val="20"/>
          <w:lang w:val="en-GB"/>
        </w:rPr>
        <w:t>The management system</w:t>
      </w:r>
    </w:p>
    <w:p w:rsidR="0049385B" w:rsidRPr="00243011" w:rsidRDefault="0049385B" w:rsidP="0049385B">
      <w:pPr>
        <w:pStyle w:val="Listenabsatz"/>
        <w:numPr>
          <w:ilvl w:val="0"/>
          <w:numId w:val="23"/>
        </w:numPr>
        <w:spacing w:after="0" w:line="240" w:lineRule="auto"/>
        <w:rPr>
          <w:rFonts w:ascii="Arial" w:hAnsi="Arial" w:cs="Arial"/>
          <w:sz w:val="20"/>
          <w:szCs w:val="20"/>
          <w:lang w:val="en-GB"/>
        </w:rPr>
      </w:pPr>
      <w:r w:rsidRPr="00243011">
        <w:rPr>
          <w:rFonts w:ascii="Arial" w:hAnsi="Arial" w:cs="Arial"/>
          <w:sz w:val="20"/>
          <w:szCs w:val="20"/>
          <w:lang w:val="en-GB"/>
        </w:rPr>
        <w:t>Trilateral management (</w:t>
      </w:r>
      <w:r w:rsidR="002E5A8F" w:rsidRPr="00243011">
        <w:rPr>
          <w:rFonts w:ascii="Arial" w:hAnsi="Arial" w:cs="Arial"/>
          <w:sz w:val="20"/>
          <w:szCs w:val="20"/>
          <w:lang w:val="en-GB"/>
        </w:rPr>
        <w:t>s</w:t>
      </w:r>
      <w:r w:rsidRPr="00243011">
        <w:rPr>
          <w:rFonts w:ascii="Arial" w:hAnsi="Arial" w:cs="Arial"/>
          <w:sz w:val="20"/>
          <w:szCs w:val="20"/>
          <w:lang w:val="en-GB"/>
        </w:rPr>
        <w:t>tarting from nomination dossiers including</w:t>
      </w:r>
      <w:r w:rsidR="00544E1A" w:rsidRPr="00243011">
        <w:rPr>
          <w:rFonts w:ascii="Arial" w:hAnsi="Arial" w:cs="Arial"/>
          <w:sz w:val="20"/>
          <w:szCs w:val="20"/>
          <w:lang w:val="en-GB"/>
        </w:rPr>
        <w:t xml:space="preserve"> WSP, TMAP, TMAP Strategy, QSRs</w:t>
      </w:r>
      <w:r w:rsidR="002E5A8F" w:rsidRPr="00243011">
        <w:rPr>
          <w:rFonts w:ascii="Arial" w:hAnsi="Arial" w:cs="Arial"/>
          <w:sz w:val="20"/>
          <w:szCs w:val="20"/>
          <w:lang w:val="en-GB"/>
        </w:rPr>
        <w:t>)</w:t>
      </w:r>
      <w:r w:rsidR="00544E1A" w:rsidRPr="00243011">
        <w:rPr>
          <w:rFonts w:ascii="Arial" w:hAnsi="Arial" w:cs="Arial"/>
          <w:sz w:val="20"/>
          <w:szCs w:val="20"/>
          <w:lang w:val="en-GB"/>
        </w:rPr>
        <w:t xml:space="preserve"> </w:t>
      </w:r>
      <w:r w:rsidR="00544E1A" w:rsidRPr="00243011">
        <w:rPr>
          <w:rFonts w:ascii="Arial" w:hAnsi="Arial" w:cs="Arial"/>
          <w:sz w:val="20"/>
          <w:szCs w:val="20"/>
          <w:lang w:val="en-GB"/>
        </w:rPr>
        <w:t>and short description of national implementation</w:t>
      </w:r>
    </w:p>
    <w:p w:rsidR="00544E1A" w:rsidRPr="00243011" w:rsidRDefault="00544E1A" w:rsidP="0049385B">
      <w:pPr>
        <w:rPr>
          <w:rFonts w:ascii="Arial" w:hAnsi="Arial" w:cs="Arial"/>
          <w:sz w:val="20"/>
          <w:szCs w:val="20"/>
          <w:lang w:val="en-GB"/>
        </w:rPr>
      </w:pPr>
    </w:p>
    <w:p w:rsidR="002E5A8F" w:rsidRPr="00243011" w:rsidRDefault="002E5A8F" w:rsidP="0049385B">
      <w:pPr>
        <w:rPr>
          <w:rFonts w:ascii="Arial" w:hAnsi="Arial" w:cs="Arial"/>
          <w:sz w:val="20"/>
          <w:szCs w:val="20"/>
          <w:lang w:val="en-GB"/>
        </w:rPr>
      </w:pPr>
    </w:p>
    <w:p w:rsidR="002E5A8F" w:rsidRPr="00243011" w:rsidRDefault="002E5A8F" w:rsidP="002E5A8F">
      <w:pPr>
        <w:rPr>
          <w:rFonts w:ascii="Arial" w:hAnsi="Arial" w:cs="Arial"/>
          <w:b/>
          <w:sz w:val="20"/>
          <w:szCs w:val="20"/>
          <w:lang w:val="en-GB"/>
        </w:rPr>
      </w:pPr>
      <w:r w:rsidRPr="00243011">
        <w:rPr>
          <w:rFonts w:ascii="Arial" w:hAnsi="Arial" w:cs="Arial"/>
          <w:b/>
          <w:sz w:val="20"/>
          <w:szCs w:val="20"/>
          <w:lang w:val="en-GB"/>
        </w:rPr>
        <w:t>Cooperation</w:t>
      </w:r>
    </w:p>
    <w:p w:rsidR="002E5A8F" w:rsidRPr="00243011" w:rsidRDefault="002E5A8F" w:rsidP="000A572F">
      <w:pPr>
        <w:pStyle w:val="Listenabsatz"/>
        <w:numPr>
          <w:ilvl w:val="0"/>
          <w:numId w:val="23"/>
        </w:numPr>
        <w:spacing w:after="0" w:line="240" w:lineRule="auto"/>
        <w:rPr>
          <w:rFonts w:ascii="Arial" w:hAnsi="Arial" w:cs="Arial"/>
          <w:sz w:val="20"/>
          <w:szCs w:val="20"/>
          <w:lang w:val="en-GB"/>
        </w:rPr>
      </w:pPr>
      <w:r w:rsidRPr="00243011">
        <w:rPr>
          <w:rFonts w:ascii="Arial" w:hAnsi="Arial" w:cs="Arial"/>
          <w:sz w:val="20"/>
          <w:szCs w:val="20"/>
          <w:lang w:val="en-GB"/>
        </w:rPr>
        <w:t>World Heritage Marine Programme, Cooperation with relevant sites and World Heritage properties</w:t>
      </w:r>
    </w:p>
    <w:p w:rsidR="002E5A8F" w:rsidRPr="00243011" w:rsidRDefault="002E5A8F" w:rsidP="000A572F">
      <w:pPr>
        <w:pStyle w:val="Listenabsatz"/>
        <w:numPr>
          <w:ilvl w:val="0"/>
          <w:numId w:val="23"/>
        </w:numPr>
        <w:spacing w:after="0" w:line="240" w:lineRule="auto"/>
        <w:rPr>
          <w:rFonts w:ascii="Arial" w:hAnsi="Arial" w:cs="Arial"/>
          <w:sz w:val="20"/>
          <w:szCs w:val="20"/>
          <w:lang w:val="en-GB"/>
        </w:rPr>
      </w:pPr>
      <w:r w:rsidRPr="00243011">
        <w:rPr>
          <w:rFonts w:ascii="Arial" w:hAnsi="Arial" w:cs="Arial"/>
          <w:sz w:val="20"/>
          <w:szCs w:val="20"/>
          <w:lang w:val="en-GB"/>
        </w:rPr>
        <w:t>World Heritage Business cooperation programme</w:t>
      </w:r>
    </w:p>
    <w:p w:rsidR="00544E1A" w:rsidRPr="00243011" w:rsidRDefault="00544E1A" w:rsidP="0049385B">
      <w:pPr>
        <w:rPr>
          <w:rFonts w:ascii="Arial" w:hAnsi="Arial" w:cs="Arial"/>
          <w:sz w:val="20"/>
          <w:szCs w:val="20"/>
          <w:lang w:val="en-GB"/>
        </w:rPr>
      </w:pPr>
    </w:p>
    <w:p w:rsidR="002E5A8F" w:rsidRPr="00243011" w:rsidRDefault="002E5A8F">
      <w:pPr>
        <w:rPr>
          <w:rFonts w:ascii="Arial" w:hAnsi="Arial" w:cs="Arial"/>
          <w:sz w:val="20"/>
          <w:szCs w:val="20"/>
          <w:lang w:val="en-GB"/>
        </w:rPr>
      </w:pPr>
      <w:r w:rsidRPr="00243011">
        <w:rPr>
          <w:rFonts w:ascii="Arial" w:hAnsi="Arial" w:cs="Arial"/>
          <w:sz w:val="20"/>
          <w:szCs w:val="20"/>
          <w:lang w:val="en-GB"/>
        </w:rPr>
        <w:br w:type="page"/>
      </w:r>
    </w:p>
    <w:p w:rsidR="002E5A8F" w:rsidRPr="00243011" w:rsidRDefault="002E5A8F" w:rsidP="0049385B">
      <w:pPr>
        <w:rPr>
          <w:rFonts w:ascii="Arial" w:hAnsi="Arial" w:cs="Arial"/>
          <w:sz w:val="20"/>
          <w:szCs w:val="20"/>
          <w:lang w:val="en-GB"/>
        </w:rPr>
      </w:pPr>
    </w:p>
    <w:p w:rsidR="0049385B" w:rsidRPr="00243011" w:rsidRDefault="0049385B" w:rsidP="0049385B">
      <w:pPr>
        <w:rPr>
          <w:rFonts w:ascii="Arial" w:hAnsi="Arial" w:cs="Arial"/>
          <w:b/>
          <w:sz w:val="20"/>
          <w:szCs w:val="20"/>
          <w:lang w:val="en-GB"/>
        </w:rPr>
      </w:pPr>
      <w:r w:rsidRPr="00243011">
        <w:rPr>
          <w:rFonts w:ascii="Arial" w:hAnsi="Arial" w:cs="Arial"/>
          <w:b/>
          <w:sz w:val="20"/>
          <w:szCs w:val="20"/>
          <w:lang w:val="en-GB"/>
        </w:rPr>
        <w:t>Management items period 1 (2018 – 2023)</w:t>
      </w:r>
    </w:p>
    <w:p w:rsidR="0049385B" w:rsidRPr="00243011" w:rsidRDefault="0049385B" w:rsidP="0049385B">
      <w:pPr>
        <w:rPr>
          <w:rFonts w:ascii="Arial" w:hAnsi="Arial" w:cs="Arial"/>
          <w:sz w:val="20"/>
          <w:szCs w:val="20"/>
          <w:lang w:val="en-GB"/>
        </w:rPr>
      </w:pPr>
    </w:p>
    <w:p w:rsidR="0049385B" w:rsidRPr="00243011" w:rsidRDefault="0049385B" w:rsidP="0049385B">
      <w:pPr>
        <w:rPr>
          <w:rFonts w:ascii="Arial" w:hAnsi="Arial" w:cs="Arial"/>
          <w:sz w:val="20"/>
          <w:szCs w:val="20"/>
          <w:lang w:val="en-GB"/>
        </w:rPr>
      </w:pPr>
      <w:r w:rsidRPr="00243011">
        <w:rPr>
          <w:rFonts w:ascii="Arial" w:hAnsi="Arial" w:cs="Arial"/>
          <w:sz w:val="20"/>
          <w:szCs w:val="20"/>
          <w:lang w:val="en-GB"/>
        </w:rPr>
        <w:t>For each management item the following sub-chapter will be addressed</w:t>
      </w:r>
    </w:p>
    <w:p w:rsidR="0049385B" w:rsidRPr="00243011" w:rsidRDefault="0049385B" w:rsidP="0049385B">
      <w:pPr>
        <w:pStyle w:val="Listenabsatz"/>
        <w:numPr>
          <w:ilvl w:val="0"/>
          <w:numId w:val="24"/>
        </w:numPr>
        <w:spacing w:after="0" w:line="240" w:lineRule="auto"/>
        <w:rPr>
          <w:rFonts w:ascii="Arial" w:hAnsi="Arial" w:cs="Arial"/>
          <w:sz w:val="20"/>
          <w:szCs w:val="20"/>
          <w:lang w:val="en-GB"/>
        </w:rPr>
      </w:pPr>
      <w:r w:rsidRPr="00243011">
        <w:rPr>
          <w:rFonts w:ascii="Arial" w:hAnsi="Arial" w:cs="Arial"/>
          <w:sz w:val="20"/>
          <w:szCs w:val="20"/>
          <w:lang w:val="en-GB"/>
        </w:rPr>
        <w:t>Policy</w:t>
      </w:r>
    </w:p>
    <w:p w:rsidR="0049385B" w:rsidRPr="00243011" w:rsidRDefault="0049385B" w:rsidP="0049385B">
      <w:pPr>
        <w:pStyle w:val="Listenabsatz"/>
        <w:numPr>
          <w:ilvl w:val="0"/>
          <w:numId w:val="24"/>
        </w:numPr>
        <w:spacing w:after="0" w:line="240" w:lineRule="auto"/>
        <w:rPr>
          <w:rFonts w:ascii="Arial" w:hAnsi="Arial" w:cs="Arial"/>
          <w:sz w:val="20"/>
          <w:szCs w:val="20"/>
          <w:lang w:val="en-GB"/>
        </w:rPr>
      </w:pPr>
      <w:r w:rsidRPr="00243011">
        <w:rPr>
          <w:rFonts w:ascii="Arial" w:hAnsi="Arial" w:cs="Arial"/>
          <w:sz w:val="20"/>
          <w:szCs w:val="20"/>
          <w:lang w:val="en-GB"/>
        </w:rPr>
        <w:t>Management and Action Plan</w:t>
      </w:r>
    </w:p>
    <w:p w:rsidR="0049385B" w:rsidRPr="00243011" w:rsidRDefault="0049385B" w:rsidP="0049385B">
      <w:pPr>
        <w:pStyle w:val="Listenabsatz"/>
        <w:numPr>
          <w:ilvl w:val="0"/>
          <w:numId w:val="24"/>
        </w:numPr>
        <w:spacing w:after="0" w:line="240" w:lineRule="auto"/>
        <w:rPr>
          <w:rFonts w:ascii="Arial" w:hAnsi="Arial" w:cs="Arial"/>
          <w:sz w:val="20"/>
          <w:szCs w:val="20"/>
          <w:lang w:val="en-GB"/>
        </w:rPr>
      </w:pPr>
      <w:r w:rsidRPr="00243011">
        <w:rPr>
          <w:rFonts w:ascii="Arial" w:hAnsi="Arial" w:cs="Arial"/>
          <w:sz w:val="20"/>
          <w:szCs w:val="20"/>
          <w:lang w:val="en-GB"/>
        </w:rPr>
        <w:t>Monitoring</w:t>
      </w:r>
    </w:p>
    <w:p w:rsidR="0049385B" w:rsidRPr="00243011" w:rsidRDefault="0049385B" w:rsidP="0049385B">
      <w:pPr>
        <w:pStyle w:val="Listenabsatz"/>
        <w:numPr>
          <w:ilvl w:val="0"/>
          <w:numId w:val="24"/>
        </w:numPr>
        <w:spacing w:after="0" w:line="240" w:lineRule="auto"/>
        <w:rPr>
          <w:rFonts w:ascii="Arial" w:hAnsi="Arial" w:cs="Arial"/>
          <w:sz w:val="20"/>
          <w:szCs w:val="20"/>
          <w:lang w:val="en-GB"/>
        </w:rPr>
      </w:pPr>
      <w:r w:rsidRPr="00243011">
        <w:rPr>
          <w:rFonts w:ascii="Arial" w:hAnsi="Arial" w:cs="Arial"/>
          <w:sz w:val="20"/>
          <w:szCs w:val="20"/>
          <w:lang w:val="en-GB"/>
        </w:rPr>
        <w:t>Stakeholder involvement</w:t>
      </w:r>
    </w:p>
    <w:p w:rsidR="0049385B" w:rsidRPr="00243011" w:rsidRDefault="0049385B" w:rsidP="0049385B">
      <w:pPr>
        <w:pStyle w:val="Listenabsatz"/>
        <w:numPr>
          <w:ilvl w:val="0"/>
          <w:numId w:val="24"/>
        </w:numPr>
        <w:spacing w:after="0" w:line="240" w:lineRule="auto"/>
        <w:rPr>
          <w:rFonts w:ascii="Arial" w:hAnsi="Arial" w:cs="Arial"/>
          <w:sz w:val="20"/>
          <w:szCs w:val="20"/>
          <w:lang w:val="en-GB"/>
        </w:rPr>
      </w:pPr>
      <w:r w:rsidRPr="00243011">
        <w:rPr>
          <w:rFonts w:ascii="Arial" w:hAnsi="Arial" w:cs="Arial"/>
          <w:sz w:val="20"/>
          <w:szCs w:val="20"/>
          <w:lang w:val="en-GB"/>
        </w:rPr>
        <w:t>Budget</w:t>
      </w:r>
    </w:p>
    <w:p w:rsidR="0049385B" w:rsidRPr="00243011" w:rsidRDefault="0049385B" w:rsidP="0049385B">
      <w:pPr>
        <w:rPr>
          <w:rFonts w:ascii="Arial" w:hAnsi="Arial" w:cs="Arial"/>
          <w:sz w:val="20"/>
          <w:szCs w:val="20"/>
          <w:lang w:val="en-GB"/>
        </w:rPr>
      </w:pPr>
    </w:p>
    <w:p w:rsidR="0049385B" w:rsidRPr="00243011" w:rsidRDefault="0049385B" w:rsidP="0049385B">
      <w:pPr>
        <w:rPr>
          <w:rFonts w:ascii="Arial" w:hAnsi="Arial" w:cs="Arial"/>
          <w:sz w:val="20"/>
          <w:szCs w:val="20"/>
          <w:lang w:val="en-GB"/>
        </w:rPr>
      </w:pPr>
    </w:p>
    <w:p w:rsidR="0049385B" w:rsidRPr="00243011" w:rsidRDefault="0049385B" w:rsidP="0049385B">
      <w:pPr>
        <w:rPr>
          <w:rFonts w:ascii="Arial" w:hAnsi="Arial" w:cs="Arial"/>
          <w:b/>
          <w:sz w:val="20"/>
          <w:szCs w:val="20"/>
          <w:lang w:val="en-GB"/>
        </w:rPr>
      </w:pPr>
      <w:r w:rsidRPr="00243011">
        <w:rPr>
          <w:rFonts w:ascii="Arial" w:hAnsi="Arial" w:cs="Arial"/>
          <w:b/>
          <w:sz w:val="20"/>
          <w:szCs w:val="20"/>
          <w:lang w:val="en-GB"/>
        </w:rPr>
        <w:t>Subjects of Integrated Management</w:t>
      </w:r>
    </w:p>
    <w:p w:rsidR="0049385B" w:rsidRPr="00243011" w:rsidRDefault="0049385B" w:rsidP="0049385B">
      <w:pPr>
        <w:rPr>
          <w:rFonts w:ascii="Arial" w:hAnsi="Arial" w:cs="Arial"/>
          <w:i/>
          <w:sz w:val="20"/>
          <w:szCs w:val="20"/>
          <w:lang w:val="en-GB"/>
        </w:rPr>
      </w:pPr>
      <w:r w:rsidRPr="00243011">
        <w:rPr>
          <w:rFonts w:ascii="Arial" w:hAnsi="Arial" w:cs="Arial"/>
          <w:i/>
          <w:sz w:val="20"/>
          <w:szCs w:val="20"/>
          <w:lang w:val="en-GB"/>
        </w:rPr>
        <w:t>[Explanatory note: Topics reflect the current TWSC priorities and issues addressed in the Statement of OUV; final decision on which issues to be taken up in this SIMP at a later stage]</w:t>
      </w:r>
    </w:p>
    <w:p w:rsidR="0049385B" w:rsidRPr="00243011" w:rsidRDefault="0049385B" w:rsidP="0049385B">
      <w:pPr>
        <w:rPr>
          <w:rFonts w:ascii="Arial" w:hAnsi="Arial" w:cs="Arial"/>
          <w:sz w:val="20"/>
          <w:szCs w:val="20"/>
          <w:lang w:val="en-GB"/>
        </w:rPr>
      </w:pPr>
    </w:p>
    <w:p w:rsidR="0049385B" w:rsidRPr="000A572F" w:rsidRDefault="0049385B" w:rsidP="000A572F">
      <w:pPr>
        <w:rPr>
          <w:rFonts w:ascii="Arial" w:hAnsi="Arial" w:cs="Arial"/>
          <w:b/>
          <w:sz w:val="20"/>
          <w:szCs w:val="20"/>
          <w:lang w:val="en-GB"/>
        </w:rPr>
      </w:pPr>
      <w:r w:rsidRPr="000A572F">
        <w:rPr>
          <w:rFonts w:ascii="Arial" w:hAnsi="Arial" w:cs="Arial"/>
          <w:b/>
          <w:sz w:val="20"/>
          <w:szCs w:val="20"/>
          <w:lang w:val="en-GB"/>
        </w:rPr>
        <w:t>Nature conservation</w:t>
      </w:r>
    </w:p>
    <w:p w:rsidR="002E5A8F" w:rsidRPr="00243011" w:rsidRDefault="002E5A8F" w:rsidP="002E5A8F">
      <w:pPr>
        <w:rPr>
          <w:rFonts w:ascii="Arial" w:hAnsi="Arial" w:cs="Arial"/>
          <w:sz w:val="20"/>
          <w:szCs w:val="20"/>
          <w:lang w:val="en-GB"/>
        </w:rPr>
      </w:pPr>
    </w:p>
    <w:p w:rsidR="002E5A8F" w:rsidRPr="000A572F" w:rsidRDefault="002E5A8F" w:rsidP="000A572F">
      <w:pPr>
        <w:rPr>
          <w:rFonts w:ascii="Arial" w:hAnsi="Arial" w:cs="Arial"/>
          <w:sz w:val="20"/>
          <w:szCs w:val="20"/>
          <w:u w:val="single"/>
          <w:lang w:val="en-GB"/>
        </w:rPr>
      </w:pPr>
      <w:r w:rsidRPr="000A572F">
        <w:rPr>
          <w:rFonts w:ascii="Arial" w:hAnsi="Arial" w:cs="Arial"/>
          <w:sz w:val="20"/>
          <w:szCs w:val="20"/>
          <w:u w:val="single"/>
          <w:lang w:val="en-GB"/>
        </w:rPr>
        <w:t>Management of habitats and species</w:t>
      </w:r>
      <w:r w:rsidR="000A572F">
        <w:rPr>
          <w:rFonts w:ascii="Arial" w:hAnsi="Arial" w:cs="Arial"/>
          <w:sz w:val="20"/>
          <w:szCs w:val="20"/>
          <w:u w:val="single"/>
          <w:lang w:val="en-GB"/>
        </w:rPr>
        <w:t>:</w:t>
      </w:r>
    </w:p>
    <w:p w:rsidR="002E5A8F" w:rsidRPr="00243011" w:rsidRDefault="002E5A8F" w:rsidP="002E5A8F">
      <w:pPr>
        <w:rPr>
          <w:rFonts w:ascii="Arial" w:hAnsi="Arial" w:cs="Arial"/>
          <w:sz w:val="20"/>
          <w:szCs w:val="20"/>
          <w:lang w:val="en-GB"/>
        </w:rPr>
      </w:pPr>
    </w:p>
    <w:p w:rsidR="002E5A8F" w:rsidRPr="00243011" w:rsidRDefault="002E5A8F" w:rsidP="002E5A8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Migratory and Breeding Birds / Flyway</w:t>
      </w:r>
    </w:p>
    <w:p w:rsidR="002E5A8F" w:rsidRPr="00243011" w:rsidRDefault="002E5A8F" w:rsidP="002E5A8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Fish / Swimway</w:t>
      </w:r>
    </w:p>
    <w:p w:rsidR="002E5A8F" w:rsidRPr="00243011" w:rsidRDefault="002E5A8F" w:rsidP="002E5A8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Subtidal Habitats</w:t>
      </w:r>
    </w:p>
    <w:p w:rsidR="002E5A8F" w:rsidRPr="00243011" w:rsidRDefault="002E5A8F" w:rsidP="002E5A8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 xml:space="preserve">Marine mammals </w:t>
      </w:r>
    </w:p>
    <w:p w:rsidR="002E5A8F" w:rsidRPr="00243011" w:rsidRDefault="002E5A8F" w:rsidP="002E5A8F">
      <w:pPr>
        <w:rPr>
          <w:lang w:val="en-GB" w:eastAsia="de-DE"/>
        </w:rPr>
      </w:pPr>
    </w:p>
    <w:p w:rsidR="0049385B" w:rsidRPr="000A572F" w:rsidRDefault="0049385B" w:rsidP="000A572F">
      <w:pPr>
        <w:rPr>
          <w:rFonts w:ascii="Arial" w:hAnsi="Arial" w:cs="Arial"/>
          <w:sz w:val="20"/>
          <w:szCs w:val="20"/>
          <w:u w:val="single"/>
          <w:lang w:val="en-GB"/>
        </w:rPr>
      </w:pPr>
      <w:r w:rsidRPr="000A572F">
        <w:rPr>
          <w:rFonts w:ascii="Arial" w:hAnsi="Arial" w:cs="Arial"/>
          <w:sz w:val="20"/>
          <w:szCs w:val="20"/>
          <w:u w:val="single"/>
          <w:lang w:val="en-GB"/>
        </w:rPr>
        <w:t>Management of human activities:</w:t>
      </w:r>
    </w:p>
    <w:p w:rsidR="0049385B" w:rsidRPr="00243011" w:rsidRDefault="0049385B" w:rsidP="000A572F">
      <w:pPr>
        <w:rPr>
          <w:rFonts w:ascii="Arial" w:hAnsi="Arial" w:cs="Arial"/>
          <w:sz w:val="20"/>
          <w:szCs w:val="20"/>
          <w:lang w:val="en-GB"/>
        </w:rPr>
      </w:pPr>
    </w:p>
    <w:p w:rsidR="0049385B" w:rsidRPr="00243011" w:rsidRDefault="0049385B" w:rsidP="002E5A8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Alien species</w:t>
      </w:r>
      <w:r w:rsidR="009B01BB">
        <w:rPr>
          <w:rFonts w:ascii="Arial" w:hAnsi="Arial" w:cs="Arial"/>
          <w:sz w:val="20"/>
          <w:szCs w:val="20"/>
          <w:lang w:val="en-GB"/>
        </w:rPr>
        <w:t>,</w:t>
      </w:r>
    </w:p>
    <w:p w:rsidR="002E5A8F" w:rsidRPr="00243011" w:rsidRDefault="0049385B" w:rsidP="002E5A8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Sustainable Fishery</w:t>
      </w:r>
      <w:r w:rsidR="002E5A8F" w:rsidRPr="00243011">
        <w:rPr>
          <w:rFonts w:ascii="Arial" w:hAnsi="Arial" w:cs="Arial"/>
          <w:sz w:val="20"/>
          <w:szCs w:val="20"/>
          <w:lang w:val="en-GB"/>
        </w:rPr>
        <w:t xml:space="preserve"> (</w:t>
      </w:r>
      <w:r w:rsidRPr="00243011">
        <w:rPr>
          <w:rFonts w:ascii="Arial" w:hAnsi="Arial" w:cs="Arial"/>
          <w:sz w:val="20"/>
          <w:szCs w:val="20"/>
          <w:lang w:val="en-GB"/>
        </w:rPr>
        <w:t>a: Blue Mussels, b: Oysters, c: Cockles, d: Shrimps</w:t>
      </w:r>
      <w:r w:rsidR="000A572F">
        <w:rPr>
          <w:rFonts w:ascii="Arial" w:hAnsi="Arial" w:cs="Arial"/>
          <w:sz w:val="20"/>
          <w:szCs w:val="20"/>
          <w:lang w:val="en-GB"/>
        </w:rPr>
        <w:t>)</w:t>
      </w:r>
    </w:p>
    <w:p w:rsidR="0049385B" w:rsidRDefault="000A1B4B" w:rsidP="002E5A8F">
      <w:pPr>
        <w:pStyle w:val="Listenabsatz"/>
        <w:numPr>
          <w:ilvl w:val="0"/>
          <w:numId w:val="33"/>
        </w:numPr>
        <w:spacing w:after="120"/>
        <w:ind w:left="567" w:hanging="567"/>
        <w:contextualSpacing w:val="0"/>
        <w:rPr>
          <w:rFonts w:ascii="Arial" w:hAnsi="Arial" w:cs="Arial"/>
          <w:sz w:val="20"/>
          <w:szCs w:val="20"/>
          <w:lang w:val="en-GB"/>
        </w:rPr>
      </w:pPr>
      <w:hyperlink r:id="rId10" w:history="1">
        <w:r w:rsidR="002E5A8F" w:rsidRPr="00243011">
          <w:rPr>
            <w:rFonts w:ascii="Arial" w:hAnsi="Arial" w:cs="Arial"/>
            <w:sz w:val="20"/>
            <w:szCs w:val="20"/>
            <w:lang w:val="en-GB"/>
          </w:rPr>
          <w:t>Energy: o</w:t>
        </w:r>
        <w:r w:rsidR="0049385B" w:rsidRPr="00243011">
          <w:rPr>
            <w:rFonts w:ascii="Arial" w:hAnsi="Arial" w:cs="Arial"/>
            <w:sz w:val="20"/>
            <w:szCs w:val="20"/>
            <w:lang w:val="en-GB"/>
          </w:rPr>
          <w:t>il, gas, wind energy</w:t>
        </w:r>
      </w:hyperlink>
      <w:r w:rsidR="002E5A8F" w:rsidRPr="00243011">
        <w:rPr>
          <w:rFonts w:ascii="Arial" w:hAnsi="Arial" w:cs="Arial"/>
          <w:sz w:val="20"/>
          <w:szCs w:val="20"/>
          <w:lang w:val="en-GB"/>
        </w:rPr>
        <w:t xml:space="preserve"> </w:t>
      </w:r>
      <w:r w:rsidR="004C1F84">
        <w:rPr>
          <w:rFonts w:ascii="Arial" w:hAnsi="Arial" w:cs="Arial"/>
          <w:sz w:val="20"/>
          <w:szCs w:val="20"/>
          <w:lang w:val="en-GB"/>
        </w:rPr>
        <w:t>(including cables)</w:t>
      </w:r>
    </w:p>
    <w:p w:rsidR="004C1F84" w:rsidRPr="00243011" w:rsidRDefault="004C1F84" w:rsidP="002E5A8F">
      <w:pPr>
        <w:pStyle w:val="Listenabsatz"/>
        <w:numPr>
          <w:ilvl w:val="0"/>
          <w:numId w:val="33"/>
        </w:numPr>
        <w:spacing w:after="120"/>
        <w:ind w:left="567" w:hanging="567"/>
        <w:contextualSpacing w:val="0"/>
        <w:rPr>
          <w:rFonts w:ascii="Arial" w:hAnsi="Arial" w:cs="Arial"/>
          <w:sz w:val="20"/>
          <w:szCs w:val="20"/>
          <w:lang w:val="en-GB"/>
        </w:rPr>
      </w:pPr>
      <w:r>
        <w:rPr>
          <w:rFonts w:ascii="Arial" w:hAnsi="Arial" w:cs="Arial"/>
          <w:sz w:val="20"/>
          <w:szCs w:val="20"/>
          <w:lang w:val="en-GB"/>
        </w:rPr>
        <w:t>Marine litter,</w:t>
      </w:r>
    </w:p>
    <w:p w:rsidR="0049385B" w:rsidRPr="00243011" w:rsidRDefault="005043BC" w:rsidP="002E5A8F">
      <w:pPr>
        <w:pStyle w:val="Listenabsatz"/>
        <w:numPr>
          <w:ilvl w:val="0"/>
          <w:numId w:val="33"/>
        </w:numPr>
        <w:spacing w:after="120"/>
        <w:ind w:left="567" w:hanging="567"/>
        <w:contextualSpacing w:val="0"/>
        <w:rPr>
          <w:rFonts w:ascii="Arial" w:hAnsi="Arial" w:cs="Arial"/>
          <w:sz w:val="20"/>
          <w:szCs w:val="20"/>
          <w:lang w:val="en-GB"/>
        </w:rPr>
      </w:pPr>
      <w:hyperlink r:id="rId11" w:history="1">
        <w:r w:rsidR="0049385B" w:rsidRPr="00243011">
          <w:rPr>
            <w:rFonts w:ascii="Arial" w:hAnsi="Arial" w:cs="Arial"/>
            <w:sz w:val="20"/>
            <w:szCs w:val="20"/>
            <w:lang w:val="en-GB"/>
          </w:rPr>
          <w:t>Climate change</w:t>
        </w:r>
      </w:hyperlink>
      <w:r w:rsidR="0049385B" w:rsidRPr="00243011">
        <w:rPr>
          <w:rFonts w:ascii="Arial" w:hAnsi="Arial" w:cs="Arial"/>
          <w:sz w:val="20"/>
          <w:szCs w:val="20"/>
          <w:lang w:val="en-GB"/>
        </w:rPr>
        <w:t xml:space="preserve"> (CO</w:t>
      </w:r>
      <w:r w:rsidR="002E5A8F" w:rsidRPr="00243011">
        <w:rPr>
          <w:rFonts w:ascii="Arial" w:hAnsi="Arial" w:cs="Arial"/>
          <w:sz w:val="20"/>
          <w:szCs w:val="20"/>
          <w:vertAlign w:val="subscript"/>
          <w:lang w:val="en-GB"/>
        </w:rPr>
        <w:t>2</w:t>
      </w:r>
      <w:r w:rsidR="0049385B" w:rsidRPr="00243011">
        <w:rPr>
          <w:rFonts w:ascii="Arial" w:hAnsi="Arial" w:cs="Arial"/>
          <w:sz w:val="20"/>
          <w:szCs w:val="20"/>
          <w:lang w:val="en-GB"/>
        </w:rPr>
        <w:t xml:space="preserve"> reduct</w:t>
      </w:r>
      <w:r w:rsidR="009B01BB">
        <w:rPr>
          <w:rFonts w:ascii="Arial" w:hAnsi="Arial" w:cs="Arial"/>
          <w:sz w:val="20"/>
          <w:szCs w:val="20"/>
          <w:lang w:val="en-GB"/>
        </w:rPr>
        <w:t>ion/ climate change adaptation),</w:t>
      </w:r>
    </w:p>
    <w:p w:rsidR="0049385B" w:rsidRPr="00243011" w:rsidRDefault="0049385B" w:rsidP="002E5A8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Ferry</w:t>
      </w:r>
      <w:r w:rsidR="002E5A8F" w:rsidRPr="00243011">
        <w:rPr>
          <w:rFonts w:ascii="Arial" w:hAnsi="Arial" w:cs="Arial"/>
          <w:sz w:val="20"/>
          <w:szCs w:val="20"/>
          <w:lang w:val="en-GB"/>
        </w:rPr>
        <w:t>-</w:t>
      </w:r>
      <w:r w:rsidRPr="00243011">
        <w:rPr>
          <w:rFonts w:ascii="Arial" w:hAnsi="Arial" w:cs="Arial"/>
          <w:sz w:val="20"/>
          <w:szCs w:val="20"/>
          <w:lang w:val="en-GB"/>
        </w:rPr>
        <w:t>ways: Sustainable transport (dredging/ shipping)</w:t>
      </w:r>
    </w:p>
    <w:p w:rsidR="002E5A8F" w:rsidRPr="00243011" w:rsidRDefault="002E5A8F" w:rsidP="002E5A8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 xml:space="preserve">Sustainable Tourism </w:t>
      </w:r>
    </w:p>
    <w:p w:rsidR="0049385B" w:rsidRPr="00243011" w:rsidRDefault="0049385B" w:rsidP="002E5A8F">
      <w:pPr>
        <w:rPr>
          <w:rFonts w:ascii="Arial" w:hAnsi="Arial" w:cs="Arial"/>
          <w:sz w:val="20"/>
          <w:szCs w:val="20"/>
          <w:lang w:val="en-GB"/>
        </w:rPr>
      </w:pPr>
    </w:p>
    <w:p w:rsidR="002E5A8F" w:rsidRPr="00243011" w:rsidRDefault="002E5A8F" w:rsidP="002E5A8F">
      <w:pPr>
        <w:rPr>
          <w:rFonts w:ascii="Arial" w:hAnsi="Arial" w:cs="Arial"/>
          <w:sz w:val="20"/>
          <w:szCs w:val="20"/>
          <w:lang w:val="en-GB"/>
        </w:rPr>
      </w:pPr>
    </w:p>
    <w:p w:rsidR="002E5A8F" w:rsidRPr="00243011" w:rsidRDefault="002E5A8F" w:rsidP="002E5A8F">
      <w:pPr>
        <w:rPr>
          <w:rFonts w:ascii="Arial" w:hAnsi="Arial" w:cs="Arial"/>
          <w:b/>
          <w:sz w:val="20"/>
          <w:szCs w:val="20"/>
          <w:lang w:val="en-GB"/>
        </w:rPr>
      </w:pPr>
      <w:r w:rsidRPr="00243011">
        <w:rPr>
          <w:rFonts w:ascii="Arial" w:hAnsi="Arial" w:cs="Arial"/>
          <w:b/>
          <w:sz w:val="20"/>
          <w:szCs w:val="20"/>
          <w:lang w:val="en-GB"/>
        </w:rPr>
        <w:t>Outreach and environmental education</w:t>
      </w:r>
    </w:p>
    <w:p w:rsidR="002E5A8F" w:rsidRPr="00243011" w:rsidRDefault="002E5A8F" w:rsidP="000A572F">
      <w:pPr>
        <w:pStyle w:val="Listenabsatz"/>
        <w:spacing w:after="120"/>
        <w:ind w:left="567"/>
        <w:contextualSpacing w:val="0"/>
        <w:rPr>
          <w:rFonts w:ascii="Arial" w:hAnsi="Arial" w:cs="Arial"/>
          <w:sz w:val="20"/>
          <w:szCs w:val="20"/>
          <w:lang w:val="en-GB"/>
        </w:rPr>
      </w:pPr>
    </w:p>
    <w:p w:rsidR="002E5A8F" w:rsidRPr="00243011" w:rsidRDefault="002E5A8F" w:rsidP="000A572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Trilateral Communication Strategy,</w:t>
      </w:r>
    </w:p>
    <w:p w:rsidR="002E5A8F" w:rsidRPr="00243011" w:rsidRDefault="002E5A8F" w:rsidP="000A572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World Heritage brand communication,</w:t>
      </w:r>
    </w:p>
    <w:p w:rsidR="002E5A8F" w:rsidRPr="00243011" w:rsidRDefault="002E5A8F" w:rsidP="000A572F">
      <w:pPr>
        <w:pStyle w:val="Listenabsatz"/>
        <w:numPr>
          <w:ilvl w:val="0"/>
          <w:numId w:val="33"/>
        </w:numPr>
        <w:spacing w:after="120"/>
        <w:ind w:left="567" w:hanging="567"/>
        <w:contextualSpacing w:val="0"/>
        <w:rPr>
          <w:rFonts w:ascii="Arial" w:hAnsi="Arial" w:cs="Arial"/>
          <w:sz w:val="20"/>
          <w:szCs w:val="20"/>
          <w:lang w:val="en-GB"/>
        </w:rPr>
      </w:pPr>
      <w:r w:rsidRPr="00243011">
        <w:rPr>
          <w:rFonts w:ascii="Arial" w:hAnsi="Arial" w:cs="Arial"/>
          <w:sz w:val="20"/>
          <w:szCs w:val="20"/>
          <w:lang w:val="en-GB"/>
        </w:rPr>
        <w:t>World Heritage Education / IWSS,</w:t>
      </w:r>
    </w:p>
    <w:p w:rsidR="0049385B" w:rsidRPr="00243011" w:rsidRDefault="0049385B" w:rsidP="001C042F">
      <w:pPr>
        <w:rPr>
          <w:rFonts w:ascii="Arial" w:hAnsi="Arial" w:cs="Arial"/>
          <w:lang w:val="en-GB"/>
        </w:rPr>
      </w:pPr>
    </w:p>
    <w:sectPr w:rsidR="0049385B" w:rsidRPr="00243011" w:rsidSect="001C042F">
      <w:headerReference w:type="default" r:id="rId12"/>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849" w:rsidRDefault="00CD3849">
      <w:r>
        <w:separator/>
      </w:r>
    </w:p>
  </w:endnote>
  <w:endnote w:type="continuationSeparator" w:id="0">
    <w:p w:rsidR="00CD3849" w:rsidRDefault="00CD3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849" w:rsidRDefault="00CD3849">
      <w:r>
        <w:separator/>
      </w:r>
    </w:p>
  </w:footnote>
  <w:footnote w:type="continuationSeparator" w:id="0">
    <w:p w:rsidR="00CD3849" w:rsidRDefault="00CD3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E16AB1">
    <w:pPr>
      <w:pStyle w:val="Kopfzeile"/>
      <w:tabs>
        <w:tab w:val="clear" w:pos="4703"/>
        <w:tab w:val="clear" w:pos="9406"/>
        <w:tab w:val="right" w:pos="8364"/>
      </w:tabs>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20</w:t>
    </w:r>
    <w:r w:rsidR="001C042F" w:rsidRPr="001C042F">
      <w:rPr>
        <w:rFonts w:ascii="Arial" w:hAnsi="Arial" w:cs="Arial"/>
        <w:sz w:val="20"/>
        <w:szCs w:val="20"/>
      </w:rPr>
      <w:t>/</w:t>
    </w:r>
    <w:r w:rsidR="00EA4BFD">
      <w:rPr>
        <w:rFonts w:ascii="Arial" w:hAnsi="Arial" w:cs="Arial"/>
        <w:sz w:val="20"/>
        <w:szCs w:val="20"/>
      </w:rPr>
      <w:t>5.1/</w:t>
    </w:r>
    <w:r w:rsidR="004C1F84">
      <w:rPr>
        <w:rFonts w:ascii="Arial" w:hAnsi="Arial" w:cs="Arial"/>
        <w:sz w:val="20"/>
        <w:szCs w:val="20"/>
      </w:rPr>
      <w:t>2</w:t>
    </w:r>
    <w:r w:rsidR="00EA4BFD">
      <w:rPr>
        <w:rFonts w:ascii="Arial" w:hAnsi="Arial" w:cs="Arial"/>
        <w:sz w:val="20"/>
        <w:szCs w:val="20"/>
      </w:rPr>
      <w:t xml:space="preserve"> TG-WH Progress Report</w:t>
    </w:r>
    <w:r w:rsidR="00E16AB1">
      <w:rPr>
        <w:rFonts w:ascii="Arial" w:hAnsi="Arial" w:cs="Arial"/>
        <w:sz w:val="20"/>
        <w:szCs w:val="20"/>
      </w:rPr>
      <w:t xml:space="preserve"> </w:t>
    </w:r>
    <w:r w:rsidR="00E16AB1" w:rsidRPr="004C1F84">
      <w:rPr>
        <w:rFonts w:ascii="Arial" w:hAnsi="Arial" w:cs="Arial"/>
        <w:sz w:val="20"/>
        <w:szCs w:val="20"/>
      </w:rPr>
      <w:t>(</w:t>
    </w:r>
    <w:r w:rsidR="004C1F84" w:rsidRPr="004C1F84">
      <w:rPr>
        <w:rFonts w:ascii="Arial" w:hAnsi="Arial" w:cs="Arial"/>
        <w:sz w:val="20"/>
        <w:szCs w:val="20"/>
      </w:rPr>
      <w:t>2</w:t>
    </w:r>
    <w:r w:rsidR="00B35AD5" w:rsidRPr="004C1F84">
      <w:rPr>
        <w:rFonts w:ascii="Arial" w:hAnsi="Arial" w:cs="Arial"/>
        <w:sz w:val="20"/>
        <w:szCs w:val="20"/>
      </w:rPr>
      <w:t xml:space="preserve"> </w:t>
    </w:r>
    <w:r w:rsidR="00E16AB1" w:rsidRPr="004C1F84">
      <w:rPr>
        <w:rFonts w:ascii="Arial" w:hAnsi="Arial" w:cs="Arial"/>
        <w:sz w:val="20"/>
        <w:szCs w:val="20"/>
      </w:rPr>
      <w:t>June 2017)</w:t>
    </w:r>
    <w:r w:rsidR="00E16AB1">
      <w:rPr>
        <w:rFonts w:ascii="Arial" w:hAnsi="Arial" w:cs="Arial"/>
        <w:sz w:val="20"/>
        <w:szCs w:val="20"/>
      </w:rPr>
      <w:tab/>
    </w:r>
    <w:r w:rsidR="00E920D5"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E920D5" w:rsidRPr="001C042F">
      <w:rPr>
        <w:rFonts w:ascii="Arial" w:hAnsi="Arial" w:cs="Arial"/>
        <w:sz w:val="20"/>
        <w:szCs w:val="20"/>
      </w:rPr>
      <w:fldChar w:fldCharType="separate"/>
    </w:r>
    <w:r w:rsidR="004B2E89" w:rsidRPr="004B2E89">
      <w:rPr>
        <w:rFonts w:ascii="Arial" w:hAnsi="Arial" w:cs="Arial"/>
        <w:noProof/>
        <w:sz w:val="20"/>
        <w:szCs w:val="20"/>
        <w:lang w:val="en-GB"/>
      </w:rPr>
      <w:t>2</w:t>
    </w:r>
    <w:r w:rsidR="00E920D5" w:rsidRPr="001C042F">
      <w:rPr>
        <w:rFonts w:ascii="Arial" w:hAnsi="Arial" w:cs="Arial"/>
        <w:sz w:val="20"/>
        <w:szCs w:val="20"/>
      </w:rPr>
      <w:fldChar w:fldCharType="end"/>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59E0"/>
    <w:multiLevelType w:val="hybridMultilevel"/>
    <w:tmpl w:val="53847CBC"/>
    <w:lvl w:ilvl="0" w:tplc="8B2A4A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E992FBC"/>
    <w:multiLevelType w:val="hybridMultilevel"/>
    <w:tmpl w:val="081466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DA3F23"/>
    <w:multiLevelType w:val="hybridMultilevel"/>
    <w:tmpl w:val="C588A24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0530ACF"/>
    <w:multiLevelType w:val="hybridMultilevel"/>
    <w:tmpl w:val="27BE0A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280102E"/>
    <w:multiLevelType w:val="hybridMultilevel"/>
    <w:tmpl w:val="AF841232"/>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4F84550"/>
    <w:multiLevelType w:val="hybridMultilevel"/>
    <w:tmpl w:val="A8207EF6"/>
    <w:lvl w:ilvl="0" w:tplc="8B2A4A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0972DA8"/>
    <w:multiLevelType w:val="hybridMultilevel"/>
    <w:tmpl w:val="822C600C"/>
    <w:lvl w:ilvl="0" w:tplc="8B2A4A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nsid w:val="4707123A"/>
    <w:multiLevelType w:val="hybridMultilevel"/>
    <w:tmpl w:val="C996096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6">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5C236B93"/>
    <w:multiLevelType w:val="hybridMultilevel"/>
    <w:tmpl w:val="60D65EC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F126FD2"/>
    <w:multiLevelType w:val="hybridMultilevel"/>
    <w:tmpl w:val="9DF8D4D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7F03357"/>
    <w:multiLevelType w:val="multilevel"/>
    <w:tmpl w:val="8DFC7D46"/>
    <w:lvl w:ilvl="0">
      <w:start w:val="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A03449A"/>
    <w:multiLevelType w:val="hybridMultilevel"/>
    <w:tmpl w:val="02C8FC2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6E6A1CFB"/>
    <w:multiLevelType w:val="hybridMultilevel"/>
    <w:tmpl w:val="06CAD1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25B6E02"/>
    <w:multiLevelType w:val="hybridMultilevel"/>
    <w:tmpl w:val="0A7CBA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6C40D78"/>
    <w:multiLevelType w:val="hybridMultilevel"/>
    <w:tmpl w:val="C996096A"/>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7AAB45B9"/>
    <w:multiLevelType w:val="hybridMultilevel"/>
    <w:tmpl w:val="2F486892"/>
    <w:lvl w:ilvl="0" w:tplc="8B2A4A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33">
    <w:nsid w:val="7CAE6BDE"/>
    <w:multiLevelType w:val="hybridMultilevel"/>
    <w:tmpl w:val="CC1E48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35">
    <w:nsid w:val="7FA77357"/>
    <w:multiLevelType w:val="hybridMultilevel"/>
    <w:tmpl w:val="D406822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7"/>
  </w:num>
  <w:num w:numId="2">
    <w:abstractNumId w:val="17"/>
  </w:num>
  <w:num w:numId="3">
    <w:abstractNumId w:val="17"/>
  </w:num>
  <w:num w:numId="4">
    <w:abstractNumId w:val="10"/>
  </w:num>
  <w:num w:numId="5">
    <w:abstractNumId w:val="28"/>
  </w:num>
  <w:num w:numId="6">
    <w:abstractNumId w:val="2"/>
  </w:num>
  <w:num w:numId="7">
    <w:abstractNumId w:val="24"/>
  </w:num>
  <w:num w:numId="8">
    <w:abstractNumId w:val="27"/>
  </w:num>
  <w:num w:numId="9">
    <w:abstractNumId w:val="15"/>
  </w:num>
  <w:num w:numId="10">
    <w:abstractNumId w:val="13"/>
  </w:num>
  <w:num w:numId="11">
    <w:abstractNumId w:val="31"/>
  </w:num>
  <w:num w:numId="12">
    <w:abstractNumId w:val="8"/>
  </w:num>
  <w:num w:numId="13">
    <w:abstractNumId w:val="34"/>
  </w:num>
  <w:num w:numId="14">
    <w:abstractNumId w:val="3"/>
  </w:num>
  <w:num w:numId="15">
    <w:abstractNumId w:val="20"/>
  </w:num>
  <w:num w:numId="16">
    <w:abstractNumId w:val="32"/>
  </w:num>
  <w:num w:numId="17">
    <w:abstractNumId w:val="5"/>
  </w:num>
  <w:num w:numId="18">
    <w:abstractNumId w:val="16"/>
  </w:num>
  <w:num w:numId="19">
    <w:abstractNumId w:val="22"/>
  </w:num>
  <w:num w:numId="20">
    <w:abstractNumId w:val="12"/>
  </w:num>
  <w:num w:numId="21">
    <w:abstractNumId w:val="14"/>
  </w:num>
  <w:num w:numId="22">
    <w:abstractNumId w:val="26"/>
  </w:num>
  <w:num w:numId="23">
    <w:abstractNumId w:val="25"/>
  </w:num>
  <w:num w:numId="24">
    <w:abstractNumId w:val="35"/>
  </w:num>
  <w:num w:numId="25">
    <w:abstractNumId w:val="19"/>
  </w:num>
  <w:num w:numId="26">
    <w:abstractNumId w:val="0"/>
  </w:num>
  <w:num w:numId="27">
    <w:abstractNumId w:val="18"/>
  </w:num>
  <w:num w:numId="28">
    <w:abstractNumId w:val="7"/>
  </w:num>
  <w:num w:numId="29">
    <w:abstractNumId w:val="21"/>
  </w:num>
  <w:num w:numId="30">
    <w:abstractNumId w:val="30"/>
  </w:num>
  <w:num w:numId="31">
    <w:abstractNumId w:val="11"/>
  </w:num>
  <w:num w:numId="32">
    <w:abstractNumId w:val="9"/>
  </w:num>
  <w:num w:numId="33">
    <w:abstractNumId w:val="4"/>
  </w:num>
  <w:num w:numId="34">
    <w:abstractNumId w:val="33"/>
  </w:num>
  <w:num w:numId="35">
    <w:abstractNumId w:val="1"/>
  </w:num>
  <w:num w:numId="36">
    <w:abstractNumId w:val="29"/>
  </w:num>
  <w:num w:numId="37">
    <w:abstractNumId w:val="23"/>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A1B4B"/>
    <w:rsid w:val="000A572F"/>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1C7BD5"/>
    <w:rsid w:val="002054A8"/>
    <w:rsid w:val="002108D8"/>
    <w:rsid w:val="00212819"/>
    <w:rsid w:val="002160AA"/>
    <w:rsid w:val="00227E91"/>
    <w:rsid w:val="00241433"/>
    <w:rsid w:val="00242A26"/>
    <w:rsid w:val="00243011"/>
    <w:rsid w:val="00252FED"/>
    <w:rsid w:val="00254860"/>
    <w:rsid w:val="002A6524"/>
    <w:rsid w:val="002C3B3E"/>
    <w:rsid w:val="002D0734"/>
    <w:rsid w:val="002D7C58"/>
    <w:rsid w:val="002D7DF5"/>
    <w:rsid w:val="002E5A8F"/>
    <w:rsid w:val="003148C6"/>
    <w:rsid w:val="00333535"/>
    <w:rsid w:val="00336615"/>
    <w:rsid w:val="00340678"/>
    <w:rsid w:val="00342BBA"/>
    <w:rsid w:val="00367F1A"/>
    <w:rsid w:val="00375097"/>
    <w:rsid w:val="003951D7"/>
    <w:rsid w:val="003A4E03"/>
    <w:rsid w:val="003A6B2B"/>
    <w:rsid w:val="003B2160"/>
    <w:rsid w:val="003B2804"/>
    <w:rsid w:val="003C0CA4"/>
    <w:rsid w:val="003D2626"/>
    <w:rsid w:val="003D5EE2"/>
    <w:rsid w:val="003D6420"/>
    <w:rsid w:val="003D6D11"/>
    <w:rsid w:val="003E0D7C"/>
    <w:rsid w:val="003E6517"/>
    <w:rsid w:val="003E673D"/>
    <w:rsid w:val="003F0CDE"/>
    <w:rsid w:val="003F3217"/>
    <w:rsid w:val="00402911"/>
    <w:rsid w:val="0041392A"/>
    <w:rsid w:val="0041642B"/>
    <w:rsid w:val="004634D9"/>
    <w:rsid w:val="00464803"/>
    <w:rsid w:val="0047073F"/>
    <w:rsid w:val="00473646"/>
    <w:rsid w:val="0048039B"/>
    <w:rsid w:val="004811CF"/>
    <w:rsid w:val="0049385B"/>
    <w:rsid w:val="0049559C"/>
    <w:rsid w:val="004B18F8"/>
    <w:rsid w:val="004B2E89"/>
    <w:rsid w:val="004C1F84"/>
    <w:rsid w:val="004F7255"/>
    <w:rsid w:val="005043BC"/>
    <w:rsid w:val="0052327A"/>
    <w:rsid w:val="00523334"/>
    <w:rsid w:val="00544E1A"/>
    <w:rsid w:val="005507A2"/>
    <w:rsid w:val="0055335E"/>
    <w:rsid w:val="0056635C"/>
    <w:rsid w:val="00566883"/>
    <w:rsid w:val="00582BFE"/>
    <w:rsid w:val="00583932"/>
    <w:rsid w:val="005915E0"/>
    <w:rsid w:val="0059523E"/>
    <w:rsid w:val="0059757A"/>
    <w:rsid w:val="005A17D3"/>
    <w:rsid w:val="005B02BF"/>
    <w:rsid w:val="005B1554"/>
    <w:rsid w:val="005C4D1E"/>
    <w:rsid w:val="005F2743"/>
    <w:rsid w:val="005F586A"/>
    <w:rsid w:val="006264FF"/>
    <w:rsid w:val="006363AB"/>
    <w:rsid w:val="00646DAB"/>
    <w:rsid w:val="00650ABF"/>
    <w:rsid w:val="00651170"/>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0B74"/>
    <w:rsid w:val="007976A5"/>
    <w:rsid w:val="007A0319"/>
    <w:rsid w:val="007B729F"/>
    <w:rsid w:val="007B73FA"/>
    <w:rsid w:val="007C501F"/>
    <w:rsid w:val="007C7BD3"/>
    <w:rsid w:val="007E2E72"/>
    <w:rsid w:val="007F3714"/>
    <w:rsid w:val="007F45A1"/>
    <w:rsid w:val="008220BC"/>
    <w:rsid w:val="008236A8"/>
    <w:rsid w:val="00824914"/>
    <w:rsid w:val="00840BD4"/>
    <w:rsid w:val="00853159"/>
    <w:rsid w:val="008532C8"/>
    <w:rsid w:val="008965D1"/>
    <w:rsid w:val="008A01BE"/>
    <w:rsid w:val="008B6DC3"/>
    <w:rsid w:val="008C1B3E"/>
    <w:rsid w:val="008C1C3A"/>
    <w:rsid w:val="008C5C75"/>
    <w:rsid w:val="008D07C9"/>
    <w:rsid w:val="008D7682"/>
    <w:rsid w:val="008E5954"/>
    <w:rsid w:val="008F135B"/>
    <w:rsid w:val="008F7716"/>
    <w:rsid w:val="00911BD5"/>
    <w:rsid w:val="009128C7"/>
    <w:rsid w:val="00913F5C"/>
    <w:rsid w:val="00925EF4"/>
    <w:rsid w:val="0094113A"/>
    <w:rsid w:val="00950873"/>
    <w:rsid w:val="009517FA"/>
    <w:rsid w:val="00962A51"/>
    <w:rsid w:val="00965C3E"/>
    <w:rsid w:val="009719CA"/>
    <w:rsid w:val="00973022"/>
    <w:rsid w:val="00975C6B"/>
    <w:rsid w:val="00982C8B"/>
    <w:rsid w:val="009A2079"/>
    <w:rsid w:val="009B01BB"/>
    <w:rsid w:val="009B54B3"/>
    <w:rsid w:val="009C0C70"/>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35AD5"/>
    <w:rsid w:val="00B3746A"/>
    <w:rsid w:val="00B45E4C"/>
    <w:rsid w:val="00B708A6"/>
    <w:rsid w:val="00B72F28"/>
    <w:rsid w:val="00B74A40"/>
    <w:rsid w:val="00B77454"/>
    <w:rsid w:val="00B82B36"/>
    <w:rsid w:val="00B917A8"/>
    <w:rsid w:val="00BA0DF4"/>
    <w:rsid w:val="00BA3925"/>
    <w:rsid w:val="00BB539C"/>
    <w:rsid w:val="00BB654B"/>
    <w:rsid w:val="00BB72BE"/>
    <w:rsid w:val="00BC4357"/>
    <w:rsid w:val="00BC4EEF"/>
    <w:rsid w:val="00BD4531"/>
    <w:rsid w:val="00BE4BF3"/>
    <w:rsid w:val="00C066DF"/>
    <w:rsid w:val="00C15340"/>
    <w:rsid w:val="00C15CE0"/>
    <w:rsid w:val="00C23468"/>
    <w:rsid w:val="00C25297"/>
    <w:rsid w:val="00C6067C"/>
    <w:rsid w:val="00C62F33"/>
    <w:rsid w:val="00C81A36"/>
    <w:rsid w:val="00C914D0"/>
    <w:rsid w:val="00C917B4"/>
    <w:rsid w:val="00C91E2B"/>
    <w:rsid w:val="00C92F48"/>
    <w:rsid w:val="00C94373"/>
    <w:rsid w:val="00C9446B"/>
    <w:rsid w:val="00C94E92"/>
    <w:rsid w:val="00C96C7B"/>
    <w:rsid w:val="00CA2878"/>
    <w:rsid w:val="00CA3FEC"/>
    <w:rsid w:val="00CA4F12"/>
    <w:rsid w:val="00CB0F49"/>
    <w:rsid w:val="00CD0E99"/>
    <w:rsid w:val="00CD3849"/>
    <w:rsid w:val="00CE4943"/>
    <w:rsid w:val="00CF08EB"/>
    <w:rsid w:val="00D02CC2"/>
    <w:rsid w:val="00D045F6"/>
    <w:rsid w:val="00D04A2E"/>
    <w:rsid w:val="00D10487"/>
    <w:rsid w:val="00D37A59"/>
    <w:rsid w:val="00D443BC"/>
    <w:rsid w:val="00D541BC"/>
    <w:rsid w:val="00D714D5"/>
    <w:rsid w:val="00D71C4A"/>
    <w:rsid w:val="00D77486"/>
    <w:rsid w:val="00D82250"/>
    <w:rsid w:val="00D90053"/>
    <w:rsid w:val="00DA566F"/>
    <w:rsid w:val="00DC3627"/>
    <w:rsid w:val="00DC549B"/>
    <w:rsid w:val="00DC5EAB"/>
    <w:rsid w:val="00DD28AF"/>
    <w:rsid w:val="00DE4522"/>
    <w:rsid w:val="00DF2A2C"/>
    <w:rsid w:val="00E00EBB"/>
    <w:rsid w:val="00E01D3F"/>
    <w:rsid w:val="00E16AB1"/>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0D5"/>
    <w:rsid w:val="00E92147"/>
    <w:rsid w:val="00E95582"/>
    <w:rsid w:val="00E96D7C"/>
    <w:rsid w:val="00EA4BFD"/>
    <w:rsid w:val="00EC0CDB"/>
    <w:rsid w:val="00EC431E"/>
    <w:rsid w:val="00EC5696"/>
    <w:rsid w:val="00EE23C0"/>
    <w:rsid w:val="00EE25B5"/>
    <w:rsid w:val="00EF1778"/>
    <w:rsid w:val="00F0389F"/>
    <w:rsid w:val="00F05116"/>
    <w:rsid w:val="00F3076D"/>
    <w:rsid w:val="00F358A2"/>
    <w:rsid w:val="00F52682"/>
    <w:rsid w:val="00F6094D"/>
    <w:rsid w:val="00F62E2B"/>
    <w:rsid w:val="00F73795"/>
    <w:rsid w:val="00F77F84"/>
    <w:rsid w:val="00F872A7"/>
    <w:rsid w:val="00F912C1"/>
    <w:rsid w:val="00F91478"/>
    <w:rsid w:val="00F967CF"/>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49385B"/>
    <w:rPr>
      <w:rFonts w:ascii="Arial" w:hAnsi="Arial" w:cs="Arial"/>
      <w:szCs w:val="24"/>
      <w:lang w:val="en-US"/>
    </w:rPr>
  </w:style>
  <w:style w:type="character" w:styleId="Fett">
    <w:name w:val="Strong"/>
    <w:basedOn w:val="Absatz-Standardschriftart"/>
    <w:qFormat/>
    <w:rsid w:val="000A57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49385B"/>
    <w:rPr>
      <w:rFonts w:ascii="Arial" w:hAnsi="Arial" w:cs="Arial"/>
      <w:szCs w:val="24"/>
      <w:lang w:val="en-US"/>
    </w:rPr>
  </w:style>
  <w:style w:type="character" w:styleId="Fett">
    <w:name w:val="Strong"/>
    <w:basedOn w:val="Absatz-Standardschriftart"/>
    <w:qFormat/>
    <w:rsid w:val="000A57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addensea-secretariat.org/sites/default/files/downloads/04-1-climate-10-03-09_0.pdf" TargetMode="External"/><Relationship Id="rId5" Type="http://schemas.openxmlformats.org/officeDocument/2006/relationships/settings" Target="settings.xml"/><Relationship Id="rId10" Type="http://schemas.openxmlformats.org/officeDocument/2006/relationships/hyperlink" Target="http://www.waddensea-secretariat.org/sites/default/files/downloads/03.6-energy-09-10-09.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F05099-05E7-4CBC-8E20-ABA1867E0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1527</Words>
  <Characters>8994</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5</cp:revision>
  <cp:lastPrinted>2013-09-25T14:30:00Z</cp:lastPrinted>
  <dcterms:created xsi:type="dcterms:W3CDTF">2017-06-02T12:22:00Z</dcterms:created>
  <dcterms:modified xsi:type="dcterms:W3CDTF">2017-06-02T12:35:00Z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