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FB54C0" w14:textId="77777777" w:rsidR="00D97599" w:rsidRPr="00D97599" w:rsidRDefault="00D97599" w:rsidP="00D97599">
      <w:pPr>
        <w:spacing w:line="360" w:lineRule="auto"/>
        <w:jc w:val="center"/>
        <w:rPr>
          <w:rFonts w:ascii="Times New Roman" w:eastAsia="Times New Roman" w:hAnsi="Times New Roman" w:cs="Times New Roman"/>
          <w:sz w:val="20"/>
          <w:szCs w:val="20"/>
          <w:lang w:val="en-GB"/>
        </w:rPr>
      </w:pPr>
      <w:r w:rsidRPr="00D97599">
        <w:rPr>
          <w:rFonts w:ascii="Times New Roman" w:eastAsia="Times New Roman" w:hAnsi="Times New Roman" w:cs="Times New Roman"/>
          <w:noProof/>
          <w:sz w:val="20"/>
          <w:szCs w:val="20"/>
          <w:lang w:val="en-GB" w:eastAsia="de-DE"/>
        </w:rPr>
        <w:drawing>
          <wp:anchor distT="0" distB="0" distL="114300" distR="114300" simplePos="0" relativeHeight="251761664" behindDoc="1" locked="0" layoutInCell="1" allowOverlap="1" wp14:anchorId="04E83BDE" wp14:editId="5C4D5F68">
            <wp:simplePos x="0" y="0"/>
            <wp:positionH relativeFrom="column">
              <wp:posOffset>5156835</wp:posOffset>
            </wp:positionH>
            <wp:positionV relativeFrom="paragraph">
              <wp:posOffset>-61433</wp:posOffset>
            </wp:positionV>
            <wp:extent cx="892175" cy="1054735"/>
            <wp:effectExtent l="0" t="0" r="3175" b="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sidRPr="00D97599">
        <w:rPr>
          <w:rFonts w:ascii="Arial" w:eastAsia="Calibri" w:hAnsi="Arial" w:cs="Arial"/>
          <w:color w:val="0078B6"/>
          <w:sz w:val="28"/>
          <w:szCs w:val="36"/>
          <w:lang w:val="en-GB"/>
        </w:rPr>
        <w:t>MEETING DOCUMENT</w:t>
      </w:r>
    </w:p>
    <w:p w14:paraId="7AEF0829" w14:textId="77777777" w:rsidR="00D97599" w:rsidRPr="00D97599" w:rsidRDefault="00D97599" w:rsidP="00D97599">
      <w:pPr>
        <w:spacing w:after="200" w:line="276" w:lineRule="auto"/>
        <w:jc w:val="center"/>
        <w:rPr>
          <w:rFonts w:ascii="Arial" w:eastAsia="Calibri" w:hAnsi="Arial" w:cs="Arial"/>
          <w:b/>
          <w:szCs w:val="36"/>
          <w:lang w:val="en-GB"/>
        </w:rPr>
      </w:pPr>
      <w:r w:rsidRPr="00D97599">
        <w:rPr>
          <w:rFonts w:ascii="Arial" w:eastAsia="Calibri" w:hAnsi="Arial" w:cs="Arial"/>
          <w:b/>
          <w:szCs w:val="36"/>
          <w:lang w:val="en-GB"/>
        </w:rPr>
        <w:t>Expert group Climate Change Adaptation (EG-C 5)</w:t>
      </w:r>
    </w:p>
    <w:p w14:paraId="3F1918DC" w14:textId="77777777" w:rsidR="00D97599" w:rsidRPr="00D97599" w:rsidRDefault="00D97599" w:rsidP="00D97599">
      <w:pPr>
        <w:spacing w:after="200" w:line="276" w:lineRule="auto"/>
        <w:contextualSpacing/>
        <w:jc w:val="center"/>
        <w:rPr>
          <w:rFonts w:ascii="Georgia" w:eastAsia="Batang" w:hAnsi="Georgia" w:cs="Times New Roman"/>
          <w:sz w:val="20"/>
          <w:szCs w:val="20"/>
          <w:lang w:val="en-GB" w:eastAsia="ko-KR"/>
        </w:rPr>
      </w:pPr>
      <w:r w:rsidRPr="00D97599">
        <w:rPr>
          <w:rFonts w:ascii="Georgia" w:eastAsia="Batang" w:hAnsi="Georgia" w:cs="Times New Roman"/>
          <w:sz w:val="20"/>
          <w:szCs w:val="20"/>
          <w:lang w:val="en-GB" w:eastAsia="ko-KR"/>
        </w:rPr>
        <w:t>12 May 2020</w:t>
      </w:r>
    </w:p>
    <w:p w14:paraId="40DB9573" w14:textId="77777777" w:rsidR="00D97599" w:rsidRPr="00D97599" w:rsidRDefault="00D97599" w:rsidP="00D97599">
      <w:pPr>
        <w:spacing w:after="200" w:line="276" w:lineRule="auto"/>
        <w:contextualSpacing/>
        <w:jc w:val="center"/>
        <w:rPr>
          <w:rFonts w:ascii="Georgia" w:eastAsia="Batang" w:hAnsi="Georgia" w:cs="Times New Roman"/>
          <w:sz w:val="20"/>
          <w:szCs w:val="20"/>
          <w:lang w:val="en-GB" w:eastAsia="ko-KR"/>
        </w:rPr>
      </w:pPr>
      <w:r w:rsidRPr="00D97599">
        <w:rPr>
          <w:rFonts w:ascii="Georgia" w:eastAsia="Batang" w:hAnsi="Georgia" w:cs="Times New Roman"/>
          <w:sz w:val="20"/>
          <w:szCs w:val="20"/>
          <w:lang w:val="en-GB" w:eastAsia="ko-KR"/>
        </w:rPr>
        <w:t>Virtual meeting</w:t>
      </w:r>
    </w:p>
    <w:p w14:paraId="43013B56" w14:textId="77777777" w:rsidR="00D97599" w:rsidRPr="00D97599" w:rsidRDefault="00D97599" w:rsidP="00D97599">
      <w:pPr>
        <w:pBdr>
          <w:bottom w:val="single" w:sz="6" w:space="1" w:color="auto"/>
        </w:pBdr>
        <w:spacing w:after="120" w:line="276" w:lineRule="auto"/>
        <w:rPr>
          <w:rFonts w:ascii="Times New Roman" w:eastAsia="Times New Roman" w:hAnsi="Times New Roman" w:cs="Times New Roman"/>
          <w:sz w:val="20"/>
          <w:szCs w:val="20"/>
          <w:lang w:val="en-GB"/>
        </w:rPr>
      </w:pPr>
    </w:p>
    <w:p w14:paraId="214E34ED" w14:textId="77777777" w:rsidR="00D97599" w:rsidRPr="00D97599" w:rsidRDefault="00D97599" w:rsidP="00D97599">
      <w:pPr>
        <w:pBdr>
          <w:bottom w:val="single" w:sz="6" w:space="1" w:color="auto"/>
        </w:pBdr>
        <w:spacing w:after="120" w:line="276" w:lineRule="auto"/>
        <w:rPr>
          <w:rFonts w:ascii="Times New Roman" w:eastAsia="Times New Roman" w:hAnsi="Times New Roman" w:cs="Times New Roman"/>
          <w:sz w:val="20"/>
          <w:szCs w:val="20"/>
          <w:lang w:val="en-GB"/>
        </w:rPr>
      </w:pPr>
    </w:p>
    <w:p w14:paraId="5051240A" w14:textId="77777777" w:rsidR="00D97599" w:rsidRPr="00D97599" w:rsidRDefault="00D97599" w:rsidP="00D97599">
      <w:pPr>
        <w:pBdr>
          <w:bottom w:val="single" w:sz="6" w:space="1" w:color="auto"/>
        </w:pBdr>
        <w:spacing w:after="120" w:line="276" w:lineRule="auto"/>
        <w:rPr>
          <w:rFonts w:ascii="Georgia" w:eastAsia="Times New Roman" w:hAnsi="Georgia" w:cs="Times New Roman"/>
          <w:sz w:val="18"/>
          <w:szCs w:val="20"/>
          <w:lang w:val="en-GB"/>
        </w:rPr>
      </w:pPr>
    </w:p>
    <w:p w14:paraId="53E07976" w14:textId="77777777" w:rsidR="00D97599" w:rsidRPr="00D97599" w:rsidRDefault="00D97599" w:rsidP="00D97599">
      <w:pPr>
        <w:tabs>
          <w:tab w:val="left" w:pos="2160"/>
        </w:tabs>
        <w:spacing w:after="200" w:line="276" w:lineRule="auto"/>
        <w:rPr>
          <w:rFonts w:ascii="Georgia" w:eastAsia="Times New Roman" w:hAnsi="Georgia" w:cs="Times New Roman"/>
          <w:b/>
          <w:sz w:val="20"/>
          <w:szCs w:val="22"/>
        </w:rPr>
      </w:pPr>
      <w:r w:rsidRPr="00D97599">
        <w:rPr>
          <w:rFonts w:ascii="Georgia" w:eastAsia="Times New Roman" w:hAnsi="Georgia" w:cs="Times New Roman"/>
          <w:b/>
          <w:sz w:val="20"/>
          <w:szCs w:val="22"/>
        </w:rPr>
        <w:t>Agenda Item:</w:t>
      </w:r>
      <w:r w:rsidRPr="00D97599">
        <w:rPr>
          <w:rFonts w:ascii="Georgia" w:eastAsia="Times New Roman" w:hAnsi="Georgia" w:cs="Times New Roman"/>
          <w:b/>
          <w:sz w:val="20"/>
          <w:szCs w:val="22"/>
        </w:rPr>
        <w:tab/>
        <w:t xml:space="preserve">5. Climate Vulnerability Index (CVI) </w:t>
      </w:r>
    </w:p>
    <w:p w14:paraId="65A077EF" w14:textId="77777777" w:rsidR="00D97599" w:rsidRPr="00D97599" w:rsidRDefault="00D97599" w:rsidP="00D97599">
      <w:pPr>
        <w:tabs>
          <w:tab w:val="left" w:pos="2160"/>
        </w:tabs>
        <w:spacing w:after="200" w:line="276" w:lineRule="auto"/>
        <w:rPr>
          <w:rFonts w:ascii="Georgia" w:eastAsia="Times New Roman" w:hAnsi="Georgia" w:cs="Times New Roman"/>
          <w:sz w:val="20"/>
          <w:szCs w:val="22"/>
          <w:lang w:val="en-GB"/>
        </w:rPr>
      </w:pPr>
      <w:r w:rsidRPr="00D97599">
        <w:rPr>
          <w:rFonts w:ascii="Georgia" w:eastAsia="Times New Roman" w:hAnsi="Georgia" w:cs="Times New Roman"/>
          <w:b/>
          <w:sz w:val="20"/>
          <w:szCs w:val="22"/>
          <w:lang w:val="en-GB"/>
        </w:rPr>
        <w:t>Subject:</w:t>
      </w:r>
      <w:r w:rsidRPr="00D97599">
        <w:rPr>
          <w:rFonts w:ascii="Georgia" w:eastAsia="Times New Roman" w:hAnsi="Georgia" w:cs="Times New Roman"/>
          <w:b/>
          <w:sz w:val="20"/>
          <w:szCs w:val="22"/>
          <w:lang w:val="en-GB"/>
        </w:rPr>
        <w:tab/>
        <w:t>CVI Workshop Report</w:t>
      </w:r>
    </w:p>
    <w:p w14:paraId="58260462" w14:textId="77777777" w:rsidR="00D97599" w:rsidRPr="00D97599" w:rsidRDefault="00D97599" w:rsidP="00D97599">
      <w:pPr>
        <w:tabs>
          <w:tab w:val="left" w:pos="2160"/>
        </w:tabs>
        <w:spacing w:after="200" w:line="276" w:lineRule="auto"/>
        <w:rPr>
          <w:rFonts w:ascii="Georgia" w:eastAsia="Times New Roman" w:hAnsi="Georgia" w:cs="Times New Roman"/>
          <w:b/>
          <w:sz w:val="20"/>
          <w:szCs w:val="22"/>
          <w:lang w:val="en-GB"/>
        </w:rPr>
      </w:pPr>
      <w:r w:rsidRPr="00D97599">
        <w:rPr>
          <w:rFonts w:ascii="Georgia" w:eastAsia="Times New Roman" w:hAnsi="Georgia" w:cs="Times New Roman"/>
          <w:b/>
          <w:sz w:val="20"/>
          <w:szCs w:val="22"/>
          <w:lang w:val="en-GB"/>
        </w:rPr>
        <w:t>Document No.:</w:t>
      </w:r>
      <w:r w:rsidRPr="00D97599">
        <w:rPr>
          <w:rFonts w:ascii="Georgia" w:eastAsia="Times New Roman" w:hAnsi="Georgia" w:cs="Times New Roman"/>
          <w:b/>
          <w:sz w:val="20"/>
          <w:szCs w:val="22"/>
          <w:lang w:val="en-GB"/>
        </w:rPr>
        <w:tab/>
      </w:r>
      <w:r w:rsidRPr="00D97599">
        <w:rPr>
          <w:rFonts w:ascii="Georgia" w:eastAsia="Times New Roman" w:hAnsi="Georgia" w:cs="Times New Roman"/>
          <w:sz w:val="20"/>
          <w:szCs w:val="22"/>
          <w:lang w:val="en-GB"/>
        </w:rPr>
        <w:t>EG-C 5/5</w:t>
      </w:r>
    </w:p>
    <w:p w14:paraId="45830768" w14:textId="63B0F2EE" w:rsidR="00D97599" w:rsidRPr="00D97599" w:rsidRDefault="00D97599" w:rsidP="00D97599">
      <w:pPr>
        <w:tabs>
          <w:tab w:val="left" w:pos="2160"/>
        </w:tabs>
        <w:spacing w:after="200" w:line="276" w:lineRule="auto"/>
        <w:rPr>
          <w:rFonts w:ascii="Georgia" w:eastAsia="Times New Roman" w:hAnsi="Georgia" w:cs="Times New Roman"/>
          <w:b/>
          <w:sz w:val="20"/>
          <w:szCs w:val="22"/>
          <w:lang w:val="en-GB"/>
        </w:rPr>
      </w:pPr>
      <w:r w:rsidRPr="00D97599">
        <w:rPr>
          <w:rFonts w:ascii="Georgia" w:eastAsia="Times New Roman" w:hAnsi="Georgia" w:cs="Times New Roman"/>
          <w:b/>
          <w:sz w:val="20"/>
          <w:szCs w:val="22"/>
          <w:lang w:val="en-GB"/>
        </w:rPr>
        <w:t>Date:</w:t>
      </w:r>
      <w:r w:rsidRPr="00D97599">
        <w:rPr>
          <w:rFonts w:ascii="Georgia" w:eastAsia="Times New Roman" w:hAnsi="Georgia" w:cs="Times New Roman"/>
          <w:b/>
          <w:sz w:val="20"/>
          <w:szCs w:val="22"/>
          <w:lang w:val="en-GB"/>
        </w:rPr>
        <w:tab/>
      </w:r>
      <w:r w:rsidRPr="00D97599">
        <w:rPr>
          <w:rFonts w:ascii="Georgia" w:eastAsia="Times New Roman" w:hAnsi="Georgia" w:cs="Times New Roman"/>
          <w:sz w:val="20"/>
          <w:szCs w:val="22"/>
          <w:lang w:val="en-GB"/>
        </w:rPr>
        <w:t>0</w:t>
      </w:r>
      <w:r w:rsidR="00991DD6">
        <w:rPr>
          <w:rFonts w:ascii="Georgia" w:eastAsia="Times New Roman" w:hAnsi="Georgia" w:cs="Times New Roman"/>
          <w:sz w:val="20"/>
          <w:szCs w:val="22"/>
          <w:lang w:val="en-GB"/>
        </w:rPr>
        <w:t>8</w:t>
      </w:r>
      <w:r w:rsidRPr="00D97599">
        <w:rPr>
          <w:rFonts w:ascii="Georgia" w:eastAsia="Times New Roman" w:hAnsi="Georgia" w:cs="Times New Roman"/>
          <w:sz w:val="20"/>
          <w:szCs w:val="22"/>
          <w:lang w:val="en-GB"/>
        </w:rPr>
        <w:t xml:space="preserve"> May 20</w:t>
      </w:r>
    </w:p>
    <w:p w14:paraId="4EBFF886" w14:textId="77777777" w:rsidR="00D97599" w:rsidRPr="00D97599" w:rsidRDefault="00D97599" w:rsidP="00D97599">
      <w:pPr>
        <w:pBdr>
          <w:bottom w:val="single" w:sz="6" w:space="1" w:color="auto"/>
        </w:pBdr>
        <w:tabs>
          <w:tab w:val="left" w:pos="0"/>
        </w:tabs>
        <w:spacing w:after="200" w:line="276" w:lineRule="auto"/>
        <w:rPr>
          <w:rFonts w:ascii="Georgia" w:eastAsia="Times New Roman" w:hAnsi="Georgia" w:cs="Times New Roman"/>
          <w:b/>
          <w:sz w:val="20"/>
          <w:szCs w:val="22"/>
          <w:lang w:val="en-GB"/>
        </w:rPr>
      </w:pPr>
      <w:r w:rsidRPr="00D97599">
        <w:rPr>
          <w:rFonts w:ascii="Georgia" w:eastAsia="Times New Roman" w:hAnsi="Georgia" w:cs="Times New Roman"/>
          <w:b/>
          <w:sz w:val="20"/>
          <w:szCs w:val="22"/>
          <w:lang w:val="en-GB"/>
        </w:rPr>
        <w:t xml:space="preserve">Submitted </w:t>
      </w:r>
      <w:proofErr w:type="gramStart"/>
      <w:r w:rsidRPr="00D97599">
        <w:rPr>
          <w:rFonts w:ascii="Georgia" w:eastAsia="Times New Roman" w:hAnsi="Georgia" w:cs="Times New Roman"/>
          <w:b/>
          <w:sz w:val="20"/>
          <w:szCs w:val="22"/>
          <w:lang w:val="en-GB"/>
        </w:rPr>
        <w:t>by:</w:t>
      </w:r>
      <w:proofErr w:type="gramEnd"/>
      <w:r w:rsidRPr="00D97599">
        <w:rPr>
          <w:rFonts w:ascii="Georgia" w:eastAsia="Times New Roman" w:hAnsi="Georgia" w:cs="Times New Roman"/>
          <w:b/>
          <w:sz w:val="20"/>
          <w:szCs w:val="22"/>
          <w:lang w:val="en-GB"/>
        </w:rPr>
        <w:tab/>
      </w:r>
      <w:r w:rsidRPr="00D97599">
        <w:rPr>
          <w:rFonts w:ascii="Georgia" w:eastAsia="Times New Roman" w:hAnsi="Georgia" w:cs="Times New Roman"/>
          <w:b/>
          <w:sz w:val="20"/>
          <w:szCs w:val="22"/>
          <w:lang w:val="en-GB"/>
        </w:rPr>
        <w:tab/>
        <w:t xml:space="preserve">CWSS, Robert </w:t>
      </w:r>
      <w:proofErr w:type="spellStart"/>
      <w:r w:rsidRPr="00D97599">
        <w:rPr>
          <w:rFonts w:ascii="Georgia" w:eastAsia="Times New Roman" w:hAnsi="Georgia" w:cs="Times New Roman"/>
          <w:b/>
          <w:sz w:val="20"/>
          <w:szCs w:val="22"/>
          <w:lang w:val="en-GB"/>
        </w:rPr>
        <w:t>Zijlstra</w:t>
      </w:r>
      <w:proofErr w:type="spellEnd"/>
    </w:p>
    <w:p w14:paraId="35ADFB0E" w14:textId="77777777" w:rsidR="00D97599" w:rsidRPr="00D97599" w:rsidRDefault="00D97599" w:rsidP="00D97599">
      <w:pPr>
        <w:spacing w:after="120" w:line="276" w:lineRule="auto"/>
        <w:rPr>
          <w:rFonts w:ascii="Georgia" w:eastAsia="Times New Roman" w:hAnsi="Georgia" w:cs="Times New Roman"/>
          <w:sz w:val="22"/>
          <w:szCs w:val="22"/>
          <w:lang w:val="en-GB" w:eastAsia="de-DE"/>
        </w:rPr>
      </w:pPr>
    </w:p>
    <w:p w14:paraId="6E8521C6" w14:textId="77777777" w:rsidR="00D97599" w:rsidRPr="00D97599" w:rsidRDefault="00D97599" w:rsidP="00D97599">
      <w:pPr>
        <w:spacing w:after="120" w:line="276" w:lineRule="auto"/>
        <w:rPr>
          <w:rFonts w:ascii="Georgia" w:eastAsia="Times New Roman" w:hAnsi="Georgia" w:cs="Times New Roman"/>
          <w:sz w:val="20"/>
          <w:szCs w:val="20"/>
          <w:lang w:val="en-GB" w:eastAsia="de-DE"/>
        </w:rPr>
      </w:pPr>
      <w:r w:rsidRPr="00D97599">
        <w:rPr>
          <w:rFonts w:ascii="Georgia" w:eastAsia="Times New Roman" w:hAnsi="Georgia" w:cs="Times New Roman"/>
          <w:sz w:val="20"/>
          <w:szCs w:val="20"/>
          <w:lang w:val="en-GB" w:eastAsia="de-DE"/>
        </w:rPr>
        <w:t xml:space="preserve">At WSB28, a </w:t>
      </w:r>
      <w:hyperlink r:id="rId9" w:history="1">
        <w:r w:rsidRPr="00D97599">
          <w:rPr>
            <w:rFonts w:ascii="Georgia" w:eastAsia="Times New Roman" w:hAnsi="Georgia" w:cs="Times New Roman"/>
            <w:color w:val="0000FF"/>
            <w:sz w:val="20"/>
            <w:szCs w:val="20"/>
            <w:u w:val="single"/>
            <w:lang w:val="en-GB"/>
          </w:rPr>
          <w:t>proposal</w:t>
        </w:r>
      </w:hyperlink>
      <w:r w:rsidRPr="00D97599">
        <w:rPr>
          <w:rFonts w:ascii="Georgia" w:eastAsia="Times New Roman" w:hAnsi="Georgia" w:cs="Times New Roman"/>
          <w:sz w:val="20"/>
          <w:szCs w:val="20"/>
          <w:lang w:val="en-GB"/>
        </w:rPr>
        <w:t xml:space="preserve"> </w:t>
      </w:r>
      <w:r w:rsidRPr="00D97599">
        <w:rPr>
          <w:rFonts w:ascii="Georgia" w:eastAsia="Times New Roman" w:hAnsi="Georgia" w:cs="Times New Roman"/>
          <w:sz w:val="20"/>
          <w:szCs w:val="20"/>
          <w:lang w:val="en-GB" w:eastAsia="de-DE"/>
        </w:rPr>
        <w:t xml:space="preserve"> by The Task Groups Climate (now: Expert Group Climate, EG-C), taking into account comments by TG-WH was endorsed, for the </w:t>
      </w:r>
      <w:proofErr w:type="spellStart"/>
      <w:r w:rsidRPr="00D97599">
        <w:rPr>
          <w:rFonts w:ascii="Georgia" w:eastAsia="Times New Roman" w:hAnsi="Georgia" w:cs="Times New Roman"/>
          <w:sz w:val="20"/>
          <w:szCs w:val="20"/>
          <w:lang w:val="en-GB" w:eastAsia="de-DE"/>
        </w:rPr>
        <w:t>Wadden</w:t>
      </w:r>
      <w:proofErr w:type="spellEnd"/>
      <w:r w:rsidRPr="00D97599">
        <w:rPr>
          <w:rFonts w:ascii="Georgia" w:eastAsia="Times New Roman" w:hAnsi="Georgia" w:cs="Times New Roman"/>
          <w:sz w:val="20"/>
          <w:szCs w:val="20"/>
          <w:lang w:val="en-GB" w:eastAsia="de-DE"/>
        </w:rPr>
        <w:t xml:space="preserve"> Sea World Heritage property to be a pilot site for development and application of a Climate Change Vulnerability Index (CVI). This proposal contains an expert workshop CVI </w:t>
      </w:r>
      <w:proofErr w:type="spellStart"/>
      <w:r w:rsidRPr="00D97599">
        <w:rPr>
          <w:rFonts w:ascii="Georgia" w:eastAsia="Times New Roman" w:hAnsi="Georgia" w:cs="Times New Roman"/>
          <w:sz w:val="20"/>
          <w:szCs w:val="20"/>
          <w:lang w:val="en-GB" w:eastAsia="de-DE"/>
        </w:rPr>
        <w:t>Wadden</w:t>
      </w:r>
      <w:proofErr w:type="spellEnd"/>
      <w:r w:rsidRPr="00D97599">
        <w:rPr>
          <w:rFonts w:ascii="Georgia" w:eastAsia="Times New Roman" w:hAnsi="Georgia" w:cs="Times New Roman"/>
          <w:sz w:val="20"/>
          <w:szCs w:val="20"/>
          <w:lang w:val="en-GB" w:eastAsia="de-DE"/>
        </w:rPr>
        <w:t xml:space="preserve"> Sea as Work Package (WP) 2, with Task 2.1 Organisation of a workshop. </w:t>
      </w:r>
    </w:p>
    <w:p w14:paraId="046D9308" w14:textId="7F2CB5CE" w:rsidR="00D97599" w:rsidRPr="00D97599" w:rsidRDefault="00991DD6" w:rsidP="00D97599">
      <w:pPr>
        <w:spacing w:after="120" w:line="276" w:lineRule="auto"/>
        <w:rPr>
          <w:rFonts w:ascii="Georgia" w:eastAsia="Times New Roman" w:hAnsi="Georgia" w:cs="Times New Roman"/>
          <w:sz w:val="20"/>
          <w:szCs w:val="20"/>
          <w:lang w:val="en-GB" w:eastAsia="de-DE"/>
        </w:rPr>
      </w:pPr>
      <w:r>
        <w:rPr>
          <w:rFonts w:ascii="Georgia" w:eastAsia="Times New Roman" w:hAnsi="Georgia" w:cs="Times New Roman"/>
          <w:sz w:val="20"/>
          <w:szCs w:val="20"/>
          <w:lang w:val="en-GB" w:eastAsia="de-DE"/>
        </w:rPr>
        <w:t>Task 2.1, t</w:t>
      </w:r>
      <w:r w:rsidR="00D97599" w:rsidRPr="00D97599">
        <w:rPr>
          <w:rFonts w:ascii="Georgia" w:eastAsia="Times New Roman" w:hAnsi="Georgia" w:cs="Times New Roman"/>
          <w:sz w:val="20"/>
          <w:szCs w:val="20"/>
          <w:lang w:val="en-GB" w:eastAsia="de-DE"/>
        </w:rPr>
        <w:t xml:space="preserve">he international expert workshop “Climate Risk Assessment for </w:t>
      </w:r>
      <w:proofErr w:type="spellStart"/>
      <w:r w:rsidR="00D97599" w:rsidRPr="00D97599">
        <w:rPr>
          <w:rFonts w:ascii="Georgia" w:eastAsia="Times New Roman" w:hAnsi="Georgia" w:cs="Times New Roman"/>
          <w:sz w:val="20"/>
          <w:szCs w:val="20"/>
          <w:lang w:val="en-GB" w:eastAsia="de-DE"/>
        </w:rPr>
        <w:t>Wadden</w:t>
      </w:r>
      <w:proofErr w:type="spellEnd"/>
      <w:r w:rsidR="00D97599" w:rsidRPr="00D97599">
        <w:rPr>
          <w:rFonts w:ascii="Georgia" w:eastAsia="Times New Roman" w:hAnsi="Georgia" w:cs="Times New Roman"/>
          <w:sz w:val="20"/>
          <w:szCs w:val="20"/>
          <w:lang w:val="en-GB" w:eastAsia="de-DE"/>
        </w:rPr>
        <w:t xml:space="preserve"> Sea World Heritage property. Application of the Climate Vulnerability Index – Outstanding Universal Value (OUV)” was conducted in Hamburg on 10 and 11 February 2020. Jon Day and Dr Scott Heron of James Cook University, Australia, co-developed the CVI and facilitated the workshop, organized by the Common </w:t>
      </w:r>
      <w:proofErr w:type="spellStart"/>
      <w:r w:rsidR="00D97599" w:rsidRPr="00D97599">
        <w:rPr>
          <w:rFonts w:ascii="Georgia" w:eastAsia="Times New Roman" w:hAnsi="Georgia" w:cs="Times New Roman"/>
          <w:sz w:val="20"/>
          <w:szCs w:val="20"/>
          <w:lang w:val="en-GB" w:eastAsia="de-DE"/>
        </w:rPr>
        <w:t>Wadden</w:t>
      </w:r>
      <w:proofErr w:type="spellEnd"/>
      <w:r w:rsidR="00D97599" w:rsidRPr="00D97599">
        <w:rPr>
          <w:rFonts w:ascii="Georgia" w:eastAsia="Times New Roman" w:hAnsi="Georgia" w:cs="Times New Roman"/>
          <w:sz w:val="20"/>
          <w:szCs w:val="20"/>
          <w:lang w:val="en-GB" w:eastAsia="de-DE"/>
        </w:rPr>
        <w:t xml:space="preserve"> Sea Secretariat (CWSS) as part of the Climate Change Adaptation Strategy of the Trilateral </w:t>
      </w:r>
      <w:proofErr w:type="spellStart"/>
      <w:r w:rsidR="00D97599" w:rsidRPr="00D97599">
        <w:rPr>
          <w:rFonts w:ascii="Georgia" w:eastAsia="Times New Roman" w:hAnsi="Georgia" w:cs="Times New Roman"/>
          <w:sz w:val="20"/>
          <w:szCs w:val="20"/>
          <w:lang w:val="en-GB" w:eastAsia="de-DE"/>
        </w:rPr>
        <w:t>Wadden</w:t>
      </w:r>
      <w:proofErr w:type="spellEnd"/>
      <w:r w:rsidR="00D97599" w:rsidRPr="00D97599">
        <w:rPr>
          <w:rFonts w:ascii="Georgia" w:eastAsia="Times New Roman" w:hAnsi="Georgia" w:cs="Times New Roman"/>
          <w:sz w:val="20"/>
          <w:szCs w:val="20"/>
          <w:lang w:val="en-GB" w:eastAsia="de-DE"/>
        </w:rPr>
        <w:t xml:space="preserve"> Sea Cooperation.</w:t>
      </w:r>
    </w:p>
    <w:p w14:paraId="7AAE552C" w14:textId="4B0C58D2" w:rsidR="00D97599" w:rsidRPr="00D97599" w:rsidRDefault="00D97599" w:rsidP="00D97599">
      <w:pPr>
        <w:tabs>
          <w:tab w:val="left" w:pos="720"/>
          <w:tab w:val="center" w:pos="4703"/>
          <w:tab w:val="right" w:pos="9406"/>
        </w:tabs>
        <w:spacing w:after="200" w:line="276" w:lineRule="auto"/>
        <w:rPr>
          <w:rFonts w:ascii="Georgia" w:eastAsia="Times New Roman" w:hAnsi="Georgia" w:cs="Times New Roman"/>
          <w:sz w:val="20"/>
          <w:szCs w:val="20"/>
          <w:lang w:val="en-GB"/>
        </w:rPr>
      </w:pPr>
      <w:r w:rsidRPr="00D97599">
        <w:rPr>
          <w:rFonts w:ascii="Georgia" w:eastAsia="Times New Roman" w:hAnsi="Georgia" w:cs="Times New Roman"/>
          <w:sz w:val="20"/>
          <w:szCs w:val="20"/>
          <w:lang w:val="en-GB"/>
        </w:rPr>
        <w:t>This document contains the draft workshop report</w:t>
      </w:r>
      <w:r w:rsidR="008D42A9">
        <w:rPr>
          <w:rFonts w:ascii="Georgia" w:eastAsia="Times New Roman" w:hAnsi="Georgia" w:cs="Times New Roman"/>
          <w:sz w:val="20"/>
          <w:szCs w:val="20"/>
          <w:lang w:val="en-GB"/>
        </w:rPr>
        <w:t xml:space="preserve"> (please note that formatting will be added at a later stage)</w:t>
      </w:r>
      <w:r w:rsidRPr="00D97599">
        <w:rPr>
          <w:rFonts w:ascii="Georgia" w:eastAsia="Times New Roman" w:hAnsi="Georgia" w:cs="Times New Roman"/>
          <w:sz w:val="20"/>
          <w:szCs w:val="20"/>
          <w:lang w:val="en-GB"/>
        </w:rPr>
        <w:t>.</w:t>
      </w:r>
    </w:p>
    <w:p w14:paraId="0D066CD4" w14:textId="77777777" w:rsidR="00D97599" w:rsidRPr="00D97599" w:rsidRDefault="00D97599" w:rsidP="00D97599">
      <w:pPr>
        <w:spacing w:after="120" w:line="276" w:lineRule="auto"/>
        <w:rPr>
          <w:rFonts w:ascii="Georgia" w:eastAsia="Times New Roman" w:hAnsi="Georgia" w:cs="Times New Roman"/>
          <w:sz w:val="22"/>
          <w:szCs w:val="22"/>
          <w:lang w:val="en-GB" w:eastAsia="de-DE"/>
        </w:rPr>
      </w:pPr>
    </w:p>
    <w:p w14:paraId="4A89AD99" w14:textId="77777777" w:rsidR="00D97599" w:rsidRPr="00D97599" w:rsidRDefault="00D97599" w:rsidP="00347D87">
      <w:pPr>
        <w:spacing w:after="120" w:line="276" w:lineRule="auto"/>
        <w:ind w:left="1440" w:hanging="1440"/>
        <w:rPr>
          <w:rFonts w:ascii="Georgia" w:eastAsia="Times New Roman" w:hAnsi="Georgia" w:cs="Times New Roman"/>
          <w:sz w:val="22"/>
          <w:szCs w:val="22"/>
          <w:lang w:val="en-GB"/>
        </w:rPr>
      </w:pPr>
      <w:r w:rsidRPr="00D97599">
        <w:rPr>
          <w:rFonts w:ascii="Georgia" w:eastAsia="Times New Roman" w:hAnsi="Georgia" w:cs="Times New Roman"/>
          <w:b/>
          <w:bCs/>
          <w:sz w:val="22"/>
          <w:szCs w:val="22"/>
          <w:lang w:val="en-GB"/>
        </w:rPr>
        <w:t>Proposal:</w:t>
      </w:r>
      <w:r w:rsidRPr="00D97599">
        <w:rPr>
          <w:rFonts w:ascii="Georgia" w:eastAsia="Times New Roman" w:hAnsi="Georgia" w:cs="Times New Roman"/>
          <w:b/>
          <w:bCs/>
          <w:sz w:val="22"/>
          <w:szCs w:val="22"/>
          <w:lang w:val="en-GB"/>
        </w:rPr>
        <w:tab/>
      </w:r>
      <w:r w:rsidRPr="00D97599">
        <w:rPr>
          <w:rFonts w:ascii="Georgia" w:eastAsia="Times New Roman" w:hAnsi="Georgia" w:cs="Times New Roman"/>
          <w:sz w:val="22"/>
          <w:szCs w:val="22"/>
          <w:lang w:val="en-GB"/>
        </w:rPr>
        <w:t xml:space="preserve">The group is invited to note the information, revise the </w:t>
      </w:r>
      <w:proofErr w:type="gramStart"/>
      <w:r w:rsidRPr="00D97599">
        <w:rPr>
          <w:rFonts w:ascii="Georgia" w:eastAsia="Times New Roman" w:hAnsi="Georgia" w:cs="Times New Roman"/>
          <w:sz w:val="22"/>
          <w:szCs w:val="22"/>
          <w:lang w:val="en-GB"/>
        </w:rPr>
        <w:t>document</w:t>
      </w:r>
      <w:proofErr w:type="gramEnd"/>
      <w:r w:rsidRPr="00D97599">
        <w:rPr>
          <w:rFonts w:ascii="Georgia" w:eastAsia="Times New Roman" w:hAnsi="Georgia" w:cs="Times New Roman"/>
          <w:sz w:val="22"/>
          <w:szCs w:val="22"/>
          <w:lang w:val="en-GB"/>
        </w:rPr>
        <w:t xml:space="preserve"> and discuss next steps</w:t>
      </w:r>
    </w:p>
    <w:p w14:paraId="1ED5A358" w14:textId="77777777" w:rsidR="00D97599" w:rsidRPr="00D97599" w:rsidRDefault="00D97599" w:rsidP="00D97599">
      <w:pPr>
        <w:tabs>
          <w:tab w:val="left" w:pos="142"/>
        </w:tabs>
        <w:spacing w:after="200" w:line="276" w:lineRule="auto"/>
        <w:rPr>
          <w:rFonts w:ascii="Times New Roman" w:eastAsia="Times New Roman" w:hAnsi="Times New Roman" w:cs="Times New Roman"/>
          <w:lang w:val="en-GB"/>
        </w:rPr>
      </w:pPr>
    </w:p>
    <w:p w14:paraId="33CB0597" w14:textId="77777777" w:rsidR="00D97599" w:rsidRDefault="00D97599" w:rsidP="00D510CC">
      <w:pPr>
        <w:rPr>
          <w:rFonts w:ascii="Arial" w:hAnsi="Arial" w:cs="Arial"/>
          <w:b/>
          <w:noProof/>
          <w:color w:val="FFFFFF" w:themeColor="background1"/>
          <w:sz w:val="36"/>
          <w:szCs w:val="36"/>
          <w:lang w:val="en-GB" w:eastAsia="de-DE"/>
        </w:rPr>
        <w:sectPr w:rsidR="00D97599" w:rsidSect="00D97599">
          <w:headerReference w:type="even" r:id="rId10"/>
          <w:headerReference w:type="default" r:id="rId11"/>
          <w:footerReference w:type="even" r:id="rId12"/>
          <w:footerReference w:type="default" r:id="rId13"/>
          <w:headerReference w:type="first" r:id="rId14"/>
          <w:footerReference w:type="first" r:id="rId15"/>
          <w:pgSz w:w="11901" w:h="16840"/>
          <w:pgMar w:top="1276" w:right="1128" w:bottom="1134" w:left="1134" w:header="0" w:footer="0" w:gutter="0"/>
          <w:cols w:space="708"/>
          <w:titlePg/>
        </w:sectPr>
      </w:pPr>
    </w:p>
    <w:p w14:paraId="31C5ED05" w14:textId="5C6F4586" w:rsidR="007142FA" w:rsidRPr="00771D28" w:rsidRDefault="002C68D1" w:rsidP="00D510CC">
      <w:pPr>
        <w:rPr>
          <w:rFonts w:ascii="Arial" w:hAnsi="Arial" w:cs="Arial"/>
          <w:b/>
          <w:color w:val="FFFFFF" w:themeColor="background1"/>
          <w:sz w:val="36"/>
          <w:szCs w:val="36"/>
          <w:lang w:val="en-GB"/>
        </w:rPr>
      </w:pPr>
      <w:r w:rsidRPr="00771D28">
        <w:rPr>
          <w:rFonts w:ascii="Arial" w:hAnsi="Arial" w:cs="Arial"/>
          <w:noProof/>
          <w:color w:val="FFFFFF" w:themeColor="background1"/>
          <w:sz w:val="36"/>
          <w:szCs w:val="36"/>
          <w:lang w:val="nl-NL" w:eastAsia="nl-NL"/>
        </w:rPr>
        <w:lastRenderedPageBreak/>
        <mc:AlternateContent>
          <mc:Choice Requires="wps">
            <w:drawing>
              <wp:anchor distT="0" distB="0" distL="114300" distR="114300" simplePos="0" relativeHeight="251661312" behindDoc="0" locked="0" layoutInCell="1" allowOverlap="1" wp14:anchorId="6FD77844" wp14:editId="06A7EC85">
                <wp:simplePos x="0" y="0"/>
                <wp:positionH relativeFrom="column">
                  <wp:posOffset>3521710</wp:posOffset>
                </wp:positionH>
                <wp:positionV relativeFrom="page">
                  <wp:posOffset>4834255</wp:posOffset>
                </wp:positionV>
                <wp:extent cx="2552700" cy="342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527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9C8A74" w14:textId="5CB5D675" w:rsidR="00672104" w:rsidRPr="00771D28" w:rsidRDefault="00672104" w:rsidP="006603E3">
                            <w:pPr>
                              <w:jc w:val="right"/>
                              <w:rPr>
                                <w:color w:val="FFFFFF" w:themeColor="background1"/>
                                <w:sz w:val="16"/>
                                <w:szCs w:val="16"/>
                                <w:lang w:val="da-DK"/>
                              </w:rPr>
                            </w:pPr>
                            <w:r w:rsidRPr="00771D28">
                              <w:rPr>
                                <w:color w:val="FFFFFF" w:themeColor="background1"/>
                                <w:sz w:val="16"/>
                                <w:szCs w:val="16"/>
                                <w:lang w:val="da-DK"/>
                              </w:rPr>
                              <w:t>Dunes at Langeoog, Germany. H.-U. Rösner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D77844" id="_x0000_t202" coordsize="21600,21600" o:spt="202" path="m,l,21600r21600,l21600,xe">
                <v:stroke joinstyle="miter"/>
                <v:path gradientshapeok="t" o:connecttype="rect"/>
              </v:shapetype>
              <v:shape id="Text Box 2" o:spid="_x0000_s1026" type="#_x0000_t202" style="position:absolute;margin-left:277.3pt;margin-top:380.65pt;width:201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" filled="f" stroked="f">
                <v:textbox inset="0,0,0,0">
                  <w:txbxContent>
                    <w:p w14:paraId="679C8A74" w14:textId="5CB5D675" w:rsidR="00672104" w:rsidRPr="00771D28" w:rsidRDefault="00672104" w:rsidP="006603E3">
                      <w:pPr>
                        <w:jc w:val="right"/>
                        <w:rPr>
                          <w:color w:val="FFFFFF" w:themeColor="background1"/>
                          <w:sz w:val="16"/>
                          <w:szCs w:val="16"/>
                          <w:lang w:val="da-DK"/>
                        </w:rPr>
                      </w:pPr>
                      <w:r w:rsidRPr="00771D28">
                        <w:rPr>
                          <w:color w:val="FFFFFF" w:themeColor="background1"/>
                          <w:sz w:val="16"/>
                          <w:szCs w:val="16"/>
                          <w:lang w:val="da-DK"/>
                        </w:rPr>
                        <w:t>Dunes at Langeoog, Germany. H.-U. Rösner</w:t>
                      </w:r>
                    </w:p>
                  </w:txbxContent>
                </v:textbox>
                <w10:wrap type="square" anchory="page"/>
              </v:shape>
            </w:pict>
          </mc:Fallback>
        </mc:AlternateContent>
      </w:r>
      <w:r w:rsidR="00534A61" w:rsidRPr="00771D28">
        <w:rPr>
          <w:rFonts w:ascii="Arial" w:hAnsi="Arial" w:cs="Arial"/>
          <w:b/>
          <w:noProof/>
          <w:color w:val="FFFFFF" w:themeColor="background1"/>
          <w:sz w:val="36"/>
          <w:szCs w:val="36"/>
          <w:lang w:val="nl-NL" w:eastAsia="nl-NL"/>
        </w:rPr>
        <w:drawing>
          <wp:anchor distT="0" distB="0" distL="114300" distR="114300" simplePos="0" relativeHeight="251657216" behindDoc="1" locked="0" layoutInCell="1" allowOverlap="1" wp14:anchorId="7B1455E7" wp14:editId="55762CC5">
            <wp:simplePos x="0" y="0"/>
            <wp:positionH relativeFrom="page">
              <wp:posOffset>-161925</wp:posOffset>
            </wp:positionH>
            <wp:positionV relativeFrom="page">
              <wp:posOffset>0</wp:posOffset>
            </wp:positionV>
            <wp:extent cx="7559675" cy="1068895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msoffice_report_cover_background-01.png"/>
                    <pic:cNvPicPr/>
                  </pic:nvPicPr>
                  <pic:blipFill>
                    <a:blip r:embed="rId16">
                      <a:extLst>
                        <a:ext uri="{28A0092B-C50C-407E-A947-70E740481C1C}">
                          <a14:useLocalDpi xmlns:a14="http://schemas.microsoft.com/office/drawing/2010/main" val="0"/>
                        </a:ext>
                      </a:extLst>
                    </a:blip>
                    <a:stretch>
                      <a:fillRect/>
                    </a:stretch>
                  </pic:blipFill>
                  <pic:spPr>
                    <a:xfrm>
                      <a:off x="0" y="0"/>
                      <a:ext cx="7559675" cy="1068895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735F0" w:rsidRPr="00771D28">
        <w:rPr>
          <w:rFonts w:ascii="Arial" w:hAnsi="Arial" w:cs="Arial"/>
          <w:noProof/>
          <w:color w:val="FFFFFF" w:themeColor="background1"/>
          <w:sz w:val="36"/>
          <w:szCs w:val="36"/>
          <w:lang w:val="nl-NL" w:eastAsia="nl-NL"/>
        </w:rPr>
        <w:drawing>
          <wp:anchor distT="0" distB="0" distL="114300" distR="114300" simplePos="0" relativeHeight="251655168" behindDoc="0" locked="0" layoutInCell="1" allowOverlap="1" wp14:anchorId="78E12A4C" wp14:editId="00A35730">
            <wp:simplePos x="0" y="0"/>
            <wp:positionH relativeFrom="page">
              <wp:posOffset>714375</wp:posOffset>
            </wp:positionH>
            <wp:positionV relativeFrom="page">
              <wp:posOffset>1517015</wp:posOffset>
            </wp:positionV>
            <wp:extent cx="6104255" cy="32645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y Mac:Users:mandywillett:Desktop:WS ref:Wadden Sea Brand Paper Folder:Links:008_Megaripples_Stock_06-07.jpg"/>
                    <pic:cNvPicPr>
                      <a:picLocks noChangeAspect="1" noChangeArrowheads="1"/>
                    </pic:cNvPicPr>
                  </pic:nvPicPr>
                  <pic:blipFill rotWithShape="1">
                    <a:blip r:embed="rId17"/>
                    <a:srcRect t="19357" b="1"/>
                    <a:stretch/>
                  </pic:blipFill>
                  <pic:spPr bwMode="auto">
                    <a:xfrm>
                      <a:off x="0" y="0"/>
                      <a:ext cx="6104255" cy="326453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735F0" w:rsidRPr="009B6477">
        <w:rPr>
          <w:rFonts w:ascii="Arial" w:hAnsi="Arial"/>
          <w:noProof/>
          <w:color w:val="FFFFFF" w:themeColor="background1"/>
          <w:sz w:val="36"/>
          <w:lang w:val="nl-NL" w:eastAsia="nl-NL"/>
        </w:rPr>
        <mc:AlternateContent>
          <mc:Choice Requires="wps">
            <w:drawing>
              <wp:anchor distT="0" distB="0" distL="114300" distR="114300" simplePos="0" relativeHeight="251662336" behindDoc="0" locked="0" layoutInCell="1" allowOverlap="1" wp14:anchorId="7F76F352" wp14:editId="1ED08533">
                <wp:simplePos x="0" y="0"/>
                <wp:positionH relativeFrom="column">
                  <wp:posOffset>-5715</wp:posOffset>
                </wp:positionH>
                <wp:positionV relativeFrom="paragraph">
                  <wp:posOffset>-4667250</wp:posOffset>
                </wp:positionV>
                <wp:extent cx="6105525" cy="783590"/>
                <wp:effectExtent l="0" t="0" r="9525" b="0"/>
                <wp:wrapNone/>
                <wp:docPr id="4" name="Rechteck 4"/>
                <wp:cNvGraphicFramePr/>
                <a:graphic xmlns:a="http://schemas.openxmlformats.org/drawingml/2006/main">
                  <a:graphicData uri="http://schemas.microsoft.com/office/word/2010/wordprocessingShape">
                    <wps:wsp>
                      <wps:cNvSpPr/>
                      <wps:spPr>
                        <a:xfrm>
                          <a:off x="0" y="0"/>
                          <a:ext cx="6105525" cy="78359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FB30D75" id="Rechteck 4" o:spid="_x0000_s1026" style="position:absolute;margin-left:-.45pt;margin-top:-367.5pt;width:480.75pt;height:6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" stroked="f"/>
            </w:pict>
          </mc:Fallback>
        </mc:AlternateContent>
      </w:r>
      <w:r w:rsidR="007A7129" w:rsidRPr="009B6477">
        <w:rPr>
          <w:noProof/>
          <w:lang w:val="nl-NL" w:eastAsia="nl-NL"/>
        </w:rPr>
        <w:drawing>
          <wp:anchor distT="0" distB="0" distL="114300" distR="114300" simplePos="0" relativeHeight="251664384" behindDoc="0" locked="0" layoutInCell="1" allowOverlap="1" wp14:anchorId="43E7959F" wp14:editId="075B833A">
            <wp:simplePos x="0" y="0"/>
            <wp:positionH relativeFrom="column">
              <wp:posOffset>4827270</wp:posOffset>
            </wp:positionH>
            <wp:positionV relativeFrom="paragraph">
              <wp:posOffset>-4625340</wp:posOffset>
            </wp:positionV>
            <wp:extent cx="749935" cy="720090"/>
            <wp:effectExtent l="0" t="0" r="0" b="381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9935" cy="720090"/>
                    </a:xfrm>
                    <a:prstGeom prst="rect">
                      <a:avLst/>
                    </a:prstGeom>
                    <a:noFill/>
                  </pic:spPr>
                </pic:pic>
              </a:graphicData>
            </a:graphic>
            <wp14:sizeRelH relativeFrom="page">
              <wp14:pctWidth>0</wp14:pctWidth>
            </wp14:sizeRelH>
            <wp14:sizeRelV relativeFrom="page">
              <wp14:pctHeight>0</wp14:pctHeight>
            </wp14:sizeRelV>
          </wp:anchor>
        </w:drawing>
      </w:r>
      <w:r w:rsidR="007A7129" w:rsidRPr="009B6477">
        <w:rPr>
          <w:noProof/>
          <w:lang w:val="nl-NL" w:eastAsia="nl-NL"/>
        </w:rPr>
        <w:drawing>
          <wp:anchor distT="0" distB="0" distL="114300" distR="114300" simplePos="0" relativeHeight="251666432" behindDoc="0" locked="0" layoutInCell="1" allowOverlap="1" wp14:anchorId="106964EE" wp14:editId="0649CA67">
            <wp:simplePos x="0" y="0"/>
            <wp:positionH relativeFrom="column">
              <wp:posOffset>2383155</wp:posOffset>
            </wp:positionH>
            <wp:positionV relativeFrom="paragraph">
              <wp:posOffset>-4625340</wp:posOffset>
            </wp:positionV>
            <wp:extent cx="1435735" cy="64770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5735" cy="647700"/>
                    </a:xfrm>
                    <a:prstGeom prst="rect">
                      <a:avLst/>
                    </a:prstGeom>
                    <a:noFill/>
                  </pic:spPr>
                </pic:pic>
              </a:graphicData>
            </a:graphic>
            <wp14:sizeRelH relativeFrom="page">
              <wp14:pctWidth>0</wp14:pctWidth>
            </wp14:sizeRelH>
            <wp14:sizeRelV relativeFrom="page">
              <wp14:pctHeight>0</wp14:pctHeight>
            </wp14:sizeRelV>
          </wp:anchor>
        </w:drawing>
      </w:r>
      <w:r w:rsidR="007A7129" w:rsidRPr="009B6477">
        <w:rPr>
          <w:noProof/>
          <w:lang w:val="nl-NL" w:eastAsia="nl-NL"/>
        </w:rPr>
        <w:drawing>
          <wp:anchor distT="0" distB="0" distL="114300" distR="114300" simplePos="0" relativeHeight="251668480" behindDoc="0" locked="0" layoutInCell="1" allowOverlap="1" wp14:anchorId="36019524" wp14:editId="1ED98AFE">
            <wp:simplePos x="0" y="0"/>
            <wp:positionH relativeFrom="column">
              <wp:posOffset>405130</wp:posOffset>
            </wp:positionH>
            <wp:positionV relativeFrom="paragraph">
              <wp:posOffset>-4481195</wp:posOffset>
            </wp:positionV>
            <wp:extent cx="894715" cy="467995"/>
            <wp:effectExtent l="0" t="0" r="635" b="825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4715" cy="467995"/>
                    </a:xfrm>
                    <a:prstGeom prst="rect">
                      <a:avLst/>
                    </a:prstGeom>
                    <a:noFill/>
                  </pic:spPr>
                </pic:pic>
              </a:graphicData>
            </a:graphic>
            <wp14:sizeRelH relativeFrom="page">
              <wp14:pctWidth>0</wp14:pctWidth>
            </wp14:sizeRelH>
            <wp14:sizeRelV relativeFrom="page">
              <wp14:pctHeight>0</wp14:pctHeight>
            </wp14:sizeRelV>
          </wp:anchor>
        </w:drawing>
      </w:r>
      <w:r w:rsidR="00752E1D" w:rsidRPr="00771D28">
        <w:rPr>
          <w:rFonts w:ascii="Arial" w:hAnsi="Arial" w:cs="Arial"/>
          <w:b/>
          <w:noProof/>
          <w:color w:val="FFFFFF" w:themeColor="background1"/>
          <w:sz w:val="36"/>
          <w:szCs w:val="36"/>
          <w:lang w:val="en-GB" w:eastAsia="de-DE"/>
        </w:rPr>
        <w:t>Workshop report: Climate Risk Assessment for Wadden Sea World Heritage property</w:t>
      </w:r>
    </w:p>
    <w:p w14:paraId="14B79F21" w14:textId="77777777" w:rsidR="000413C1" w:rsidRDefault="00752E1D">
      <w:pPr>
        <w:rPr>
          <w:rFonts w:ascii="Arial" w:hAnsi="Arial" w:cs="Arial"/>
          <w:color w:val="279DCE"/>
          <w:sz w:val="36"/>
          <w:szCs w:val="36"/>
          <w:lang w:val="en-GB"/>
        </w:rPr>
      </w:pPr>
      <w:r w:rsidRPr="00771D28">
        <w:rPr>
          <w:rFonts w:ascii="Arial" w:hAnsi="Arial" w:cs="Arial"/>
          <w:color w:val="279DCE"/>
          <w:sz w:val="36"/>
          <w:szCs w:val="36"/>
          <w:lang w:val="en-GB"/>
        </w:rPr>
        <w:t xml:space="preserve">Application of the Climate Vulnerability Index – </w:t>
      </w:r>
    </w:p>
    <w:p w14:paraId="3A82DEB5" w14:textId="0B74A3AB" w:rsidR="0051718E" w:rsidRPr="00771D28" w:rsidRDefault="00752E1D">
      <w:pPr>
        <w:rPr>
          <w:rFonts w:ascii="Arial" w:hAnsi="Arial" w:cs="Arial"/>
          <w:color w:val="279DCE"/>
          <w:sz w:val="36"/>
          <w:szCs w:val="36"/>
          <w:lang w:val="en-GB"/>
        </w:rPr>
      </w:pPr>
      <w:r w:rsidRPr="00771D28">
        <w:rPr>
          <w:rFonts w:ascii="Arial" w:hAnsi="Arial" w:cs="Arial"/>
          <w:color w:val="279DCE"/>
          <w:sz w:val="36"/>
          <w:szCs w:val="36"/>
          <w:lang w:val="en-GB"/>
        </w:rPr>
        <w:t xml:space="preserve">Outstanding Universal Value </w:t>
      </w:r>
      <w:r w:rsidR="001B2DD3" w:rsidRPr="00771D28">
        <w:rPr>
          <w:rFonts w:ascii="Arial" w:hAnsi="Arial" w:cs="Arial"/>
          <w:color w:val="279DCE"/>
          <w:sz w:val="36"/>
          <w:szCs w:val="36"/>
          <w:lang w:val="en-GB"/>
        </w:rPr>
        <w:t xml:space="preserve">(OUV) </w:t>
      </w:r>
      <w:r w:rsidR="00097B11">
        <w:rPr>
          <w:rFonts w:ascii="Arial" w:hAnsi="Arial" w:cs="Arial"/>
          <w:color w:val="279DCE"/>
          <w:sz w:val="36"/>
          <w:szCs w:val="36"/>
          <w:lang w:val="en-GB"/>
        </w:rPr>
        <w:t>V</w:t>
      </w:r>
      <w:r w:rsidRPr="00771D28">
        <w:rPr>
          <w:rFonts w:ascii="Arial" w:hAnsi="Arial" w:cs="Arial"/>
          <w:color w:val="279DCE"/>
          <w:sz w:val="36"/>
          <w:szCs w:val="36"/>
          <w:lang w:val="en-GB"/>
        </w:rPr>
        <w:t>ulnerability</w:t>
      </w:r>
    </w:p>
    <w:p w14:paraId="5C4F1D74" w14:textId="77777777" w:rsidR="001E6312" w:rsidRPr="00771D28" w:rsidRDefault="001E6312">
      <w:pPr>
        <w:rPr>
          <w:rFonts w:ascii="Arial" w:hAnsi="Arial" w:cs="Arial"/>
          <w:color w:val="FFFFFF" w:themeColor="background1"/>
          <w:sz w:val="36"/>
          <w:szCs w:val="36"/>
          <w:lang w:val="en-GB"/>
        </w:rPr>
      </w:pPr>
    </w:p>
    <w:p w14:paraId="63E1CF5E" w14:textId="637E267B" w:rsidR="00752E1D" w:rsidRPr="00771D28" w:rsidRDefault="00752E1D" w:rsidP="00752E1D">
      <w:pPr>
        <w:rPr>
          <w:rFonts w:ascii="Arial" w:hAnsi="Arial" w:cs="Arial"/>
          <w:color w:val="FFFFFF" w:themeColor="background1"/>
          <w:lang w:val="en-GB"/>
        </w:rPr>
      </w:pPr>
      <w:r w:rsidRPr="00771D28">
        <w:rPr>
          <w:rFonts w:ascii="Arial" w:hAnsi="Arial" w:cs="Arial"/>
          <w:color w:val="FFFFFF" w:themeColor="background1"/>
          <w:lang w:val="en-GB"/>
        </w:rPr>
        <w:t>Version: 0.</w:t>
      </w:r>
      <w:r w:rsidR="00613942">
        <w:rPr>
          <w:rFonts w:ascii="Arial" w:hAnsi="Arial" w:cs="Arial"/>
          <w:color w:val="FFFFFF" w:themeColor="background1"/>
          <w:lang w:val="en-GB"/>
        </w:rPr>
        <w:t>8</w:t>
      </w:r>
      <w:r w:rsidR="005D62D9">
        <w:rPr>
          <w:rFonts w:ascii="Arial" w:hAnsi="Arial" w:cs="Arial"/>
          <w:color w:val="FFFFFF" w:themeColor="background1"/>
          <w:lang w:val="en-GB"/>
        </w:rPr>
        <w:t>1</w:t>
      </w:r>
      <w:r w:rsidR="00534A61" w:rsidRPr="00771D28">
        <w:rPr>
          <w:rFonts w:ascii="Arial" w:hAnsi="Arial" w:cs="Arial"/>
          <w:color w:val="FFFFFF" w:themeColor="background1"/>
          <w:lang w:val="en-GB"/>
        </w:rPr>
        <w:t xml:space="preserve"> </w:t>
      </w:r>
      <w:r w:rsidRPr="00771D28">
        <w:rPr>
          <w:rFonts w:ascii="Arial" w:hAnsi="Arial" w:cs="Arial"/>
          <w:color w:val="FFFFFF" w:themeColor="background1"/>
          <w:lang w:val="en-GB"/>
        </w:rPr>
        <w:t>(</w:t>
      </w:r>
      <w:r w:rsidR="00613942">
        <w:rPr>
          <w:rFonts w:ascii="Arial" w:hAnsi="Arial" w:cs="Arial"/>
          <w:color w:val="FFFFFF" w:themeColor="background1"/>
          <w:lang w:val="en-GB"/>
        </w:rPr>
        <w:t>0</w:t>
      </w:r>
      <w:r w:rsidR="00416701">
        <w:rPr>
          <w:rFonts w:ascii="Arial" w:hAnsi="Arial" w:cs="Arial"/>
          <w:color w:val="FFFFFF" w:themeColor="background1"/>
          <w:lang w:val="en-GB"/>
        </w:rPr>
        <w:t>8</w:t>
      </w:r>
      <w:r w:rsidR="00682B86">
        <w:rPr>
          <w:rFonts w:ascii="Arial" w:hAnsi="Arial" w:cs="Arial"/>
          <w:color w:val="FFFFFF" w:themeColor="background1"/>
          <w:lang w:val="en-GB"/>
        </w:rPr>
        <w:t xml:space="preserve"> </w:t>
      </w:r>
      <w:r w:rsidR="00613942">
        <w:rPr>
          <w:rFonts w:ascii="Arial" w:hAnsi="Arial" w:cs="Arial"/>
          <w:color w:val="FFFFFF" w:themeColor="background1"/>
          <w:lang w:val="en-GB"/>
        </w:rPr>
        <w:t>May</w:t>
      </w:r>
      <w:r w:rsidRPr="00771D28">
        <w:rPr>
          <w:rFonts w:ascii="Arial" w:hAnsi="Arial" w:cs="Arial"/>
          <w:color w:val="FFFFFF" w:themeColor="background1"/>
          <w:lang w:val="en-GB"/>
        </w:rPr>
        <w:t xml:space="preserve"> 2020)</w:t>
      </w:r>
    </w:p>
    <w:p w14:paraId="2573AF43" w14:textId="700A5E00" w:rsidR="001E6312" w:rsidRPr="00771D28" w:rsidRDefault="00752E1D">
      <w:pPr>
        <w:rPr>
          <w:rFonts w:ascii="Arial" w:hAnsi="Arial" w:cs="Arial"/>
          <w:color w:val="FFFFFF" w:themeColor="background1"/>
          <w:lang w:val="en-GB"/>
        </w:rPr>
      </w:pPr>
      <w:r w:rsidRPr="00771D28">
        <w:rPr>
          <w:rFonts w:ascii="Arial" w:hAnsi="Arial" w:cs="Arial"/>
          <w:color w:val="FFFFFF" w:themeColor="background1"/>
          <w:lang w:val="en-GB"/>
        </w:rPr>
        <w:t>Authors: Heron</w:t>
      </w:r>
      <w:r w:rsidR="00097B11">
        <w:rPr>
          <w:rFonts w:ascii="Arial" w:hAnsi="Arial" w:cs="Arial"/>
          <w:color w:val="FFFFFF" w:themeColor="background1"/>
          <w:lang w:val="en-GB"/>
        </w:rPr>
        <w:t xml:space="preserve"> SF</w:t>
      </w:r>
      <w:r w:rsidR="00534A61">
        <w:rPr>
          <w:rFonts w:ascii="Arial" w:hAnsi="Arial" w:cs="Arial"/>
          <w:color w:val="FFFFFF" w:themeColor="background1"/>
          <w:lang w:val="en-GB"/>
        </w:rPr>
        <w:t xml:space="preserve">, </w:t>
      </w:r>
      <w:r w:rsidRPr="00771D28">
        <w:rPr>
          <w:rFonts w:ascii="Arial" w:hAnsi="Arial" w:cs="Arial"/>
          <w:color w:val="FFFFFF" w:themeColor="background1"/>
          <w:lang w:val="en-GB"/>
        </w:rPr>
        <w:t>Day</w:t>
      </w:r>
      <w:r w:rsidR="00097B11">
        <w:rPr>
          <w:rFonts w:ascii="Arial" w:hAnsi="Arial" w:cs="Arial"/>
          <w:color w:val="FFFFFF" w:themeColor="background1"/>
          <w:lang w:val="en-GB"/>
        </w:rPr>
        <w:t xml:space="preserve"> JC</w:t>
      </w:r>
      <w:r w:rsidR="00534A61">
        <w:rPr>
          <w:rFonts w:ascii="Arial" w:hAnsi="Arial" w:cs="Arial"/>
          <w:color w:val="FFFFFF" w:themeColor="background1"/>
          <w:lang w:val="en-GB"/>
        </w:rPr>
        <w:t xml:space="preserve">, </w:t>
      </w:r>
      <w:proofErr w:type="spellStart"/>
      <w:r w:rsidRPr="00771D28">
        <w:rPr>
          <w:rFonts w:ascii="Arial" w:hAnsi="Arial" w:cs="Arial"/>
          <w:color w:val="FFFFFF" w:themeColor="background1"/>
          <w:lang w:val="en-GB"/>
        </w:rPr>
        <w:t>Zijlstra</w:t>
      </w:r>
      <w:proofErr w:type="spellEnd"/>
      <w:r w:rsidR="00097B11">
        <w:rPr>
          <w:rFonts w:ascii="Arial" w:hAnsi="Arial" w:cs="Arial"/>
          <w:color w:val="FFFFFF" w:themeColor="background1"/>
          <w:lang w:val="en-GB"/>
        </w:rPr>
        <w:t xml:space="preserve"> R</w:t>
      </w:r>
      <w:r w:rsidR="00534A61">
        <w:rPr>
          <w:rFonts w:ascii="Arial" w:hAnsi="Arial" w:cs="Arial"/>
          <w:color w:val="FFFFFF" w:themeColor="background1"/>
          <w:lang w:val="en-GB"/>
        </w:rPr>
        <w:t xml:space="preserve">, </w:t>
      </w:r>
      <w:r w:rsidRPr="00771D28">
        <w:rPr>
          <w:rFonts w:ascii="Arial" w:hAnsi="Arial" w:cs="Arial"/>
          <w:color w:val="FFFFFF" w:themeColor="background1"/>
          <w:lang w:val="en-GB"/>
        </w:rPr>
        <w:t>E</w:t>
      </w:r>
      <w:r w:rsidR="001B2DD3" w:rsidRPr="00771D28">
        <w:rPr>
          <w:rFonts w:ascii="Arial" w:hAnsi="Arial" w:cs="Arial"/>
          <w:color w:val="FFFFFF" w:themeColor="background1"/>
          <w:lang w:val="en-GB"/>
        </w:rPr>
        <w:t>ngel</w:t>
      </w:r>
      <w:r w:rsidRPr="00771D28">
        <w:rPr>
          <w:rFonts w:ascii="Arial" w:hAnsi="Arial" w:cs="Arial"/>
          <w:color w:val="FFFFFF" w:themeColor="background1"/>
          <w:lang w:val="en-GB"/>
        </w:rPr>
        <w:t>s</w:t>
      </w:r>
      <w:r w:rsidR="00097B11">
        <w:rPr>
          <w:rFonts w:ascii="Arial" w:hAnsi="Arial" w:cs="Arial"/>
          <w:color w:val="FFFFFF" w:themeColor="background1"/>
          <w:lang w:val="en-GB"/>
        </w:rPr>
        <w:t xml:space="preserve"> B</w:t>
      </w:r>
      <w:r w:rsidR="00534A61">
        <w:rPr>
          <w:rFonts w:ascii="Arial" w:hAnsi="Arial" w:cs="Arial"/>
          <w:color w:val="FFFFFF" w:themeColor="background1"/>
          <w:lang w:val="en-GB"/>
        </w:rPr>
        <w:t xml:space="preserve">, </w:t>
      </w:r>
      <w:r w:rsidRPr="00771D28">
        <w:rPr>
          <w:rFonts w:ascii="Arial" w:hAnsi="Arial" w:cs="Arial"/>
          <w:color w:val="FFFFFF" w:themeColor="background1"/>
          <w:lang w:val="en-GB"/>
        </w:rPr>
        <w:t>Weber</w:t>
      </w:r>
      <w:r w:rsidR="00534A61">
        <w:rPr>
          <w:rFonts w:ascii="Arial" w:hAnsi="Arial" w:cs="Arial"/>
          <w:color w:val="FFFFFF" w:themeColor="background1"/>
          <w:lang w:val="en-GB"/>
        </w:rPr>
        <w:t xml:space="preserve"> </w:t>
      </w:r>
      <w:r w:rsidR="00097B11">
        <w:rPr>
          <w:rFonts w:ascii="Arial" w:hAnsi="Arial" w:cs="Arial"/>
          <w:color w:val="FFFFFF" w:themeColor="background1"/>
          <w:lang w:val="en-GB"/>
        </w:rPr>
        <w:t xml:space="preserve">A, </w:t>
      </w:r>
      <w:r w:rsidRPr="00771D28">
        <w:rPr>
          <w:rFonts w:ascii="Arial" w:hAnsi="Arial" w:cs="Arial"/>
          <w:color w:val="FFFFFF" w:themeColor="background1"/>
          <w:lang w:val="en-GB"/>
        </w:rPr>
        <w:t>Marencic</w:t>
      </w:r>
      <w:r w:rsidR="00097B11">
        <w:rPr>
          <w:rFonts w:ascii="Arial" w:hAnsi="Arial" w:cs="Arial"/>
          <w:color w:val="FFFFFF" w:themeColor="background1"/>
          <w:lang w:val="en-GB"/>
        </w:rPr>
        <w:t xml:space="preserve"> H, Busch JA</w:t>
      </w:r>
    </w:p>
    <w:p w14:paraId="34504A6B" w14:textId="77777777" w:rsidR="001E6312" w:rsidRPr="00771D28" w:rsidRDefault="001E6312">
      <w:pPr>
        <w:rPr>
          <w:rFonts w:ascii="Arial" w:hAnsi="Arial" w:cs="Arial"/>
          <w:color w:val="FFFFFF" w:themeColor="background1"/>
          <w:sz w:val="36"/>
          <w:szCs w:val="36"/>
          <w:lang w:val="en-GB"/>
        </w:rPr>
        <w:sectPr w:rsidR="001E6312" w:rsidRPr="00771D28" w:rsidSect="005F2D3C">
          <w:pgSz w:w="11901" w:h="16840"/>
          <w:pgMar w:top="8505" w:right="1128" w:bottom="1134" w:left="1134" w:header="0" w:footer="0" w:gutter="0"/>
          <w:cols w:space="708"/>
          <w:titlePg/>
        </w:sectPr>
      </w:pPr>
    </w:p>
    <w:p w14:paraId="0C5709AE" w14:textId="77777777" w:rsidR="005F2D3C" w:rsidRPr="00771D28" w:rsidRDefault="005F2D3C" w:rsidP="005F2D3C">
      <w:pPr>
        <w:spacing w:after="60" w:line="340" w:lineRule="exact"/>
        <w:rPr>
          <w:rFonts w:ascii="Georgia" w:eastAsia="Times New Roman" w:hAnsi="Georgia" w:cs="Arial"/>
          <w:i/>
          <w:iCs/>
          <w:color w:val="808080"/>
          <w:sz w:val="22"/>
          <w:szCs w:val="22"/>
          <w:lang w:val="en-GB"/>
        </w:rPr>
      </w:pPr>
      <w:r w:rsidRPr="00771D28">
        <w:rPr>
          <w:rFonts w:ascii="Georgia" w:eastAsia="Times New Roman" w:hAnsi="Georgia" w:cs="Arial"/>
          <w:i/>
          <w:iCs/>
          <w:color w:val="808080"/>
          <w:sz w:val="22"/>
          <w:szCs w:val="22"/>
          <w:lang w:val="en-GB"/>
        </w:rPr>
        <w:lastRenderedPageBreak/>
        <w:t>Publisher</w:t>
      </w:r>
    </w:p>
    <w:p w14:paraId="021B0852" w14:textId="77777777" w:rsidR="005F2D3C" w:rsidRPr="00771D28" w:rsidRDefault="005F2D3C" w:rsidP="005F2D3C">
      <w:pPr>
        <w:spacing w:after="170" w:line="340" w:lineRule="exact"/>
        <w:rPr>
          <w:rFonts w:ascii="Georgia" w:eastAsia="Times New Roman" w:hAnsi="Georgia" w:cs="Arial"/>
          <w:sz w:val="22"/>
          <w:szCs w:val="22"/>
          <w:lang w:val="en-GB"/>
        </w:rPr>
      </w:pPr>
      <w:r w:rsidRPr="00771D28">
        <w:rPr>
          <w:rFonts w:ascii="Georgia" w:eastAsia="Times New Roman" w:hAnsi="Georgia" w:cs="Arial"/>
          <w:iCs/>
          <w:sz w:val="22"/>
          <w:szCs w:val="22"/>
          <w:lang w:val="en-GB"/>
        </w:rPr>
        <w:t xml:space="preserve">Common </w:t>
      </w:r>
      <w:proofErr w:type="spellStart"/>
      <w:r w:rsidRPr="00771D28">
        <w:rPr>
          <w:rFonts w:ascii="Georgia" w:eastAsia="Times New Roman" w:hAnsi="Georgia" w:cs="Arial"/>
          <w:iCs/>
          <w:sz w:val="22"/>
          <w:szCs w:val="22"/>
          <w:lang w:val="en-GB"/>
        </w:rPr>
        <w:t>Wadden</w:t>
      </w:r>
      <w:proofErr w:type="spellEnd"/>
      <w:r w:rsidRPr="00771D28">
        <w:rPr>
          <w:rFonts w:ascii="Georgia" w:eastAsia="Times New Roman" w:hAnsi="Georgia" w:cs="Arial"/>
          <w:iCs/>
          <w:sz w:val="22"/>
          <w:szCs w:val="22"/>
          <w:lang w:val="en-GB"/>
        </w:rPr>
        <w:t xml:space="preserve"> Sea Secretariat (CWSS), Wilhelmshaven, Germany</w:t>
      </w:r>
    </w:p>
    <w:p w14:paraId="621AD66D" w14:textId="1148FBDF" w:rsidR="005F2D3C" w:rsidRPr="00771D28" w:rsidRDefault="005F2D3C" w:rsidP="005F2D3C">
      <w:pPr>
        <w:spacing w:after="60" w:line="340" w:lineRule="exact"/>
        <w:rPr>
          <w:rFonts w:ascii="Georgia" w:eastAsia="Times New Roman" w:hAnsi="Georgia" w:cs="Arial"/>
          <w:i/>
          <w:iCs/>
          <w:color w:val="808080"/>
          <w:sz w:val="22"/>
          <w:szCs w:val="22"/>
          <w:lang w:val="en-GB"/>
        </w:rPr>
      </w:pPr>
      <w:r w:rsidRPr="00771D28">
        <w:rPr>
          <w:rFonts w:ascii="Georgia" w:eastAsia="Times New Roman" w:hAnsi="Georgia" w:cs="Arial"/>
          <w:i/>
          <w:iCs/>
          <w:color w:val="808080"/>
          <w:sz w:val="22"/>
          <w:szCs w:val="22"/>
          <w:lang w:val="en-GB"/>
        </w:rPr>
        <w:t>Authors</w:t>
      </w:r>
    </w:p>
    <w:p w14:paraId="4689E8F6" w14:textId="75AD6536" w:rsidR="007867E2" w:rsidRPr="00771D28" w:rsidRDefault="007867E2" w:rsidP="00DC2462">
      <w:pPr>
        <w:spacing w:line="340" w:lineRule="exact"/>
        <w:ind w:left="426" w:hanging="426"/>
        <w:rPr>
          <w:rFonts w:ascii="Georgia" w:eastAsia="Times New Roman" w:hAnsi="Georgia" w:cs="Arial"/>
          <w:i/>
          <w:color w:val="000000"/>
          <w:sz w:val="22"/>
          <w:szCs w:val="22"/>
          <w:lang w:val="en-GB"/>
        </w:rPr>
      </w:pPr>
      <w:r w:rsidRPr="00771D28">
        <w:rPr>
          <w:rFonts w:ascii="Georgia" w:eastAsia="Times New Roman" w:hAnsi="Georgia" w:cs="Arial"/>
          <w:i/>
          <w:color w:val="000000"/>
          <w:sz w:val="22"/>
          <w:szCs w:val="22"/>
          <w:lang w:val="en-GB"/>
        </w:rPr>
        <w:t xml:space="preserve">Scott F. Heron, </w:t>
      </w:r>
      <w:r w:rsidR="005E78C6">
        <w:rPr>
          <w:rFonts w:ascii="Georgia" w:eastAsia="Times New Roman" w:hAnsi="Georgia" w:cs="Arial"/>
          <w:iCs/>
          <w:color w:val="000000"/>
          <w:sz w:val="22"/>
          <w:szCs w:val="22"/>
          <w:lang w:val="en-GB"/>
        </w:rPr>
        <w:t xml:space="preserve">Physics &amp; ARC Centre Excellence for Coral Reef Studies, </w:t>
      </w:r>
      <w:r w:rsidRPr="00771D28">
        <w:rPr>
          <w:rFonts w:ascii="Georgia" w:eastAsia="Times New Roman" w:hAnsi="Georgia" w:cs="Arial"/>
          <w:iCs/>
          <w:color w:val="000000"/>
          <w:sz w:val="22"/>
          <w:szCs w:val="22"/>
          <w:lang w:val="en-GB"/>
        </w:rPr>
        <w:t>James Cook University (AU)</w:t>
      </w:r>
    </w:p>
    <w:p w14:paraId="33BB031B" w14:textId="38CAF26B" w:rsidR="007867E2" w:rsidRPr="00771D28" w:rsidRDefault="007867E2" w:rsidP="00DC2462">
      <w:pPr>
        <w:spacing w:line="340" w:lineRule="exact"/>
        <w:ind w:left="426" w:hanging="426"/>
        <w:rPr>
          <w:rFonts w:ascii="Georgia" w:eastAsia="Times New Roman" w:hAnsi="Georgia" w:cs="Arial"/>
          <w:i/>
          <w:color w:val="000000"/>
          <w:sz w:val="22"/>
          <w:szCs w:val="22"/>
          <w:lang w:val="en-GB"/>
        </w:rPr>
      </w:pPr>
      <w:r w:rsidRPr="00771D28">
        <w:rPr>
          <w:rFonts w:ascii="Georgia" w:eastAsia="Times New Roman" w:hAnsi="Georgia" w:cs="Arial"/>
          <w:i/>
          <w:color w:val="000000"/>
          <w:sz w:val="22"/>
          <w:szCs w:val="22"/>
          <w:lang w:val="en-GB"/>
        </w:rPr>
        <w:t xml:space="preserve">Jon C. Day, </w:t>
      </w:r>
      <w:r w:rsidR="005E78C6">
        <w:rPr>
          <w:rFonts w:ascii="Georgia" w:eastAsia="Times New Roman" w:hAnsi="Georgia" w:cs="Arial"/>
          <w:iCs/>
          <w:color w:val="000000"/>
          <w:sz w:val="22"/>
          <w:szCs w:val="22"/>
          <w:lang w:val="en-GB"/>
        </w:rPr>
        <w:t xml:space="preserve">ARC Centre of Excellence for Coral Reef Studies, </w:t>
      </w:r>
      <w:r w:rsidRPr="00771D28">
        <w:rPr>
          <w:rFonts w:ascii="Georgia" w:eastAsia="Times New Roman" w:hAnsi="Georgia" w:cs="Arial"/>
          <w:iCs/>
          <w:color w:val="000000"/>
          <w:sz w:val="22"/>
          <w:szCs w:val="22"/>
          <w:lang w:val="en-GB"/>
        </w:rPr>
        <w:t>James Cook University (AU)</w:t>
      </w:r>
    </w:p>
    <w:p w14:paraId="2872DF34" w14:textId="7CC7DF93" w:rsidR="007867E2" w:rsidRPr="00844B69" w:rsidRDefault="007867E2" w:rsidP="00DC2462">
      <w:pPr>
        <w:spacing w:line="340" w:lineRule="exact"/>
        <w:rPr>
          <w:rFonts w:ascii="Georgia" w:eastAsia="Times New Roman" w:hAnsi="Georgia" w:cs="Arial"/>
          <w:i/>
          <w:color w:val="000000"/>
          <w:sz w:val="22"/>
          <w:szCs w:val="22"/>
        </w:rPr>
      </w:pPr>
      <w:r w:rsidRPr="00844B69">
        <w:rPr>
          <w:rFonts w:ascii="Georgia" w:eastAsia="Times New Roman" w:hAnsi="Georgia" w:cs="Arial"/>
          <w:i/>
          <w:color w:val="000000"/>
          <w:sz w:val="22"/>
          <w:szCs w:val="22"/>
        </w:rPr>
        <w:t xml:space="preserve">Robert </w:t>
      </w:r>
      <w:proofErr w:type="spellStart"/>
      <w:r w:rsidRPr="00844B69">
        <w:rPr>
          <w:rFonts w:ascii="Georgia" w:eastAsia="Times New Roman" w:hAnsi="Georgia" w:cs="Arial"/>
          <w:i/>
          <w:color w:val="000000"/>
          <w:sz w:val="22"/>
          <w:szCs w:val="22"/>
        </w:rPr>
        <w:t>Zijlstra</w:t>
      </w:r>
      <w:proofErr w:type="spellEnd"/>
      <w:r w:rsidRPr="00844B69">
        <w:rPr>
          <w:rFonts w:ascii="Georgia" w:eastAsia="Times New Roman" w:hAnsi="Georgia" w:cs="Arial"/>
          <w:i/>
          <w:color w:val="000000"/>
          <w:sz w:val="22"/>
          <w:szCs w:val="22"/>
        </w:rPr>
        <w:t xml:space="preserve">, </w:t>
      </w:r>
      <w:r w:rsidR="004C582A" w:rsidRPr="00844B69">
        <w:rPr>
          <w:rFonts w:ascii="Georgia" w:eastAsia="Times New Roman" w:hAnsi="Georgia" w:cs="Arial"/>
          <w:iCs/>
          <w:color w:val="000000"/>
          <w:sz w:val="22"/>
          <w:szCs w:val="22"/>
        </w:rPr>
        <w:t xml:space="preserve">Directorate-General for Public </w:t>
      </w:r>
      <w:proofErr w:type="gramStart"/>
      <w:r w:rsidR="004C582A" w:rsidRPr="00844B69">
        <w:rPr>
          <w:rFonts w:ascii="Georgia" w:eastAsia="Times New Roman" w:hAnsi="Georgia" w:cs="Arial"/>
          <w:iCs/>
          <w:color w:val="000000"/>
          <w:sz w:val="22"/>
          <w:szCs w:val="22"/>
        </w:rPr>
        <w:t>Works</w:t>
      </w:r>
      <w:proofErr w:type="gramEnd"/>
      <w:r w:rsidR="004C582A" w:rsidRPr="00844B69">
        <w:rPr>
          <w:rFonts w:ascii="Georgia" w:eastAsia="Times New Roman" w:hAnsi="Georgia" w:cs="Arial"/>
          <w:iCs/>
          <w:color w:val="000000"/>
          <w:sz w:val="22"/>
          <w:szCs w:val="22"/>
        </w:rPr>
        <w:t xml:space="preserve"> and Water Management</w:t>
      </w:r>
      <w:r w:rsidRPr="00844B69">
        <w:rPr>
          <w:rFonts w:ascii="Georgia" w:eastAsia="Times New Roman" w:hAnsi="Georgia" w:cs="Arial"/>
          <w:iCs/>
          <w:color w:val="000000"/>
          <w:sz w:val="22"/>
          <w:szCs w:val="22"/>
        </w:rPr>
        <w:t xml:space="preserve"> (NL)</w:t>
      </w:r>
    </w:p>
    <w:p w14:paraId="59E990CD" w14:textId="21A2CBC2" w:rsidR="007867E2" w:rsidRPr="00844B69" w:rsidRDefault="007867E2" w:rsidP="00DC2462">
      <w:pPr>
        <w:spacing w:line="340" w:lineRule="exact"/>
        <w:rPr>
          <w:rFonts w:ascii="Georgia" w:eastAsia="Times New Roman" w:hAnsi="Georgia" w:cs="Arial"/>
          <w:i/>
          <w:color w:val="000000"/>
          <w:sz w:val="22"/>
          <w:szCs w:val="22"/>
        </w:rPr>
      </w:pPr>
      <w:r w:rsidRPr="00844B69">
        <w:rPr>
          <w:rFonts w:ascii="Georgia" w:eastAsia="Times New Roman" w:hAnsi="Georgia" w:cs="Arial"/>
          <w:i/>
          <w:color w:val="000000"/>
          <w:sz w:val="22"/>
          <w:szCs w:val="22"/>
        </w:rPr>
        <w:t xml:space="preserve">Barbara Engels, </w:t>
      </w:r>
      <w:r w:rsidR="008F369E" w:rsidRPr="00844B69">
        <w:rPr>
          <w:rFonts w:ascii="Georgia" w:eastAsia="Times New Roman" w:hAnsi="Georgia" w:cs="Arial"/>
          <w:iCs/>
          <w:color w:val="000000"/>
          <w:sz w:val="22"/>
          <w:szCs w:val="22"/>
        </w:rPr>
        <w:t>Federal Agency for Nature Conservation (</w:t>
      </w:r>
      <w:proofErr w:type="spellStart"/>
      <w:r w:rsidR="008F369E" w:rsidRPr="00844B69">
        <w:rPr>
          <w:rFonts w:ascii="Georgia" w:eastAsia="Times New Roman" w:hAnsi="Georgia" w:cs="Arial"/>
          <w:iCs/>
          <w:color w:val="000000"/>
          <w:sz w:val="22"/>
          <w:szCs w:val="22"/>
        </w:rPr>
        <w:t>BfN</w:t>
      </w:r>
      <w:proofErr w:type="spellEnd"/>
      <w:r w:rsidR="008F369E" w:rsidRPr="00844B69">
        <w:rPr>
          <w:rFonts w:ascii="Georgia" w:eastAsia="Times New Roman" w:hAnsi="Georgia" w:cs="Arial"/>
          <w:iCs/>
          <w:color w:val="000000"/>
          <w:sz w:val="22"/>
          <w:szCs w:val="22"/>
        </w:rPr>
        <w:t xml:space="preserve">) </w:t>
      </w:r>
      <w:r w:rsidRPr="00844B69">
        <w:rPr>
          <w:rFonts w:ascii="Georgia" w:eastAsia="Times New Roman" w:hAnsi="Georgia" w:cs="Arial"/>
          <w:iCs/>
          <w:color w:val="000000"/>
          <w:sz w:val="22"/>
          <w:szCs w:val="22"/>
        </w:rPr>
        <w:t>(D)</w:t>
      </w:r>
    </w:p>
    <w:p w14:paraId="7064EA2D" w14:textId="7847A4A1" w:rsidR="007867E2" w:rsidRPr="00771D28" w:rsidRDefault="007867E2" w:rsidP="00DC2462">
      <w:pPr>
        <w:spacing w:line="340" w:lineRule="exact"/>
        <w:rPr>
          <w:rFonts w:ascii="Georgia" w:eastAsia="Times New Roman" w:hAnsi="Georgia" w:cs="Arial"/>
          <w:i/>
          <w:color w:val="000000"/>
          <w:sz w:val="22"/>
          <w:szCs w:val="22"/>
          <w:lang w:val="en-GB"/>
        </w:rPr>
      </w:pPr>
      <w:r w:rsidRPr="00771D28">
        <w:rPr>
          <w:rFonts w:ascii="Georgia" w:eastAsia="Times New Roman" w:hAnsi="Georgia" w:cs="Arial"/>
          <w:i/>
          <w:color w:val="000000"/>
          <w:sz w:val="22"/>
          <w:szCs w:val="22"/>
          <w:lang w:val="en-GB"/>
        </w:rPr>
        <w:t xml:space="preserve">Annkatrin </w:t>
      </w:r>
      <w:r w:rsidRPr="00EF3457">
        <w:rPr>
          <w:rFonts w:ascii="Georgia" w:eastAsia="Times New Roman" w:hAnsi="Georgia" w:cs="Arial"/>
          <w:i/>
          <w:color w:val="000000"/>
          <w:sz w:val="22"/>
          <w:szCs w:val="22"/>
          <w:lang w:val="en-GB"/>
        </w:rPr>
        <w:t xml:space="preserve">Weber, </w:t>
      </w:r>
      <w:proofErr w:type="gramStart"/>
      <w:r w:rsidRPr="007138E4">
        <w:rPr>
          <w:rFonts w:ascii="Georgia" w:eastAsia="Times New Roman" w:hAnsi="Georgia" w:cs="Arial"/>
          <w:iCs/>
          <w:color w:val="000000"/>
          <w:sz w:val="22"/>
          <w:szCs w:val="22"/>
          <w:lang w:val="en-GB"/>
        </w:rPr>
        <w:t>W</w:t>
      </w:r>
      <w:r w:rsidR="00682B86" w:rsidRPr="007138E4">
        <w:rPr>
          <w:rFonts w:ascii="Georgia" w:eastAsia="Times New Roman" w:hAnsi="Georgia" w:cs="Arial"/>
          <w:iCs/>
          <w:color w:val="000000"/>
          <w:sz w:val="22"/>
          <w:szCs w:val="22"/>
          <w:lang w:val="en-GB"/>
        </w:rPr>
        <w:t xml:space="preserve">orld </w:t>
      </w:r>
      <w:r w:rsidR="00682B86" w:rsidRPr="00EF3457">
        <w:rPr>
          <w:rFonts w:ascii="Georgia" w:eastAsia="Times New Roman" w:hAnsi="Georgia" w:cs="Arial"/>
          <w:iCs/>
          <w:color w:val="000000"/>
          <w:sz w:val="22"/>
          <w:szCs w:val="22"/>
          <w:lang w:val="en-GB"/>
        </w:rPr>
        <w:t>Wide</w:t>
      </w:r>
      <w:proofErr w:type="gramEnd"/>
      <w:r w:rsidR="00682B86" w:rsidRPr="00EF3457">
        <w:rPr>
          <w:rFonts w:ascii="Georgia" w:eastAsia="Times New Roman" w:hAnsi="Georgia" w:cs="Arial"/>
          <w:iCs/>
          <w:color w:val="000000"/>
          <w:sz w:val="22"/>
          <w:szCs w:val="22"/>
          <w:lang w:val="en-GB"/>
        </w:rPr>
        <w:t xml:space="preserve"> Fund for Nature</w:t>
      </w:r>
      <w:r w:rsidR="00682B86" w:rsidRPr="007138E4" w:rsidDel="00682B86">
        <w:rPr>
          <w:rFonts w:ascii="Georgia" w:eastAsia="Times New Roman" w:hAnsi="Georgia" w:cs="Arial"/>
          <w:iCs/>
          <w:color w:val="000000"/>
          <w:sz w:val="22"/>
          <w:szCs w:val="22"/>
          <w:lang w:val="en-GB"/>
        </w:rPr>
        <w:t xml:space="preserve"> </w:t>
      </w:r>
      <w:r w:rsidR="00682B86" w:rsidRPr="007138E4">
        <w:rPr>
          <w:rFonts w:ascii="Georgia" w:eastAsia="Times New Roman" w:hAnsi="Georgia" w:cs="Arial"/>
          <w:iCs/>
          <w:color w:val="000000"/>
          <w:sz w:val="22"/>
          <w:szCs w:val="22"/>
          <w:lang w:val="en-GB"/>
        </w:rPr>
        <w:t xml:space="preserve">(WWF) </w:t>
      </w:r>
      <w:r w:rsidRPr="00EF3457">
        <w:rPr>
          <w:rFonts w:ascii="Georgia" w:eastAsia="Times New Roman" w:hAnsi="Georgia" w:cs="Arial"/>
          <w:iCs/>
          <w:color w:val="000000"/>
          <w:sz w:val="22"/>
          <w:szCs w:val="22"/>
          <w:lang w:val="en-GB"/>
        </w:rPr>
        <w:t>(D)</w:t>
      </w:r>
    </w:p>
    <w:p w14:paraId="6A78BB27" w14:textId="3A2DF381" w:rsidR="007867E2" w:rsidRPr="00771D28" w:rsidRDefault="007867E2" w:rsidP="00DC2462">
      <w:pPr>
        <w:spacing w:line="340" w:lineRule="exact"/>
        <w:rPr>
          <w:rFonts w:ascii="Georgia" w:eastAsia="Times New Roman" w:hAnsi="Georgia" w:cs="Arial"/>
          <w:i/>
          <w:color w:val="000000"/>
          <w:sz w:val="22"/>
          <w:szCs w:val="22"/>
          <w:lang w:val="en-GB"/>
        </w:rPr>
      </w:pPr>
      <w:r w:rsidRPr="00771D28">
        <w:rPr>
          <w:rFonts w:ascii="Georgia" w:eastAsia="Times New Roman" w:hAnsi="Georgia" w:cs="Arial"/>
          <w:i/>
          <w:color w:val="000000"/>
          <w:sz w:val="22"/>
          <w:szCs w:val="22"/>
          <w:lang w:val="en-GB"/>
        </w:rPr>
        <w:t xml:space="preserve">Harald Marencic, </w:t>
      </w:r>
      <w:r w:rsidRPr="00771D28">
        <w:rPr>
          <w:rFonts w:ascii="Georgia" w:eastAsia="Times New Roman" w:hAnsi="Georgia" w:cs="Arial"/>
          <w:iCs/>
          <w:color w:val="000000"/>
          <w:sz w:val="22"/>
          <w:szCs w:val="22"/>
          <w:lang w:val="en-GB"/>
        </w:rPr>
        <w:t xml:space="preserve">Common </w:t>
      </w:r>
      <w:proofErr w:type="spellStart"/>
      <w:r w:rsidRPr="00771D28">
        <w:rPr>
          <w:rFonts w:ascii="Georgia" w:eastAsia="Times New Roman" w:hAnsi="Georgia" w:cs="Arial"/>
          <w:iCs/>
          <w:color w:val="000000"/>
          <w:sz w:val="22"/>
          <w:szCs w:val="22"/>
          <w:lang w:val="en-GB"/>
        </w:rPr>
        <w:t>Wadden</w:t>
      </w:r>
      <w:proofErr w:type="spellEnd"/>
      <w:r w:rsidRPr="00771D28">
        <w:rPr>
          <w:rFonts w:ascii="Georgia" w:eastAsia="Times New Roman" w:hAnsi="Georgia" w:cs="Arial"/>
          <w:iCs/>
          <w:color w:val="000000"/>
          <w:sz w:val="22"/>
          <w:szCs w:val="22"/>
          <w:lang w:val="en-GB"/>
        </w:rPr>
        <w:t xml:space="preserve"> Sea Secretariat</w:t>
      </w:r>
      <w:r w:rsidR="00416701">
        <w:rPr>
          <w:rFonts w:ascii="Georgia" w:eastAsia="Times New Roman" w:hAnsi="Georgia" w:cs="Arial"/>
          <w:iCs/>
          <w:color w:val="000000"/>
          <w:sz w:val="22"/>
          <w:szCs w:val="22"/>
          <w:lang w:val="en-GB"/>
        </w:rPr>
        <w:t xml:space="preserve"> (DK, D, NL)</w:t>
      </w:r>
    </w:p>
    <w:p w14:paraId="3AA10CFC" w14:textId="3DAC97AD" w:rsidR="005F2D3C" w:rsidRPr="00771D28" w:rsidRDefault="007867E2" w:rsidP="007867E2">
      <w:pPr>
        <w:spacing w:after="170" w:line="340" w:lineRule="exact"/>
        <w:rPr>
          <w:rFonts w:ascii="Georgia" w:eastAsia="Times New Roman" w:hAnsi="Georgia" w:cs="Arial"/>
          <w:i/>
          <w:iCs/>
          <w:color w:val="808080"/>
          <w:sz w:val="22"/>
          <w:szCs w:val="22"/>
          <w:lang w:val="en-GB"/>
        </w:rPr>
      </w:pPr>
      <w:r w:rsidRPr="00771D28">
        <w:rPr>
          <w:rFonts w:ascii="Georgia" w:eastAsia="Times New Roman" w:hAnsi="Georgia" w:cs="Arial"/>
          <w:i/>
          <w:color w:val="000000"/>
          <w:sz w:val="22"/>
          <w:szCs w:val="22"/>
          <w:lang w:val="en-GB"/>
        </w:rPr>
        <w:t xml:space="preserve">Julia A. Busch, </w:t>
      </w:r>
      <w:r w:rsidRPr="00771D28">
        <w:rPr>
          <w:rFonts w:ascii="Georgia" w:eastAsia="Times New Roman" w:hAnsi="Georgia" w:cs="Arial"/>
          <w:iCs/>
          <w:color w:val="000000"/>
          <w:sz w:val="22"/>
          <w:szCs w:val="22"/>
          <w:lang w:val="en-GB"/>
        </w:rPr>
        <w:t xml:space="preserve">Common </w:t>
      </w:r>
      <w:proofErr w:type="spellStart"/>
      <w:r w:rsidRPr="00771D28">
        <w:rPr>
          <w:rFonts w:ascii="Georgia" w:eastAsia="Times New Roman" w:hAnsi="Georgia" w:cs="Arial"/>
          <w:iCs/>
          <w:color w:val="000000"/>
          <w:sz w:val="22"/>
          <w:szCs w:val="22"/>
          <w:lang w:val="en-GB"/>
        </w:rPr>
        <w:t>Wadden</w:t>
      </w:r>
      <w:proofErr w:type="spellEnd"/>
      <w:r w:rsidRPr="00771D28">
        <w:rPr>
          <w:rFonts w:ascii="Georgia" w:eastAsia="Times New Roman" w:hAnsi="Georgia" w:cs="Arial"/>
          <w:iCs/>
          <w:color w:val="000000"/>
          <w:sz w:val="22"/>
          <w:szCs w:val="22"/>
          <w:lang w:val="en-GB"/>
        </w:rPr>
        <w:t xml:space="preserve"> Sea Secretariat</w:t>
      </w:r>
      <w:r w:rsidRPr="00771D28">
        <w:rPr>
          <w:rFonts w:ascii="Georgia" w:eastAsia="Times New Roman" w:hAnsi="Georgia" w:cs="Arial"/>
          <w:i/>
          <w:color w:val="000000"/>
          <w:sz w:val="22"/>
          <w:szCs w:val="22"/>
          <w:lang w:val="en-GB"/>
        </w:rPr>
        <w:t xml:space="preserve"> </w:t>
      </w:r>
      <w:r w:rsidR="00416701">
        <w:rPr>
          <w:rFonts w:ascii="Georgia" w:eastAsia="Times New Roman" w:hAnsi="Georgia" w:cs="Arial"/>
          <w:iCs/>
          <w:color w:val="000000"/>
          <w:sz w:val="22"/>
          <w:szCs w:val="22"/>
          <w:lang w:val="en-GB"/>
        </w:rPr>
        <w:t>(DK, D, NL)</w:t>
      </w:r>
    </w:p>
    <w:p w14:paraId="4F7BF3EA" w14:textId="77777777" w:rsidR="005F2D3C" w:rsidRPr="00771D28" w:rsidRDefault="005F2D3C" w:rsidP="005F2D3C">
      <w:pPr>
        <w:spacing w:line="340" w:lineRule="exact"/>
        <w:rPr>
          <w:rFonts w:ascii="Georgia" w:eastAsia="Times New Roman" w:hAnsi="Georgia" w:cs="Arial"/>
          <w:i/>
          <w:iCs/>
          <w:color w:val="808080"/>
          <w:sz w:val="22"/>
          <w:szCs w:val="22"/>
          <w:lang w:val="en-GB"/>
        </w:rPr>
      </w:pPr>
      <w:r w:rsidRPr="00771D28">
        <w:rPr>
          <w:rFonts w:ascii="Georgia" w:eastAsia="Times New Roman" w:hAnsi="Georgia" w:cs="Arial"/>
          <w:i/>
          <w:iCs/>
          <w:color w:val="808080"/>
          <w:sz w:val="22"/>
          <w:szCs w:val="22"/>
          <w:lang w:val="en-GB"/>
        </w:rPr>
        <w:t>Editors</w:t>
      </w:r>
    </w:p>
    <w:p w14:paraId="53124096" w14:textId="0DD2E62E" w:rsidR="005F2D3C" w:rsidRPr="00771D28" w:rsidRDefault="005F2D3C" w:rsidP="005F2D3C">
      <w:pPr>
        <w:spacing w:after="170" w:line="340" w:lineRule="exact"/>
        <w:rPr>
          <w:rFonts w:ascii="Georgia" w:eastAsia="Times New Roman" w:hAnsi="Georgia" w:cs="Arial"/>
          <w:color w:val="000000"/>
          <w:sz w:val="22"/>
          <w:szCs w:val="22"/>
          <w:lang w:val="en-GB"/>
        </w:rPr>
      </w:pPr>
      <w:r w:rsidRPr="00771D28">
        <w:rPr>
          <w:rFonts w:ascii="Georgia" w:eastAsia="Times New Roman" w:hAnsi="Georgia" w:cs="Arial"/>
          <w:i/>
          <w:color w:val="000000"/>
          <w:sz w:val="22"/>
          <w:szCs w:val="22"/>
          <w:lang w:val="en-GB"/>
        </w:rPr>
        <w:t>Julia A. Busch, Annika Bostelmann</w:t>
      </w:r>
      <w:r w:rsidRPr="00771D28">
        <w:rPr>
          <w:rFonts w:ascii="Georgia" w:eastAsia="Times New Roman" w:hAnsi="Georgia" w:cs="Arial"/>
          <w:color w:val="000000"/>
          <w:sz w:val="22"/>
          <w:szCs w:val="22"/>
          <w:lang w:val="en-GB"/>
        </w:rPr>
        <w:t xml:space="preserve">, Common </w:t>
      </w:r>
      <w:proofErr w:type="spellStart"/>
      <w:r w:rsidRPr="00771D28">
        <w:rPr>
          <w:rFonts w:ascii="Georgia" w:eastAsia="Times New Roman" w:hAnsi="Georgia" w:cs="Arial"/>
          <w:color w:val="000000"/>
          <w:sz w:val="22"/>
          <w:szCs w:val="22"/>
          <w:lang w:val="en-GB"/>
        </w:rPr>
        <w:t>Wadden</w:t>
      </w:r>
      <w:proofErr w:type="spellEnd"/>
      <w:r w:rsidRPr="00771D28">
        <w:rPr>
          <w:rFonts w:ascii="Georgia" w:eastAsia="Times New Roman" w:hAnsi="Georgia" w:cs="Arial"/>
          <w:color w:val="000000"/>
          <w:sz w:val="22"/>
          <w:szCs w:val="22"/>
          <w:lang w:val="en-GB"/>
        </w:rPr>
        <w:t xml:space="preserve"> Sea Secretariat</w:t>
      </w:r>
    </w:p>
    <w:p w14:paraId="7E4493BA" w14:textId="77777777" w:rsidR="005F2D3C" w:rsidRPr="00771D28" w:rsidRDefault="005F2D3C" w:rsidP="005F2D3C">
      <w:pPr>
        <w:spacing w:after="60" w:line="340" w:lineRule="exact"/>
        <w:rPr>
          <w:rFonts w:ascii="Georgia" w:eastAsia="Times New Roman" w:hAnsi="Georgia" w:cs="Arial"/>
          <w:i/>
          <w:iCs/>
          <w:color w:val="808080"/>
          <w:sz w:val="22"/>
          <w:szCs w:val="22"/>
          <w:lang w:val="en-GB"/>
        </w:rPr>
      </w:pPr>
      <w:r w:rsidRPr="00771D28">
        <w:rPr>
          <w:rFonts w:ascii="Georgia" w:eastAsia="Times New Roman" w:hAnsi="Georgia" w:cs="Arial"/>
          <w:i/>
          <w:iCs/>
          <w:color w:val="808080"/>
          <w:sz w:val="22"/>
          <w:szCs w:val="22"/>
          <w:lang w:val="en-GB"/>
        </w:rPr>
        <w:t xml:space="preserve">Cover Photo </w:t>
      </w:r>
    </w:p>
    <w:p w14:paraId="27E45396" w14:textId="35FEF1C8" w:rsidR="005F2D3C" w:rsidRPr="005E78C6" w:rsidRDefault="00745D3D" w:rsidP="005F2D3C">
      <w:pPr>
        <w:spacing w:after="170" w:line="340" w:lineRule="exact"/>
        <w:rPr>
          <w:rFonts w:ascii="Georgia" w:eastAsia="Times New Roman" w:hAnsi="Georgia" w:cs="Arial"/>
          <w:i/>
          <w:iCs/>
          <w:sz w:val="22"/>
          <w:szCs w:val="22"/>
          <w:lang w:val="en-GB"/>
        </w:rPr>
      </w:pPr>
      <w:r w:rsidRPr="00CC7FC3">
        <w:rPr>
          <w:rFonts w:ascii="Georgia" w:eastAsia="Times New Roman" w:hAnsi="Georgia" w:cs="Arial"/>
          <w:i/>
          <w:iCs/>
          <w:sz w:val="22"/>
          <w:szCs w:val="22"/>
        </w:rPr>
        <w:t xml:space="preserve">Dunes at </w:t>
      </w:r>
      <w:proofErr w:type="spellStart"/>
      <w:r w:rsidRPr="00CC7FC3">
        <w:rPr>
          <w:rFonts w:ascii="Georgia" w:eastAsia="Times New Roman" w:hAnsi="Georgia" w:cs="Arial"/>
          <w:i/>
          <w:iCs/>
          <w:sz w:val="22"/>
          <w:szCs w:val="22"/>
        </w:rPr>
        <w:t>Langeoog</w:t>
      </w:r>
      <w:proofErr w:type="spellEnd"/>
      <w:r w:rsidRPr="00CC7FC3">
        <w:rPr>
          <w:rFonts w:ascii="Georgia" w:eastAsia="Times New Roman" w:hAnsi="Georgia" w:cs="Arial"/>
          <w:i/>
          <w:iCs/>
          <w:sz w:val="22"/>
          <w:szCs w:val="22"/>
        </w:rPr>
        <w:t xml:space="preserve">, Germany. </w:t>
      </w:r>
      <w:r w:rsidR="007867E2" w:rsidRPr="005E78C6">
        <w:rPr>
          <w:rFonts w:ascii="Georgia" w:eastAsia="Times New Roman" w:hAnsi="Georgia" w:cs="Arial"/>
          <w:i/>
          <w:iCs/>
          <w:sz w:val="22"/>
          <w:szCs w:val="22"/>
          <w:lang w:val="en-GB"/>
        </w:rPr>
        <w:t xml:space="preserve">H.-U. </w:t>
      </w:r>
      <w:proofErr w:type="spellStart"/>
      <w:r w:rsidR="007867E2" w:rsidRPr="005E78C6">
        <w:rPr>
          <w:rFonts w:ascii="Georgia" w:eastAsia="Times New Roman" w:hAnsi="Georgia" w:cs="Arial"/>
          <w:i/>
          <w:iCs/>
          <w:sz w:val="22"/>
          <w:szCs w:val="22"/>
          <w:lang w:val="en-GB"/>
        </w:rPr>
        <w:t>Rösner</w:t>
      </w:r>
      <w:proofErr w:type="spellEnd"/>
    </w:p>
    <w:p w14:paraId="7D67757C" w14:textId="77777777" w:rsidR="005F2D3C" w:rsidRPr="00771D28" w:rsidRDefault="005F2D3C" w:rsidP="005F2D3C">
      <w:pPr>
        <w:spacing w:after="60" w:line="340" w:lineRule="exact"/>
        <w:rPr>
          <w:rFonts w:ascii="Georgia" w:eastAsia="Times New Roman" w:hAnsi="Georgia" w:cs="Arial"/>
          <w:i/>
          <w:iCs/>
          <w:color w:val="808080"/>
          <w:sz w:val="22"/>
          <w:szCs w:val="22"/>
          <w:lang w:val="en-GB"/>
        </w:rPr>
      </w:pPr>
      <w:r w:rsidRPr="00771D28">
        <w:rPr>
          <w:rFonts w:ascii="Georgia" w:eastAsia="Times New Roman" w:hAnsi="Georgia" w:cs="Arial"/>
          <w:i/>
          <w:iCs/>
          <w:color w:val="808080"/>
          <w:sz w:val="22"/>
          <w:szCs w:val="22"/>
          <w:lang w:val="en-GB"/>
        </w:rPr>
        <w:t>Layout</w:t>
      </w:r>
    </w:p>
    <w:p w14:paraId="051307A4" w14:textId="77777777" w:rsidR="005F2D3C" w:rsidRPr="00771D28" w:rsidRDefault="005F2D3C" w:rsidP="005F2D3C">
      <w:pPr>
        <w:spacing w:after="170" w:line="340" w:lineRule="exact"/>
        <w:rPr>
          <w:rFonts w:ascii="Georgia" w:eastAsia="Times New Roman" w:hAnsi="Georgia" w:cs="Arial"/>
          <w:i/>
          <w:iCs/>
          <w:sz w:val="22"/>
          <w:szCs w:val="22"/>
          <w:lang w:val="en-GB"/>
        </w:rPr>
      </w:pPr>
      <w:r w:rsidRPr="00771D28">
        <w:rPr>
          <w:rFonts w:ascii="Georgia" w:eastAsia="Times New Roman" w:hAnsi="Georgia" w:cs="Arial"/>
          <w:i/>
          <w:iCs/>
          <w:sz w:val="22"/>
          <w:szCs w:val="22"/>
          <w:lang w:val="en-GB"/>
        </w:rPr>
        <w:t xml:space="preserve">Creative </w:t>
      </w:r>
      <w:r w:rsidRPr="00771D28">
        <w:rPr>
          <w:rFonts w:ascii="Georgia" w:eastAsia="Times New Roman" w:hAnsi="Georgia" w:cs="Arial"/>
          <w:i/>
          <w:color w:val="000000"/>
          <w:sz w:val="22"/>
          <w:szCs w:val="22"/>
          <w:lang w:val="en-GB"/>
        </w:rPr>
        <w:t>Concern</w:t>
      </w:r>
      <w:r w:rsidRPr="00771D28">
        <w:rPr>
          <w:rFonts w:ascii="Georgia" w:eastAsia="Times New Roman" w:hAnsi="Georgia" w:cs="Arial"/>
          <w:i/>
          <w:iCs/>
          <w:sz w:val="22"/>
          <w:szCs w:val="22"/>
          <w:lang w:val="en-GB"/>
        </w:rPr>
        <w:t xml:space="preserve">/Annika Bostelmann, Common </w:t>
      </w:r>
      <w:proofErr w:type="spellStart"/>
      <w:r w:rsidRPr="00771D28">
        <w:rPr>
          <w:rFonts w:ascii="Georgia" w:eastAsia="Times New Roman" w:hAnsi="Georgia" w:cs="Arial"/>
          <w:i/>
          <w:iCs/>
          <w:sz w:val="22"/>
          <w:szCs w:val="22"/>
          <w:lang w:val="en-GB"/>
        </w:rPr>
        <w:t>Wadden</w:t>
      </w:r>
      <w:proofErr w:type="spellEnd"/>
      <w:r w:rsidRPr="00771D28">
        <w:rPr>
          <w:rFonts w:ascii="Georgia" w:eastAsia="Times New Roman" w:hAnsi="Georgia" w:cs="Arial"/>
          <w:i/>
          <w:iCs/>
          <w:sz w:val="22"/>
          <w:szCs w:val="22"/>
          <w:lang w:val="en-GB"/>
        </w:rPr>
        <w:t xml:space="preserve"> Sea Secretariat</w:t>
      </w:r>
    </w:p>
    <w:p w14:paraId="4618E024" w14:textId="77777777" w:rsidR="005F2D3C" w:rsidRPr="00771D28" w:rsidRDefault="005F2D3C" w:rsidP="005F2D3C">
      <w:pPr>
        <w:spacing w:after="60" w:line="340" w:lineRule="exact"/>
        <w:rPr>
          <w:rFonts w:ascii="Georgia" w:eastAsia="Times New Roman" w:hAnsi="Georgia" w:cs="Arial"/>
          <w:i/>
          <w:iCs/>
          <w:color w:val="808080"/>
          <w:sz w:val="22"/>
          <w:szCs w:val="22"/>
          <w:lang w:val="en-GB"/>
        </w:rPr>
      </w:pPr>
      <w:r w:rsidRPr="00771D28">
        <w:rPr>
          <w:rFonts w:ascii="Georgia" w:eastAsia="Times New Roman" w:hAnsi="Georgia" w:cs="Arial"/>
          <w:i/>
          <w:iCs/>
          <w:color w:val="808080"/>
          <w:sz w:val="22"/>
          <w:szCs w:val="22"/>
          <w:lang w:val="en-GB"/>
        </w:rPr>
        <w:t>Published</w:t>
      </w:r>
    </w:p>
    <w:p w14:paraId="435B9C72" w14:textId="594D29AD" w:rsidR="005F2D3C" w:rsidRPr="00771D28" w:rsidRDefault="005F2D3C" w:rsidP="005F2D3C">
      <w:pPr>
        <w:spacing w:after="60" w:line="340" w:lineRule="exact"/>
        <w:rPr>
          <w:rFonts w:ascii="Georgia" w:eastAsia="Times New Roman" w:hAnsi="Georgia" w:cs="Arial"/>
          <w:iCs/>
          <w:sz w:val="22"/>
          <w:szCs w:val="22"/>
          <w:lang w:val="en-GB"/>
        </w:rPr>
      </w:pPr>
      <w:r w:rsidRPr="00771D28">
        <w:rPr>
          <w:rFonts w:ascii="Georgia" w:eastAsia="Times New Roman" w:hAnsi="Georgia" w:cs="Arial"/>
          <w:iCs/>
          <w:sz w:val="22"/>
          <w:szCs w:val="22"/>
          <w:lang w:val="en-GB"/>
        </w:rPr>
        <w:t>2020</w:t>
      </w:r>
    </w:p>
    <w:p w14:paraId="2C8D9350" w14:textId="77777777" w:rsidR="005F2D3C" w:rsidRPr="00771D28" w:rsidRDefault="005F2D3C" w:rsidP="005F2D3C">
      <w:pPr>
        <w:spacing w:after="60" w:line="340" w:lineRule="exact"/>
        <w:rPr>
          <w:rFonts w:ascii="Georgia" w:eastAsia="Times New Roman" w:hAnsi="Georgia" w:cs="Arial"/>
          <w:color w:val="808080"/>
          <w:sz w:val="22"/>
          <w:szCs w:val="22"/>
          <w:lang w:val="en-GB"/>
        </w:rPr>
      </w:pPr>
    </w:p>
    <w:p w14:paraId="4E592BFE"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4DF99780"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7B35D660"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5B6E08A6"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0AED7CD6"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53DADE41"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0E8D4C84"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5DBD22D1"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3BED94FA"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247907A0" w14:textId="77777777" w:rsidR="005F2D3C" w:rsidRPr="00771D28" w:rsidRDefault="005F2D3C" w:rsidP="005F2D3C">
      <w:pPr>
        <w:spacing w:after="60" w:line="340" w:lineRule="exact"/>
        <w:rPr>
          <w:rFonts w:ascii="Georgia" w:eastAsia="Times New Roman" w:hAnsi="Georgia" w:cs="Arial"/>
          <w:color w:val="000000"/>
          <w:sz w:val="22"/>
          <w:szCs w:val="22"/>
          <w:lang w:val="en-GB"/>
        </w:rPr>
      </w:pPr>
    </w:p>
    <w:p w14:paraId="52263F91" w14:textId="77777777" w:rsidR="005F2D3C" w:rsidRPr="00771D28" w:rsidRDefault="005F2D3C" w:rsidP="005F2D3C">
      <w:pPr>
        <w:spacing w:after="60" w:line="340" w:lineRule="exact"/>
        <w:rPr>
          <w:rFonts w:ascii="Georgia" w:eastAsia="Times New Roman" w:hAnsi="Georgia" w:cs="Arial"/>
          <w:i/>
          <w:iCs/>
          <w:color w:val="808080"/>
          <w:sz w:val="22"/>
          <w:szCs w:val="22"/>
          <w:lang w:val="en-GB"/>
        </w:rPr>
      </w:pPr>
      <w:r w:rsidRPr="00771D28">
        <w:rPr>
          <w:rFonts w:ascii="Georgia" w:eastAsia="Times New Roman" w:hAnsi="Georgia" w:cs="Arial"/>
          <w:i/>
          <w:iCs/>
          <w:color w:val="808080"/>
          <w:sz w:val="22"/>
          <w:szCs w:val="22"/>
          <w:lang w:val="en-GB"/>
        </w:rPr>
        <w:t>This publication should be cited as:</w:t>
      </w:r>
    </w:p>
    <w:p w14:paraId="20619198" w14:textId="2A28BA38" w:rsidR="005F2D3C" w:rsidRPr="00771D28" w:rsidRDefault="005F2D3C" w:rsidP="008F369E">
      <w:pPr>
        <w:pStyle w:val="1Sectiontitles"/>
        <w:rPr>
          <w:lang w:val="en-GB"/>
        </w:rPr>
      </w:pPr>
      <w:r w:rsidRPr="00771D28">
        <w:rPr>
          <w:rFonts w:ascii="Georgia" w:eastAsia="Times New Roman" w:hAnsi="Georgia"/>
          <w:b w:val="0"/>
          <w:iCs/>
          <w:color w:val="auto"/>
          <w:sz w:val="22"/>
          <w:szCs w:val="22"/>
          <w:lang w:val="en-GB"/>
        </w:rPr>
        <w:t>Heron S.F., Day J.C.</w:t>
      </w:r>
      <w:r w:rsidR="00534A61">
        <w:rPr>
          <w:rFonts w:ascii="Georgia" w:eastAsia="Times New Roman" w:hAnsi="Georgia"/>
          <w:b w:val="0"/>
          <w:iCs/>
          <w:color w:val="auto"/>
          <w:sz w:val="22"/>
          <w:szCs w:val="22"/>
          <w:lang w:val="en-GB"/>
        </w:rPr>
        <w:t>,</w:t>
      </w:r>
      <w:r w:rsidR="00534A61" w:rsidRPr="00771D28">
        <w:rPr>
          <w:rFonts w:ascii="Georgia" w:eastAsia="Times New Roman" w:hAnsi="Georgia"/>
          <w:b w:val="0"/>
          <w:iCs/>
          <w:color w:val="auto"/>
          <w:sz w:val="22"/>
          <w:szCs w:val="22"/>
          <w:lang w:val="en-GB"/>
        </w:rPr>
        <w:t xml:space="preserve"> </w:t>
      </w:r>
      <w:proofErr w:type="spellStart"/>
      <w:r w:rsidRPr="00771D28">
        <w:rPr>
          <w:rFonts w:ascii="Georgia" w:eastAsia="Times New Roman" w:hAnsi="Georgia"/>
          <w:b w:val="0"/>
          <w:iCs/>
          <w:color w:val="auto"/>
          <w:sz w:val="22"/>
          <w:szCs w:val="22"/>
          <w:lang w:val="en-GB"/>
        </w:rPr>
        <w:t>Zijlstra</w:t>
      </w:r>
      <w:proofErr w:type="spellEnd"/>
      <w:r w:rsidRPr="00771D28">
        <w:rPr>
          <w:rFonts w:ascii="Georgia" w:eastAsia="Times New Roman" w:hAnsi="Georgia"/>
          <w:b w:val="0"/>
          <w:iCs/>
          <w:color w:val="auto"/>
          <w:sz w:val="22"/>
          <w:szCs w:val="22"/>
          <w:lang w:val="en-GB"/>
        </w:rPr>
        <w:t xml:space="preserve"> R., Engels B., Weber A.</w:t>
      </w:r>
      <w:r w:rsidR="00052275">
        <w:rPr>
          <w:rFonts w:ascii="Georgia" w:eastAsia="Times New Roman" w:hAnsi="Georgia"/>
          <w:b w:val="0"/>
          <w:iCs/>
          <w:color w:val="auto"/>
          <w:sz w:val="22"/>
          <w:szCs w:val="22"/>
          <w:lang w:val="en-GB"/>
        </w:rPr>
        <w:t>,</w:t>
      </w:r>
      <w:r w:rsidR="00534A61">
        <w:rPr>
          <w:rFonts w:ascii="Georgia" w:eastAsia="Times New Roman" w:hAnsi="Georgia"/>
          <w:b w:val="0"/>
          <w:iCs/>
          <w:color w:val="auto"/>
          <w:sz w:val="22"/>
          <w:szCs w:val="22"/>
          <w:lang w:val="en-GB"/>
        </w:rPr>
        <w:t xml:space="preserve"> </w:t>
      </w:r>
      <w:r w:rsidR="00052275" w:rsidRPr="00771D28">
        <w:rPr>
          <w:rFonts w:ascii="Georgia" w:eastAsia="Times New Roman" w:hAnsi="Georgia"/>
          <w:b w:val="0"/>
          <w:iCs/>
          <w:color w:val="auto"/>
          <w:sz w:val="22"/>
          <w:szCs w:val="22"/>
          <w:lang w:val="en-GB"/>
        </w:rPr>
        <w:t>Marencic H</w:t>
      </w:r>
      <w:r w:rsidR="00052275">
        <w:rPr>
          <w:rFonts w:ascii="Georgia" w:eastAsia="Times New Roman" w:hAnsi="Georgia"/>
          <w:b w:val="0"/>
          <w:iCs/>
          <w:color w:val="auto"/>
          <w:sz w:val="22"/>
          <w:szCs w:val="22"/>
          <w:lang w:val="en-GB"/>
        </w:rPr>
        <w:t xml:space="preserve"> </w:t>
      </w:r>
      <w:r w:rsidR="00534A61">
        <w:rPr>
          <w:rFonts w:ascii="Georgia" w:eastAsia="Times New Roman" w:hAnsi="Georgia"/>
          <w:b w:val="0"/>
          <w:iCs/>
          <w:color w:val="auto"/>
          <w:sz w:val="22"/>
          <w:szCs w:val="22"/>
          <w:lang w:val="en-GB"/>
        </w:rPr>
        <w:t>and</w:t>
      </w:r>
      <w:r w:rsidR="00052275" w:rsidRPr="00771D28">
        <w:rPr>
          <w:rFonts w:ascii="Georgia" w:eastAsia="Times New Roman" w:hAnsi="Georgia"/>
          <w:b w:val="0"/>
          <w:iCs/>
          <w:color w:val="auto"/>
          <w:sz w:val="22"/>
          <w:szCs w:val="22"/>
          <w:lang w:val="en-GB"/>
        </w:rPr>
        <w:t xml:space="preserve"> Busch J.A</w:t>
      </w:r>
      <w:r w:rsidR="00534A61">
        <w:rPr>
          <w:rFonts w:ascii="Georgia" w:eastAsia="Times New Roman" w:hAnsi="Georgia"/>
          <w:b w:val="0"/>
          <w:iCs/>
          <w:color w:val="auto"/>
          <w:sz w:val="22"/>
          <w:szCs w:val="22"/>
          <w:lang w:val="en-GB"/>
        </w:rPr>
        <w:t>.</w:t>
      </w:r>
      <w:r w:rsidRPr="00771D28">
        <w:rPr>
          <w:rFonts w:ascii="Georgia" w:eastAsia="Times New Roman" w:hAnsi="Georgia"/>
          <w:b w:val="0"/>
          <w:iCs/>
          <w:color w:val="auto"/>
          <w:sz w:val="22"/>
          <w:szCs w:val="22"/>
          <w:lang w:val="en-GB"/>
        </w:rPr>
        <w:t xml:space="preserve"> (2020)</w:t>
      </w:r>
      <w:r w:rsidR="00534A61">
        <w:rPr>
          <w:rFonts w:ascii="Georgia" w:eastAsia="Times New Roman" w:hAnsi="Georgia"/>
          <w:b w:val="0"/>
          <w:iCs/>
          <w:color w:val="auto"/>
          <w:sz w:val="22"/>
          <w:szCs w:val="22"/>
          <w:lang w:val="en-GB"/>
        </w:rPr>
        <w:t>.</w:t>
      </w:r>
      <w:r w:rsidRPr="00771D28">
        <w:rPr>
          <w:rFonts w:ascii="Georgia" w:eastAsia="Times New Roman" w:hAnsi="Georgia"/>
          <w:b w:val="0"/>
          <w:iCs/>
          <w:color w:val="auto"/>
          <w:sz w:val="22"/>
          <w:szCs w:val="22"/>
          <w:lang w:val="en-GB"/>
        </w:rPr>
        <w:t xml:space="preserve"> </w:t>
      </w:r>
      <w:r w:rsidR="008F369E">
        <w:rPr>
          <w:rFonts w:ascii="Georgia" w:eastAsia="Times New Roman" w:hAnsi="Georgia"/>
          <w:b w:val="0"/>
          <w:iCs/>
          <w:color w:val="auto"/>
          <w:sz w:val="22"/>
          <w:szCs w:val="22"/>
          <w:lang w:val="en-GB"/>
        </w:rPr>
        <w:t>W</w:t>
      </w:r>
      <w:r w:rsidR="008F369E" w:rsidRPr="008F369E">
        <w:rPr>
          <w:rFonts w:ascii="Georgia" w:eastAsia="Times New Roman" w:hAnsi="Georgia"/>
          <w:b w:val="0"/>
          <w:iCs/>
          <w:color w:val="auto"/>
          <w:sz w:val="22"/>
          <w:szCs w:val="22"/>
          <w:lang w:val="en-GB"/>
        </w:rPr>
        <w:t xml:space="preserve">orkshop report: Climate Risk Assessment for </w:t>
      </w:r>
      <w:proofErr w:type="spellStart"/>
      <w:r w:rsidR="008F369E" w:rsidRPr="008F369E">
        <w:rPr>
          <w:rFonts w:ascii="Georgia" w:eastAsia="Times New Roman" w:hAnsi="Georgia"/>
          <w:b w:val="0"/>
          <w:iCs/>
          <w:color w:val="auto"/>
          <w:sz w:val="22"/>
          <w:szCs w:val="22"/>
          <w:lang w:val="en-GB"/>
        </w:rPr>
        <w:t>Wadden</w:t>
      </w:r>
      <w:proofErr w:type="spellEnd"/>
      <w:r w:rsidR="008F369E" w:rsidRPr="008F369E">
        <w:rPr>
          <w:rFonts w:ascii="Georgia" w:eastAsia="Times New Roman" w:hAnsi="Georgia"/>
          <w:b w:val="0"/>
          <w:iCs/>
          <w:color w:val="auto"/>
          <w:sz w:val="22"/>
          <w:szCs w:val="22"/>
          <w:lang w:val="en-GB"/>
        </w:rPr>
        <w:t xml:space="preserve"> Sea World Heritage property</w:t>
      </w:r>
      <w:r w:rsidR="008F369E">
        <w:rPr>
          <w:rFonts w:ascii="Georgia" w:eastAsia="Times New Roman" w:hAnsi="Georgia"/>
          <w:b w:val="0"/>
          <w:iCs/>
          <w:color w:val="auto"/>
          <w:sz w:val="22"/>
          <w:szCs w:val="22"/>
          <w:lang w:val="en-GB"/>
        </w:rPr>
        <w:t xml:space="preserve">. </w:t>
      </w:r>
      <w:r w:rsidR="008F369E" w:rsidRPr="008F369E">
        <w:rPr>
          <w:rFonts w:ascii="Georgia" w:eastAsia="Times New Roman" w:hAnsi="Georgia"/>
          <w:b w:val="0"/>
          <w:iCs/>
          <w:color w:val="auto"/>
          <w:sz w:val="22"/>
          <w:szCs w:val="22"/>
          <w:lang w:val="en-GB"/>
        </w:rPr>
        <w:t>Application of the Climate Vulnerability Index – Outstanding Universal Value (OUV) Vulnerability</w:t>
      </w:r>
      <w:r w:rsidRPr="00771D28">
        <w:rPr>
          <w:rFonts w:ascii="Georgia" w:eastAsia="Times New Roman" w:hAnsi="Georgia"/>
          <w:b w:val="0"/>
          <w:iCs/>
          <w:color w:val="auto"/>
          <w:sz w:val="22"/>
          <w:szCs w:val="22"/>
          <w:lang w:val="en-GB"/>
        </w:rPr>
        <w:t xml:space="preserve">. </w:t>
      </w:r>
      <w:r w:rsidRPr="00052275">
        <w:rPr>
          <w:rFonts w:ascii="Georgia" w:eastAsia="Times New Roman" w:hAnsi="Georgia"/>
          <w:b w:val="0"/>
          <w:iCs/>
          <w:color w:val="auto"/>
          <w:sz w:val="22"/>
          <w:szCs w:val="22"/>
          <w:highlight w:val="yellow"/>
          <w:lang w:val="en-GB"/>
        </w:rPr>
        <w:t>xx</w:t>
      </w:r>
      <w:r w:rsidRPr="00771D28">
        <w:rPr>
          <w:rFonts w:ascii="Georgia" w:eastAsia="Times New Roman" w:hAnsi="Georgia"/>
          <w:b w:val="0"/>
          <w:iCs/>
          <w:color w:val="auto"/>
          <w:sz w:val="22"/>
          <w:szCs w:val="22"/>
          <w:lang w:val="en-GB"/>
        </w:rPr>
        <w:t xml:space="preserve"> pages. Common </w:t>
      </w:r>
      <w:proofErr w:type="spellStart"/>
      <w:r w:rsidRPr="00771D28">
        <w:rPr>
          <w:rFonts w:ascii="Georgia" w:eastAsia="Times New Roman" w:hAnsi="Georgia"/>
          <w:b w:val="0"/>
          <w:iCs/>
          <w:color w:val="auto"/>
          <w:sz w:val="22"/>
          <w:szCs w:val="22"/>
          <w:lang w:val="en-GB"/>
        </w:rPr>
        <w:t>Wadden</w:t>
      </w:r>
      <w:proofErr w:type="spellEnd"/>
      <w:r w:rsidRPr="00771D28">
        <w:rPr>
          <w:rFonts w:ascii="Georgia" w:eastAsia="Times New Roman" w:hAnsi="Georgia"/>
          <w:b w:val="0"/>
          <w:iCs/>
          <w:color w:val="auto"/>
          <w:sz w:val="22"/>
          <w:szCs w:val="22"/>
          <w:lang w:val="en-GB"/>
        </w:rPr>
        <w:t xml:space="preserve"> Sea Secretariat, Wilhelmshaven, Germany.</w:t>
      </w:r>
    </w:p>
    <w:p w14:paraId="6F467BBF" w14:textId="77777777" w:rsidR="005F2D3C" w:rsidRPr="00771D28" w:rsidRDefault="005F2D3C" w:rsidP="005F2D3C">
      <w:pPr>
        <w:pStyle w:val="1Sectiontitles"/>
        <w:rPr>
          <w:lang w:val="en-GB"/>
        </w:rPr>
      </w:pPr>
      <w:r w:rsidRPr="00771D28">
        <w:rPr>
          <w:lang w:val="en-GB"/>
        </w:rPr>
        <w:lastRenderedPageBreak/>
        <w:t>Content</w:t>
      </w:r>
    </w:p>
    <w:p w14:paraId="7E06478B" w14:textId="77777777" w:rsidR="005F2D3C" w:rsidRPr="00771D28" w:rsidRDefault="005F2D3C" w:rsidP="005F2D3C">
      <w:pPr>
        <w:spacing w:after="160" w:line="256" w:lineRule="auto"/>
        <w:rPr>
          <w:rFonts w:ascii="Georgia" w:eastAsia="Calibri" w:hAnsi="Georgia" w:cs="Times New Roman"/>
          <w:szCs w:val="22"/>
          <w:lang w:val="en-GB"/>
        </w:rPr>
      </w:pPr>
      <w:r w:rsidRPr="00771D28">
        <w:rPr>
          <w:rFonts w:ascii="Georgia" w:eastAsia="Calibri" w:hAnsi="Georgia" w:cs="Times New Roman"/>
          <w:szCs w:val="22"/>
          <w:lang w:val="en-GB"/>
        </w:rPr>
        <w:t>Title</w:t>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t xml:space="preserve"> X</w:t>
      </w:r>
    </w:p>
    <w:p w14:paraId="51F394C2" w14:textId="77777777" w:rsidR="005F2D3C" w:rsidRPr="00771D28" w:rsidRDefault="005F2D3C" w:rsidP="005F2D3C">
      <w:pPr>
        <w:spacing w:after="160" w:line="256" w:lineRule="auto"/>
        <w:rPr>
          <w:rFonts w:ascii="Georgia" w:eastAsia="Calibri" w:hAnsi="Georgia" w:cs="Times New Roman"/>
          <w:szCs w:val="22"/>
          <w:lang w:val="en-GB"/>
        </w:rPr>
      </w:pPr>
      <w:r w:rsidRPr="00771D28">
        <w:rPr>
          <w:rFonts w:ascii="Georgia" w:eastAsia="Calibri" w:hAnsi="Georgia" w:cs="Times New Roman"/>
          <w:szCs w:val="22"/>
          <w:lang w:val="en-GB"/>
        </w:rPr>
        <w:t>Title</w:t>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t xml:space="preserve"> X</w:t>
      </w:r>
    </w:p>
    <w:p w14:paraId="089EBAA9" w14:textId="77777777" w:rsidR="005F2D3C" w:rsidRPr="00771D28" w:rsidRDefault="005F2D3C" w:rsidP="005F2D3C">
      <w:pPr>
        <w:spacing w:after="160" w:line="256" w:lineRule="auto"/>
        <w:rPr>
          <w:rFonts w:ascii="Georgia" w:eastAsia="Calibri" w:hAnsi="Georgia" w:cs="Times New Roman"/>
          <w:szCs w:val="22"/>
          <w:lang w:val="en-GB"/>
        </w:rPr>
      </w:pPr>
      <w:r w:rsidRPr="00771D28">
        <w:rPr>
          <w:rFonts w:ascii="Georgia" w:eastAsia="Calibri" w:hAnsi="Georgia" w:cs="Times New Roman"/>
          <w:szCs w:val="22"/>
          <w:lang w:val="en-GB"/>
        </w:rPr>
        <w:t>Title</w:t>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t xml:space="preserve"> X</w:t>
      </w:r>
    </w:p>
    <w:p w14:paraId="4C6B9340" w14:textId="77777777" w:rsidR="005F2D3C" w:rsidRPr="00771D28" w:rsidRDefault="005F2D3C" w:rsidP="005F2D3C">
      <w:pPr>
        <w:spacing w:after="160" w:line="256" w:lineRule="auto"/>
        <w:rPr>
          <w:rFonts w:ascii="Georgia" w:eastAsia="Calibri" w:hAnsi="Georgia" w:cs="Times New Roman"/>
          <w:szCs w:val="22"/>
          <w:lang w:val="en-GB"/>
        </w:rPr>
      </w:pPr>
      <w:r w:rsidRPr="00771D28">
        <w:rPr>
          <w:rFonts w:ascii="Georgia" w:eastAsia="Calibri" w:hAnsi="Georgia" w:cs="Times New Roman"/>
          <w:szCs w:val="22"/>
          <w:lang w:val="en-GB"/>
        </w:rPr>
        <w:t>Appendix A. Title</w:t>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r>
      <w:r w:rsidRPr="00771D28">
        <w:rPr>
          <w:rFonts w:ascii="Georgia" w:eastAsia="Calibri" w:hAnsi="Georgia" w:cs="Times New Roman"/>
          <w:szCs w:val="22"/>
          <w:lang w:val="en-GB"/>
        </w:rPr>
        <w:tab/>
        <w:t>XX</w:t>
      </w:r>
    </w:p>
    <w:p w14:paraId="2BF70F58" w14:textId="77777777" w:rsidR="00B30154" w:rsidRDefault="005F2D3C" w:rsidP="00E4287B">
      <w:pPr>
        <w:pStyle w:val="1Sectiontitles"/>
        <w:ind w:right="-290"/>
        <w:rPr>
          <w:lang w:val="en-GB"/>
        </w:rPr>
      </w:pPr>
      <w:r w:rsidRPr="00771D28">
        <w:rPr>
          <w:rFonts w:ascii="Georgia" w:eastAsia="Calibri" w:hAnsi="Georgia" w:cs="Times New Roman"/>
          <w:szCs w:val="22"/>
          <w:lang w:val="en-GB"/>
        </w:rPr>
        <w:br w:type="page"/>
      </w:r>
      <w:r w:rsidR="00A87143">
        <w:rPr>
          <w:lang w:val="en-GB"/>
        </w:rPr>
        <w:lastRenderedPageBreak/>
        <w:t>Executive S</w:t>
      </w:r>
      <w:r w:rsidR="00ED16DC" w:rsidRPr="00771D28">
        <w:rPr>
          <w:lang w:val="en-GB"/>
        </w:rPr>
        <w:t>ummary</w:t>
      </w:r>
      <w:r w:rsidR="00267CBC">
        <w:rPr>
          <w:lang w:val="en-GB"/>
        </w:rPr>
        <w:t xml:space="preserve"> </w:t>
      </w:r>
    </w:p>
    <w:p w14:paraId="4DAB6FB8" w14:textId="29C14645" w:rsidR="00096AD2" w:rsidRPr="00CC7B0E" w:rsidRDefault="00267CBC" w:rsidP="00E4287B">
      <w:pPr>
        <w:pStyle w:val="1Sectiontitles"/>
        <w:ind w:right="-290"/>
        <w:rPr>
          <w:i/>
          <w:iCs/>
          <w:lang w:val="en-GB"/>
        </w:rPr>
      </w:pPr>
      <w:r w:rsidRPr="00CC7B0E">
        <w:rPr>
          <w:i/>
          <w:iCs/>
          <w:color w:val="auto"/>
          <w:sz w:val="22"/>
          <w:szCs w:val="22"/>
          <w:highlight w:val="yellow"/>
          <w:lang w:val="en-GB"/>
        </w:rPr>
        <w:t>TBD TRANSLATION TO DANISH, DUTCH, GERMAN</w:t>
      </w:r>
    </w:p>
    <w:p w14:paraId="3550F952" w14:textId="5D8DCFC4" w:rsidR="00ED16DC" w:rsidRPr="00771D28" w:rsidRDefault="00ED16DC" w:rsidP="001A6D8B">
      <w:pPr>
        <w:pStyle w:val="4bodytext"/>
        <w:rPr>
          <w:lang w:val="en-GB"/>
        </w:rPr>
      </w:pPr>
      <w:r w:rsidRPr="00771D28">
        <w:rPr>
          <w:lang w:val="en-GB"/>
        </w:rPr>
        <w:t>Climate change is the fastest</w:t>
      </w:r>
      <w:r w:rsidR="005E78C6">
        <w:rPr>
          <w:lang w:val="en-GB"/>
        </w:rPr>
        <w:t xml:space="preserve"> </w:t>
      </w:r>
      <w:r w:rsidRPr="00771D28">
        <w:rPr>
          <w:lang w:val="en-GB"/>
        </w:rPr>
        <w:t xml:space="preserve">growing global threat to World Heritage. Many </w:t>
      </w:r>
      <w:r w:rsidR="001F257D">
        <w:rPr>
          <w:lang w:val="en-GB"/>
        </w:rPr>
        <w:t>World Heritage</w:t>
      </w:r>
      <w:r w:rsidRPr="00771D28">
        <w:rPr>
          <w:lang w:val="en-GB"/>
        </w:rPr>
        <w:t xml:space="preserve"> properties around the world are already experiencing significant negative impacts, </w:t>
      </w:r>
      <w:proofErr w:type="gramStart"/>
      <w:r w:rsidRPr="00771D28">
        <w:rPr>
          <w:lang w:val="en-GB"/>
        </w:rPr>
        <w:t>damage</w:t>
      </w:r>
      <w:proofErr w:type="gramEnd"/>
      <w:r w:rsidRPr="00771D28">
        <w:rPr>
          <w:lang w:val="en-GB"/>
        </w:rPr>
        <w:t xml:space="preserve"> and degradation. These and many others are vulnerable to climate impacts, including from rising temperatures, sea level rise, extreme precipitation, flooding, coastal erosion, drought, worsening wildfires, and human displacement, and will be at risk in the future. Recently observed trends are expected to continue and accelerate as climate change intensifies. </w:t>
      </w:r>
    </w:p>
    <w:p w14:paraId="3FFF604B" w14:textId="0294B442" w:rsidR="00231A11" w:rsidRPr="00771D28" w:rsidRDefault="00B37BDA" w:rsidP="008A01DE">
      <w:pPr>
        <w:pStyle w:val="4bodytext"/>
        <w:rPr>
          <w:lang w:val="en-GB"/>
        </w:rPr>
      </w:pPr>
      <w:r>
        <w:rPr>
          <w:lang w:val="en-GB"/>
        </w:rPr>
        <w:t xml:space="preserve">The </w:t>
      </w:r>
      <w:proofErr w:type="spellStart"/>
      <w:r w:rsidR="004C6044">
        <w:rPr>
          <w:lang w:val="en-GB"/>
        </w:rPr>
        <w:t>Wadden</w:t>
      </w:r>
      <w:proofErr w:type="spellEnd"/>
      <w:r w:rsidR="004C6044">
        <w:rPr>
          <w:lang w:val="en-GB"/>
        </w:rPr>
        <w:t xml:space="preserve"> Sea</w:t>
      </w:r>
      <w:r w:rsidR="00231A11">
        <w:rPr>
          <w:lang w:val="en-GB"/>
        </w:rPr>
        <w:t xml:space="preserve"> is </w:t>
      </w:r>
      <w:r w:rsidR="00231A11" w:rsidRPr="00771D28">
        <w:rPr>
          <w:lang w:val="en-GB"/>
        </w:rPr>
        <w:t xml:space="preserve">the largest tidal flat system in the world </w:t>
      </w:r>
      <w:r w:rsidR="008A01DE">
        <w:rPr>
          <w:lang w:val="en-GB"/>
        </w:rPr>
        <w:t xml:space="preserve">and </w:t>
      </w:r>
      <w:r w:rsidR="008A01DE" w:rsidRPr="00771D28">
        <w:rPr>
          <w:lang w:val="en-GB"/>
        </w:rPr>
        <w:t>was inscribed on the UNESCO World Heritage List in 2009</w:t>
      </w:r>
      <w:r>
        <w:rPr>
          <w:lang w:val="en-GB"/>
        </w:rPr>
        <w:t>,</w:t>
      </w:r>
      <w:r w:rsidR="008A01DE">
        <w:rPr>
          <w:lang w:val="en-GB"/>
        </w:rPr>
        <w:t xml:space="preserve"> </w:t>
      </w:r>
      <w:r w:rsidR="008A01DE" w:rsidRPr="00771D28">
        <w:rPr>
          <w:lang w:val="en-GB"/>
        </w:rPr>
        <w:t xml:space="preserve">in recognition of </w:t>
      </w:r>
      <w:r w:rsidR="008A01DE">
        <w:rPr>
          <w:lang w:val="en-GB"/>
        </w:rPr>
        <w:t>its</w:t>
      </w:r>
      <w:r w:rsidR="008A01DE" w:rsidRPr="00771D28">
        <w:rPr>
          <w:lang w:val="en-GB"/>
        </w:rPr>
        <w:t xml:space="preserve"> </w:t>
      </w:r>
      <w:r w:rsidR="008A01DE">
        <w:rPr>
          <w:lang w:val="en-GB"/>
        </w:rPr>
        <w:t>Outstanding Universal Value (OUV).</w:t>
      </w:r>
    </w:p>
    <w:p w14:paraId="015A0474" w14:textId="4C18C0B8" w:rsidR="00682B86" w:rsidRDefault="00CC7FC3" w:rsidP="000413C1">
      <w:pPr>
        <w:pStyle w:val="4bodytext"/>
        <w:spacing w:after="0"/>
        <w:rPr>
          <w:lang w:val="en-GB"/>
        </w:rPr>
      </w:pPr>
      <w:r w:rsidRPr="00771D28">
        <w:rPr>
          <w:lang w:val="en-GB"/>
        </w:rPr>
        <w:t>This report describes outcomes from a workshop in Hamburg, Germany (10–11 February 2020) to apply the first phase of the Climate Vulnerability Index (CVI)</w:t>
      </w:r>
      <w:r>
        <w:rPr>
          <w:lang w:val="en-GB"/>
        </w:rPr>
        <w:t xml:space="preserve"> for the </w:t>
      </w:r>
      <w:proofErr w:type="spellStart"/>
      <w:r>
        <w:rPr>
          <w:lang w:val="en-GB"/>
        </w:rPr>
        <w:t>Wadden</w:t>
      </w:r>
      <w:proofErr w:type="spellEnd"/>
      <w:r>
        <w:rPr>
          <w:lang w:val="en-GB"/>
        </w:rPr>
        <w:t xml:space="preserve"> Sea World Heritage property</w:t>
      </w:r>
      <w:r w:rsidRPr="00771D28">
        <w:rPr>
          <w:lang w:val="en-GB"/>
        </w:rPr>
        <w:t xml:space="preserve">. </w:t>
      </w:r>
      <w:r w:rsidR="008A01DE" w:rsidRPr="00771D28">
        <w:rPr>
          <w:lang w:val="en-GB"/>
        </w:rPr>
        <w:t xml:space="preserve">The CVI is a methodology to rapidly assess climate </w:t>
      </w:r>
      <w:r w:rsidR="008A01DE">
        <w:rPr>
          <w:lang w:val="en-GB"/>
        </w:rPr>
        <w:t>vulnerability</w:t>
      </w:r>
      <w:r w:rsidR="008A01DE" w:rsidRPr="00771D28">
        <w:rPr>
          <w:lang w:val="en-GB"/>
        </w:rPr>
        <w:t xml:space="preserve"> for all types of </w:t>
      </w:r>
      <w:r w:rsidR="008A01DE">
        <w:rPr>
          <w:lang w:val="en-GB"/>
        </w:rPr>
        <w:t>World Heritage</w:t>
      </w:r>
      <w:r w:rsidR="008A01DE" w:rsidRPr="00771D28">
        <w:rPr>
          <w:lang w:val="en-GB"/>
        </w:rPr>
        <w:t xml:space="preserve"> properties (natural, </w:t>
      </w:r>
      <w:proofErr w:type="gramStart"/>
      <w:r w:rsidR="008A01DE" w:rsidRPr="00771D28">
        <w:rPr>
          <w:lang w:val="en-GB"/>
        </w:rPr>
        <w:t>cultural</w:t>
      </w:r>
      <w:proofErr w:type="gramEnd"/>
      <w:r w:rsidR="008A01DE" w:rsidRPr="00771D28">
        <w:rPr>
          <w:lang w:val="en-GB"/>
        </w:rPr>
        <w:t xml:space="preserve"> or mixed)</w:t>
      </w:r>
      <w:r w:rsidR="008A01DE">
        <w:rPr>
          <w:lang w:val="en-GB"/>
        </w:rPr>
        <w:t xml:space="preserve">. </w:t>
      </w:r>
      <w:r w:rsidR="00682B86">
        <w:rPr>
          <w:lang w:val="en-GB"/>
        </w:rPr>
        <w:t xml:space="preserve">The workshop identified the three key climate stressors impacting the </w:t>
      </w:r>
      <w:proofErr w:type="spellStart"/>
      <w:r w:rsidR="00682B86">
        <w:rPr>
          <w:lang w:val="en-GB"/>
        </w:rPr>
        <w:t>Wadden</w:t>
      </w:r>
      <w:proofErr w:type="spellEnd"/>
      <w:r w:rsidR="00682B86">
        <w:rPr>
          <w:lang w:val="en-GB"/>
        </w:rPr>
        <w:t xml:space="preserve"> Sea as:</w:t>
      </w:r>
    </w:p>
    <w:p w14:paraId="3F653287" w14:textId="77777777" w:rsidR="00682B86" w:rsidRDefault="00682B86" w:rsidP="000413C1">
      <w:pPr>
        <w:pStyle w:val="4bodytext"/>
        <w:numPr>
          <w:ilvl w:val="0"/>
          <w:numId w:val="33"/>
        </w:numPr>
        <w:spacing w:after="0"/>
        <w:ind w:left="714" w:hanging="357"/>
        <w:rPr>
          <w:lang w:val="en-GB"/>
        </w:rPr>
      </w:pPr>
      <w:r w:rsidRPr="00682B86">
        <w:rPr>
          <w:lang w:val="en-GB"/>
        </w:rPr>
        <w:t>Temperature trend (air and/or water)</w:t>
      </w:r>
    </w:p>
    <w:p w14:paraId="08609190" w14:textId="77777777" w:rsidR="00682B86" w:rsidRDefault="00682B86" w:rsidP="000413C1">
      <w:pPr>
        <w:pStyle w:val="4bodytext"/>
        <w:numPr>
          <w:ilvl w:val="0"/>
          <w:numId w:val="33"/>
        </w:numPr>
        <w:spacing w:after="0"/>
        <w:ind w:left="714" w:hanging="357"/>
        <w:rPr>
          <w:lang w:val="en-GB"/>
        </w:rPr>
      </w:pPr>
      <w:r w:rsidRPr="00682B86">
        <w:rPr>
          <w:lang w:val="en-GB"/>
        </w:rPr>
        <w:t>Extreme temperature events</w:t>
      </w:r>
      <w:r>
        <w:rPr>
          <w:lang w:val="en-GB"/>
        </w:rPr>
        <w:t>;</w:t>
      </w:r>
      <w:r w:rsidRPr="00682B86">
        <w:rPr>
          <w:lang w:val="en-GB"/>
        </w:rPr>
        <w:t xml:space="preserve"> and </w:t>
      </w:r>
    </w:p>
    <w:p w14:paraId="50AB87F0" w14:textId="77777777" w:rsidR="00682B86" w:rsidRDefault="00682B86" w:rsidP="00EF3457">
      <w:pPr>
        <w:pStyle w:val="4bodytext"/>
        <w:numPr>
          <w:ilvl w:val="0"/>
          <w:numId w:val="33"/>
        </w:numPr>
        <w:rPr>
          <w:lang w:val="en-GB"/>
        </w:rPr>
      </w:pPr>
      <w:r w:rsidRPr="00682B86">
        <w:rPr>
          <w:lang w:val="en-GB"/>
        </w:rPr>
        <w:t>Sea level change</w:t>
      </w:r>
      <w:r>
        <w:rPr>
          <w:lang w:val="en-GB"/>
        </w:rPr>
        <w:t>.</w:t>
      </w:r>
    </w:p>
    <w:p w14:paraId="7C1DA4BD" w14:textId="1DD3F9A8" w:rsidR="008A01DE" w:rsidRDefault="00682B86" w:rsidP="00682B86">
      <w:pPr>
        <w:pStyle w:val="4bodytext"/>
        <w:rPr>
          <w:lang w:val="en-GB"/>
        </w:rPr>
      </w:pPr>
      <w:r>
        <w:rPr>
          <w:lang w:val="en-GB"/>
        </w:rPr>
        <w:t>W</w:t>
      </w:r>
      <w:r w:rsidRPr="00682B86">
        <w:rPr>
          <w:lang w:val="en-GB"/>
        </w:rPr>
        <w:t xml:space="preserve">hen considered over two </w:t>
      </w:r>
      <w:proofErr w:type="gramStart"/>
      <w:r w:rsidRPr="00682B86">
        <w:rPr>
          <w:lang w:val="en-GB"/>
        </w:rPr>
        <w:t>time-scales</w:t>
      </w:r>
      <w:proofErr w:type="gramEnd"/>
      <w:r>
        <w:rPr>
          <w:lang w:val="en-GB"/>
        </w:rPr>
        <w:t xml:space="preserve"> (</w:t>
      </w:r>
      <w:r w:rsidRPr="00682B86">
        <w:rPr>
          <w:lang w:val="en-GB"/>
        </w:rPr>
        <w:t>ca. 2050 and ca. 2100</w:t>
      </w:r>
      <w:r>
        <w:rPr>
          <w:lang w:val="en-GB"/>
        </w:rPr>
        <w:t>),</w:t>
      </w:r>
      <w:r w:rsidRPr="00682B86">
        <w:rPr>
          <w:lang w:val="en-GB"/>
        </w:rPr>
        <w:t xml:space="preserve"> </w:t>
      </w:r>
      <w:r>
        <w:rPr>
          <w:lang w:val="en-GB"/>
        </w:rPr>
        <w:t>t</w:t>
      </w:r>
      <w:r w:rsidRPr="00682B86">
        <w:rPr>
          <w:lang w:val="en-GB"/>
        </w:rPr>
        <w:t xml:space="preserve">he workshop assessed the </w:t>
      </w:r>
      <w:r w:rsidRPr="00C73CC9">
        <w:rPr>
          <w:b/>
          <w:bCs/>
          <w:lang w:val="en-GB"/>
        </w:rPr>
        <w:t xml:space="preserve">OUV Vulnerability as </w:t>
      </w:r>
      <w:r w:rsidRPr="008A01DE">
        <w:rPr>
          <w:b/>
          <w:bCs/>
          <w:lang w:val="en-GB"/>
        </w:rPr>
        <w:t>High</w:t>
      </w:r>
      <w:r w:rsidRPr="00682B86">
        <w:rPr>
          <w:lang w:val="en-GB"/>
        </w:rPr>
        <w:t xml:space="preserve">, indicating the potential for major loss or substantial alteration of the majority of the attributes that convey the OUV. </w:t>
      </w:r>
    </w:p>
    <w:p w14:paraId="6FC39C87" w14:textId="6C6D0FFA" w:rsidR="00682B86" w:rsidRPr="00682B86" w:rsidRDefault="008A01DE" w:rsidP="00682B86">
      <w:pPr>
        <w:pStyle w:val="4bodytext"/>
        <w:rPr>
          <w:lang w:val="en-GB"/>
        </w:rPr>
      </w:pPr>
      <w:r>
        <w:rPr>
          <w:lang w:val="en-GB"/>
        </w:rPr>
        <w:t xml:space="preserve">This was the first workshop of key international </w:t>
      </w:r>
      <w:proofErr w:type="spellStart"/>
      <w:r>
        <w:rPr>
          <w:lang w:val="en-GB"/>
        </w:rPr>
        <w:t>Wadden</w:t>
      </w:r>
      <w:proofErr w:type="spellEnd"/>
      <w:r>
        <w:rPr>
          <w:lang w:val="en-GB"/>
        </w:rPr>
        <w:t xml:space="preserve"> Sea experts of different scientific and academic sectors centred around the OUV of the property. </w:t>
      </w:r>
      <w:r w:rsidR="00682B86" w:rsidRPr="00682B86">
        <w:rPr>
          <w:lang w:val="en-GB"/>
        </w:rPr>
        <w:t>The second phase</w:t>
      </w:r>
      <w:r>
        <w:rPr>
          <w:lang w:val="en-GB"/>
        </w:rPr>
        <w:t xml:space="preserve"> of the CVI process</w:t>
      </w:r>
      <w:r w:rsidR="00682B86" w:rsidRPr="00682B86">
        <w:rPr>
          <w:lang w:val="en-GB"/>
        </w:rPr>
        <w:t xml:space="preserve">, </w:t>
      </w:r>
      <w:r>
        <w:rPr>
          <w:lang w:val="en-GB"/>
        </w:rPr>
        <w:t xml:space="preserve">to </w:t>
      </w:r>
      <w:r w:rsidR="00682B86" w:rsidRPr="00682B86">
        <w:rPr>
          <w:lang w:val="en-GB"/>
        </w:rPr>
        <w:t xml:space="preserve">assess </w:t>
      </w:r>
      <w:r>
        <w:rPr>
          <w:lang w:val="en-GB"/>
        </w:rPr>
        <w:t>the v</w:t>
      </w:r>
      <w:r w:rsidR="00682B86" w:rsidRPr="00682B86">
        <w:rPr>
          <w:lang w:val="en-GB"/>
        </w:rPr>
        <w:t>ulnerability</w:t>
      </w:r>
      <w:r>
        <w:rPr>
          <w:lang w:val="en-GB"/>
        </w:rPr>
        <w:t xml:space="preserve"> of </w:t>
      </w:r>
      <w:r w:rsidRPr="00771D28">
        <w:rPr>
          <w:lang w:val="en-GB"/>
        </w:rPr>
        <w:t xml:space="preserve">the associated ‘community’ (local, </w:t>
      </w:r>
      <w:proofErr w:type="gramStart"/>
      <w:r w:rsidRPr="00771D28">
        <w:rPr>
          <w:lang w:val="en-GB"/>
        </w:rPr>
        <w:t>domestic</w:t>
      </w:r>
      <w:proofErr w:type="gramEnd"/>
      <w:r w:rsidRPr="00771D28">
        <w:rPr>
          <w:lang w:val="en-GB"/>
        </w:rPr>
        <w:t xml:space="preserve"> and international)</w:t>
      </w:r>
      <w:r w:rsidR="00682B86" w:rsidRPr="00682B86">
        <w:rPr>
          <w:lang w:val="en-GB"/>
        </w:rPr>
        <w:t xml:space="preserve">, is recommended </w:t>
      </w:r>
      <w:r>
        <w:rPr>
          <w:lang w:val="en-GB"/>
        </w:rPr>
        <w:t xml:space="preserve">for </w:t>
      </w:r>
      <w:r w:rsidR="00682B86" w:rsidRPr="00682B86">
        <w:rPr>
          <w:lang w:val="en-GB"/>
        </w:rPr>
        <w:t xml:space="preserve">a subsequent workshop. </w:t>
      </w:r>
    </w:p>
    <w:p w14:paraId="127B2D91" w14:textId="77777777" w:rsidR="00E10CB9" w:rsidRDefault="00C13F00" w:rsidP="00B30154">
      <w:pPr>
        <w:pStyle w:val="4bodytext"/>
        <w:rPr>
          <w:lang w:val="en-GB"/>
        </w:rPr>
      </w:pPr>
      <w:r w:rsidRPr="00771D28">
        <w:rPr>
          <w:lang w:val="en-GB"/>
        </w:rPr>
        <w:t xml:space="preserve">The results </w:t>
      </w:r>
      <w:r>
        <w:rPr>
          <w:lang w:val="en-GB"/>
        </w:rPr>
        <w:t>from</w:t>
      </w:r>
      <w:r w:rsidRPr="00771D28">
        <w:rPr>
          <w:lang w:val="en-GB"/>
        </w:rPr>
        <w:t xml:space="preserve"> the </w:t>
      </w:r>
      <w:r w:rsidR="000C1667">
        <w:rPr>
          <w:lang w:val="en-GB"/>
        </w:rPr>
        <w:t xml:space="preserve">CVI workshop for the </w:t>
      </w:r>
      <w:proofErr w:type="spellStart"/>
      <w:r w:rsidRPr="00771D28">
        <w:rPr>
          <w:lang w:val="en-GB"/>
        </w:rPr>
        <w:t>Wadden</w:t>
      </w:r>
      <w:proofErr w:type="spellEnd"/>
      <w:r w:rsidRPr="00771D28">
        <w:rPr>
          <w:lang w:val="en-GB"/>
        </w:rPr>
        <w:t xml:space="preserve"> Sea </w:t>
      </w:r>
      <w:r w:rsidR="00097B11">
        <w:rPr>
          <w:lang w:val="en-GB"/>
        </w:rPr>
        <w:t xml:space="preserve">provide capacity to </w:t>
      </w:r>
      <w:r w:rsidR="000C1667">
        <w:rPr>
          <w:lang w:val="en-GB"/>
        </w:rPr>
        <w:t>support</w:t>
      </w:r>
      <w:r w:rsidR="00267CBC">
        <w:rPr>
          <w:lang w:val="en-GB"/>
        </w:rPr>
        <w:t xml:space="preserve"> </w:t>
      </w:r>
      <w:r w:rsidR="00CC3200">
        <w:rPr>
          <w:lang w:val="en-GB"/>
        </w:rPr>
        <w:t>the</w:t>
      </w:r>
      <w:r w:rsidRPr="00771D28">
        <w:rPr>
          <w:lang w:val="en-GB"/>
        </w:rPr>
        <w:t xml:space="preserve"> manag</w:t>
      </w:r>
      <w:r w:rsidR="00267CBC">
        <w:rPr>
          <w:lang w:val="en-GB"/>
        </w:rPr>
        <w:t>ement of</w:t>
      </w:r>
      <w:r w:rsidRPr="00771D28">
        <w:rPr>
          <w:lang w:val="en-GB"/>
        </w:rPr>
        <w:t xml:space="preserve"> the </w:t>
      </w:r>
      <w:r w:rsidR="001F257D">
        <w:rPr>
          <w:lang w:val="en-GB"/>
        </w:rPr>
        <w:t>World Heritage</w:t>
      </w:r>
      <w:r w:rsidR="00097B11">
        <w:rPr>
          <w:lang w:val="en-GB"/>
        </w:rPr>
        <w:t xml:space="preserve"> property</w:t>
      </w:r>
      <w:r w:rsidRPr="00771D28">
        <w:rPr>
          <w:lang w:val="en-GB"/>
        </w:rPr>
        <w:t xml:space="preserve">, </w:t>
      </w:r>
      <w:r w:rsidR="00267CBC">
        <w:rPr>
          <w:lang w:val="en-GB"/>
        </w:rPr>
        <w:t xml:space="preserve">facilitate </w:t>
      </w:r>
      <w:r w:rsidRPr="00771D28">
        <w:rPr>
          <w:lang w:val="en-GB"/>
        </w:rPr>
        <w:t>report</w:t>
      </w:r>
      <w:r w:rsidR="00267CBC">
        <w:rPr>
          <w:lang w:val="en-GB"/>
        </w:rPr>
        <w:t>ing</w:t>
      </w:r>
      <w:r w:rsidRPr="00771D28">
        <w:rPr>
          <w:lang w:val="en-GB"/>
        </w:rPr>
        <w:t xml:space="preserve"> to UNESCO on </w:t>
      </w:r>
      <w:r w:rsidR="00097B11">
        <w:rPr>
          <w:lang w:val="en-GB"/>
        </w:rPr>
        <w:t xml:space="preserve">property </w:t>
      </w:r>
      <w:r w:rsidRPr="00771D28">
        <w:rPr>
          <w:lang w:val="en-GB"/>
        </w:rPr>
        <w:t>status</w:t>
      </w:r>
      <w:r w:rsidR="00267CBC">
        <w:rPr>
          <w:lang w:val="en-GB"/>
        </w:rPr>
        <w:t>,</w:t>
      </w:r>
      <w:r w:rsidR="00097B11">
        <w:rPr>
          <w:lang w:val="en-GB"/>
        </w:rPr>
        <w:t xml:space="preserve"> and</w:t>
      </w:r>
      <w:r w:rsidRPr="00771D28">
        <w:rPr>
          <w:lang w:val="en-GB"/>
        </w:rPr>
        <w:t xml:space="preserve"> </w:t>
      </w:r>
      <w:r w:rsidR="000C1667">
        <w:rPr>
          <w:lang w:val="en-GB"/>
        </w:rPr>
        <w:t>help</w:t>
      </w:r>
      <w:r w:rsidRPr="00771D28">
        <w:rPr>
          <w:lang w:val="en-GB"/>
        </w:rPr>
        <w:t xml:space="preserve"> </w:t>
      </w:r>
      <w:r w:rsidR="00097B11">
        <w:rPr>
          <w:lang w:val="en-GB"/>
        </w:rPr>
        <w:t xml:space="preserve">to </w:t>
      </w:r>
      <w:r w:rsidRPr="00771D28">
        <w:rPr>
          <w:lang w:val="en-GB"/>
        </w:rPr>
        <w:t>prioritis</w:t>
      </w:r>
      <w:r w:rsidR="000C1667">
        <w:rPr>
          <w:lang w:val="en-GB"/>
        </w:rPr>
        <w:t>e key</w:t>
      </w:r>
      <w:r w:rsidRPr="00771D28">
        <w:rPr>
          <w:lang w:val="en-GB"/>
        </w:rPr>
        <w:t xml:space="preserve"> research questions</w:t>
      </w:r>
      <w:r w:rsidR="00097B11">
        <w:rPr>
          <w:lang w:val="en-GB"/>
        </w:rPr>
        <w:t>, as well as</w:t>
      </w:r>
      <w:r>
        <w:rPr>
          <w:lang w:val="en-GB"/>
        </w:rPr>
        <w:t xml:space="preserve"> </w:t>
      </w:r>
      <w:r w:rsidR="000C1667">
        <w:rPr>
          <w:lang w:val="en-GB"/>
        </w:rPr>
        <w:t>assist</w:t>
      </w:r>
      <w:r w:rsidR="00097B11">
        <w:rPr>
          <w:lang w:val="en-GB"/>
        </w:rPr>
        <w:t>ing</w:t>
      </w:r>
      <w:r w:rsidR="000C1667">
        <w:rPr>
          <w:lang w:val="en-GB"/>
        </w:rPr>
        <w:t xml:space="preserve"> in </w:t>
      </w:r>
      <w:r w:rsidR="00097B11">
        <w:rPr>
          <w:lang w:val="en-GB"/>
        </w:rPr>
        <w:t xml:space="preserve">the </w:t>
      </w:r>
      <w:r w:rsidRPr="00771D28">
        <w:rPr>
          <w:lang w:val="en-GB"/>
        </w:rPr>
        <w:t>improv</w:t>
      </w:r>
      <w:r w:rsidR="00097B11">
        <w:rPr>
          <w:lang w:val="en-GB"/>
        </w:rPr>
        <w:t>ement of</w:t>
      </w:r>
      <w:r w:rsidRPr="00771D28">
        <w:rPr>
          <w:lang w:val="en-GB"/>
        </w:rPr>
        <w:t xml:space="preserve"> the </w:t>
      </w:r>
      <w:r>
        <w:rPr>
          <w:lang w:val="en-GB"/>
        </w:rPr>
        <w:t xml:space="preserve">CVI </w:t>
      </w:r>
      <w:r w:rsidRPr="00771D28">
        <w:rPr>
          <w:lang w:val="en-GB"/>
        </w:rPr>
        <w:t>method</w:t>
      </w:r>
      <w:r>
        <w:rPr>
          <w:lang w:val="en-GB"/>
        </w:rPr>
        <w:t>ology</w:t>
      </w:r>
      <w:r w:rsidR="00CC7FC3">
        <w:rPr>
          <w:lang w:val="en-GB"/>
        </w:rPr>
        <w:t xml:space="preserve"> as </w:t>
      </w:r>
      <w:r w:rsidR="005E78C6">
        <w:rPr>
          <w:lang w:val="en-GB"/>
        </w:rPr>
        <w:t xml:space="preserve">a </w:t>
      </w:r>
      <w:r w:rsidR="00CC7FC3">
        <w:rPr>
          <w:lang w:val="en-GB"/>
        </w:rPr>
        <w:t xml:space="preserve">coherent tool </w:t>
      </w:r>
      <w:r w:rsidR="00CC7FC3" w:rsidRPr="00CC7FC3">
        <w:rPr>
          <w:lang w:val="en-GB"/>
        </w:rPr>
        <w:t>to assess the vulnerability of World Heritage properties to climate change</w:t>
      </w:r>
      <w:r w:rsidRPr="00771D28">
        <w:rPr>
          <w:lang w:val="en-GB"/>
        </w:rPr>
        <w:t>.</w:t>
      </w:r>
      <w:bookmarkStart w:id="0" w:name="_Toc32411277"/>
    </w:p>
    <w:p w14:paraId="544F3B02" w14:textId="107F695F" w:rsidR="008A01DE" w:rsidRDefault="000413C1" w:rsidP="00B30154">
      <w:pPr>
        <w:pStyle w:val="4bodytext"/>
        <w:rPr>
          <w:lang w:val="en-GB"/>
        </w:rPr>
      </w:pPr>
      <w:r>
        <w:rPr>
          <w:lang w:val="en-GB"/>
        </w:rPr>
        <w:t xml:space="preserve">With respect to </w:t>
      </w:r>
      <w:r w:rsidR="00E10CB9" w:rsidRPr="00E10CB9">
        <w:rPr>
          <w:lang w:val="en-GB"/>
        </w:rPr>
        <w:t xml:space="preserve">climate adaptation understanding and response measures, there are limited possibilities to help the system to adjust to either sea level rise or temperature effects without disturbing the natural dynamics. The most effective way to safeguard the OUV of the </w:t>
      </w:r>
      <w:proofErr w:type="spellStart"/>
      <w:r w:rsidR="00E10CB9" w:rsidRPr="00E10CB9">
        <w:rPr>
          <w:lang w:val="en-GB"/>
        </w:rPr>
        <w:t>Wadden</w:t>
      </w:r>
      <w:proofErr w:type="spellEnd"/>
      <w:r w:rsidR="00E10CB9" w:rsidRPr="00E10CB9">
        <w:rPr>
          <w:lang w:val="en-GB"/>
        </w:rPr>
        <w:t xml:space="preserve"> Sea </w:t>
      </w:r>
      <w:r>
        <w:rPr>
          <w:lang w:val="en-GB"/>
        </w:rPr>
        <w:t xml:space="preserve">(and all World Heritage) </w:t>
      </w:r>
      <w:r w:rsidR="00E10CB9" w:rsidRPr="00E10CB9">
        <w:rPr>
          <w:lang w:val="en-GB"/>
        </w:rPr>
        <w:t>is through global actions to reduce CO2 and therefore prevent extreme climate changes.</w:t>
      </w:r>
      <w:r w:rsidR="008A01DE">
        <w:rPr>
          <w:lang w:val="en-GB"/>
        </w:rPr>
        <w:br w:type="page"/>
      </w:r>
    </w:p>
    <w:p w14:paraId="6733A281" w14:textId="1928FBC4" w:rsidR="008A01DE" w:rsidRDefault="008A01DE" w:rsidP="008A01DE">
      <w:pPr>
        <w:pStyle w:val="1Sectiontitles"/>
        <w:numPr>
          <w:ilvl w:val="0"/>
          <w:numId w:val="34"/>
        </w:numPr>
        <w:ind w:left="567" w:hanging="567"/>
        <w:rPr>
          <w:lang w:val="en-GB"/>
        </w:rPr>
      </w:pPr>
      <w:r>
        <w:rPr>
          <w:lang w:val="en-GB"/>
        </w:rPr>
        <w:lastRenderedPageBreak/>
        <w:t>Introduction</w:t>
      </w:r>
    </w:p>
    <w:p w14:paraId="44698526" w14:textId="0E72DA76" w:rsidR="00ED16DC" w:rsidRPr="00771D28" w:rsidRDefault="00ED16DC" w:rsidP="00ED16DC">
      <w:pPr>
        <w:pStyle w:val="2sub-sections"/>
        <w:rPr>
          <w:lang w:val="en-GB"/>
        </w:rPr>
      </w:pPr>
      <w:r w:rsidRPr="00771D28">
        <w:rPr>
          <w:lang w:val="en-GB"/>
        </w:rPr>
        <w:t>1.1 Background to this report</w:t>
      </w:r>
      <w:bookmarkEnd w:id="0"/>
      <w:r w:rsidRPr="00771D28">
        <w:rPr>
          <w:lang w:val="en-GB"/>
        </w:rPr>
        <w:t xml:space="preserve"> – why </w:t>
      </w:r>
      <w:proofErr w:type="spellStart"/>
      <w:r w:rsidRPr="00771D28">
        <w:rPr>
          <w:lang w:val="en-GB"/>
        </w:rPr>
        <w:t>Wadden</w:t>
      </w:r>
      <w:proofErr w:type="spellEnd"/>
      <w:r w:rsidRPr="00771D28">
        <w:rPr>
          <w:lang w:val="en-GB"/>
        </w:rPr>
        <w:t xml:space="preserve"> Sea?</w:t>
      </w:r>
    </w:p>
    <w:p w14:paraId="1F25D54E" w14:textId="169482AE" w:rsidR="00ED16DC" w:rsidRPr="00771D28" w:rsidRDefault="00ED16DC" w:rsidP="00ED16DC">
      <w:pPr>
        <w:pStyle w:val="4bodytext"/>
        <w:rPr>
          <w:lang w:val="en-GB"/>
        </w:rPr>
      </w:pPr>
      <w:r w:rsidRPr="00771D28">
        <w:rPr>
          <w:lang w:val="en-GB"/>
        </w:rPr>
        <w:t xml:space="preserve">Climate change is the fastest growing global threat to World Heritage properties </w:t>
      </w:r>
      <w:r w:rsidR="00315944">
        <w:rPr>
          <w:lang w:val="en-GB"/>
        </w:rPr>
        <w:t>(</w:t>
      </w:r>
      <w:proofErr w:type="spellStart"/>
      <w:r w:rsidR="00315944">
        <w:rPr>
          <w:lang w:val="en-GB"/>
        </w:rPr>
        <w:t>Osipova</w:t>
      </w:r>
      <w:proofErr w:type="spellEnd"/>
      <w:r w:rsidR="00315944">
        <w:rPr>
          <w:lang w:val="en-GB"/>
        </w:rPr>
        <w:t xml:space="preserve"> et al. 2017) </w:t>
      </w:r>
      <w:r w:rsidRPr="00771D28">
        <w:rPr>
          <w:lang w:val="en-GB"/>
        </w:rPr>
        <w:t xml:space="preserve">many of which – natural, </w:t>
      </w:r>
      <w:proofErr w:type="gramStart"/>
      <w:r w:rsidRPr="00771D28">
        <w:rPr>
          <w:lang w:val="en-GB"/>
        </w:rPr>
        <w:t>cultural</w:t>
      </w:r>
      <w:proofErr w:type="gramEnd"/>
      <w:r w:rsidRPr="00771D28">
        <w:rPr>
          <w:lang w:val="en-GB"/>
        </w:rPr>
        <w:t xml:space="preserve"> and mixed – are already being impacted. The severity of current climate impacts on individual </w:t>
      </w:r>
      <w:r w:rsidR="001F257D">
        <w:rPr>
          <w:lang w:val="en-GB"/>
        </w:rPr>
        <w:t>World Heritage</w:t>
      </w:r>
      <w:r w:rsidRPr="00771D28">
        <w:rPr>
          <w:lang w:val="en-GB"/>
        </w:rPr>
        <w:t xml:space="preserve"> properties varies, as do the range of climate drivers causing those impacts (see Sections </w:t>
      </w:r>
      <w:r w:rsidR="00EF3457">
        <w:rPr>
          <w:lang w:val="en-GB"/>
        </w:rPr>
        <w:t>3</w:t>
      </w:r>
      <w:r w:rsidRPr="00771D28">
        <w:rPr>
          <w:lang w:val="en-GB"/>
        </w:rPr>
        <w:t xml:space="preserve"> and </w:t>
      </w:r>
      <w:r w:rsidR="00EF3457">
        <w:rPr>
          <w:lang w:val="en-GB"/>
        </w:rPr>
        <w:t>4</w:t>
      </w:r>
      <w:r w:rsidRPr="00771D28">
        <w:rPr>
          <w:lang w:val="en-GB"/>
        </w:rPr>
        <w:t xml:space="preserve">), and the rate at which they are occurring. In most cases, climate change impacts result in a degradation of the </w:t>
      </w:r>
      <w:r w:rsidR="002E408E">
        <w:rPr>
          <w:lang w:val="en-GB"/>
        </w:rPr>
        <w:t>attributes</w:t>
      </w:r>
      <w:r w:rsidR="00A107FD">
        <w:rPr>
          <w:rStyle w:val="FootnoteReference"/>
          <w:lang w:val="en-GB"/>
        </w:rPr>
        <w:footnoteReference w:id="2"/>
      </w:r>
      <w:r w:rsidR="002E408E" w:rsidRPr="00771D28">
        <w:rPr>
          <w:lang w:val="en-GB"/>
        </w:rPr>
        <w:t xml:space="preserve"> </w:t>
      </w:r>
      <w:r w:rsidRPr="00771D28">
        <w:rPr>
          <w:lang w:val="en-GB"/>
        </w:rPr>
        <w:t xml:space="preserve">that collectively </w:t>
      </w:r>
      <w:r w:rsidR="00DC3FA6">
        <w:rPr>
          <w:lang w:val="en-GB"/>
        </w:rPr>
        <w:t>convey</w:t>
      </w:r>
      <w:r w:rsidR="00DC3FA6" w:rsidRPr="00771D28">
        <w:rPr>
          <w:lang w:val="en-GB"/>
        </w:rPr>
        <w:t xml:space="preserve"> </w:t>
      </w:r>
      <w:r w:rsidRPr="00771D28">
        <w:rPr>
          <w:lang w:val="en-GB"/>
        </w:rPr>
        <w:t>the Outstanding Universal Value (OUV)</w:t>
      </w:r>
      <w:r w:rsidR="00DC3FA6">
        <w:rPr>
          <w:lang w:val="en-GB"/>
        </w:rPr>
        <w:t>. OUV is</w:t>
      </w:r>
      <w:r w:rsidR="00997D85">
        <w:rPr>
          <w:lang w:val="en-GB"/>
        </w:rPr>
        <w:t xml:space="preserve"> the</w:t>
      </w:r>
      <w:r w:rsidR="00997D85" w:rsidRPr="00997D85">
        <w:rPr>
          <w:lang w:val="en-GB"/>
        </w:rPr>
        <w:t xml:space="preserve"> </w:t>
      </w:r>
      <w:r w:rsidR="00997D85" w:rsidRPr="00771D28">
        <w:rPr>
          <w:lang w:val="en-GB"/>
        </w:rPr>
        <w:t xml:space="preserve">central concept for </w:t>
      </w:r>
      <w:r w:rsidR="001F257D">
        <w:rPr>
          <w:lang w:val="en-GB"/>
        </w:rPr>
        <w:t>World Heritage</w:t>
      </w:r>
      <w:r w:rsidRPr="00771D28">
        <w:rPr>
          <w:lang w:val="en-GB"/>
        </w:rPr>
        <w:t xml:space="preserve"> properties</w:t>
      </w:r>
      <w:r w:rsidR="00DC3FA6" w:rsidRPr="00DC3FA6">
        <w:rPr>
          <w:lang w:val="en-GB"/>
        </w:rPr>
        <w:t xml:space="preserve"> </w:t>
      </w:r>
      <w:r w:rsidR="00DC3FA6">
        <w:rPr>
          <w:lang w:val="en-GB"/>
        </w:rPr>
        <w:t xml:space="preserve">and the </w:t>
      </w:r>
      <w:r w:rsidR="00DC3FA6" w:rsidRPr="00771D28">
        <w:rPr>
          <w:lang w:val="en-GB"/>
        </w:rPr>
        <w:t xml:space="preserve">basis for </w:t>
      </w:r>
      <w:r w:rsidR="00DC3FA6">
        <w:rPr>
          <w:lang w:val="en-GB"/>
        </w:rPr>
        <w:t>its</w:t>
      </w:r>
      <w:r w:rsidR="00DC3FA6" w:rsidRPr="00771D28">
        <w:rPr>
          <w:lang w:val="en-GB"/>
        </w:rPr>
        <w:t xml:space="preserve"> inscription</w:t>
      </w:r>
      <w:r w:rsidR="00DC3FA6">
        <w:rPr>
          <w:lang w:val="en-GB"/>
        </w:rPr>
        <w:t xml:space="preserve"> on the </w:t>
      </w:r>
      <w:r w:rsidR="001F257D">
        <w:rPr>
          <w:lang w:val="en-GB"/>
        </w:rPr>
        <w:t>World Heritage</w:t>
      </w:r>
      <w:r w:rsidR="00DC3FA6">
        <w:rPr>
          <w:lang w:val="en-GB"/>
        </w:rPr>
        <w:t xml:space="preserve"> List</w:t>
      </w:r>
      <w:r w:rsidRPr="00771D28">
        <w:rPr>
          <w:lang w:val="en-GB"/>
        </w:rPr>
        <w:t>.</w:t>
      </w:r>
    </w:p>
    <w:p w14:paraId="0974C44A" w14:textId="6BC1F058" w:rsidR="00ED16DC" w:rsidRPr="00771D28" w:rsidRDefault="00ED16DC" w:rsidP="00ED16DC">
      <w:pPr>
        <w:pStyle w:val="4bodytext"/>
        <w:rPr>
          <w:lang w:val="en-GB"/>
        </w:rPr>
      </w:pPr>
      <w:r w:rsidRPr="00771D28">
        <w:rPr>
          <w:lang w:val="en-GB"/>
        </w:rPr>
        <w:t xml:space="preserve">In 2019, the </w:t>
      </w:r>
      <w:proofErr w:type="spellStart"/>
      <w:r w:rsidRPr="00771D28">
        <w:rPr>
          <w:lang w:val="en-GB"/>
        </w:rPr>
        <w:t>Wadden</w:t>
      </w:r>
      <w:proofErr w:type="spellEnd"/>
      <w:r w:rsidRPr="00771D28">
        <w:rPr>
          <w:lang w:val="en-GB"/>
        </w:rPr>
        <w:t xml:space="preserve"> Sea World Heritage property celebrated its 10</w:t>
      </w:r>
      <w:r w:rsidRPr="00771D28">
        <w:rPr>
          <w:vertAlign w:val="superscript"/>
          <w:lang w:val="en-GB"/>
        </w:rPr>
        <w:t>th</w:t>
      </w:r>
      <w:r w:rsidRPr="00771D28">
        <w:rPr>
          <w:lang w:val="en-GB"/>
        </w:rPr>
        <w:t xml:space="preserve"> anniversary of UNESCO World Heritage inscription. As other sites, the </w:t>
      </w:r>
      <w:proofErr w:type="spellStart"/>
      <w:r w:rsidRPr="00771D28">
        <w:rPr>
          <w:lang w:val="en-GB"/>
        </w:rPr>
        <w:t>Wadden</w:t>
      </w:r>
      <w:proofErr w:type="spellEnd"/>
      <w:r w:rsidRPr="00771D28">
        <w:rPr>
          <w:lang w:val="en-GB"/>
        </w:rPr>
        <w:t xml:space="preserve"> Sea is vulnerable to climate change effects. The extent to which a variety of climate change stressors will impact the OUV of the </w:t>
      </w:r>
      <w:proofErr w:type="spellStart"/>
      <w:r w:rsidRPr="00771D28">
        <w:rPr>
          <w:lang w:val="en-GB"/>
        </w:rPr>
        <w:t>Wadden</w:t>
      </w:r>
      <w:proofErr w:type="spellEnd"/>
      <w:r w:rsidRPr="00771D28">
        <w:rPr>
          <w:lang w:val="en-GB"/>
        </w:rPr>
        <w:t xml:space="preserve"> Sea is, however, not yet clear, nor is it clear which of these stressors should be considered the most significant.</w:t>
      </w:r>
      <w:r w:rsidR="0085184C">
        <w:rPr>
          <w:lang w:val="en-GB"/>
        </w:rPr>
        <w:t xml:space="preserve"> </w:t>
      </w:r>
    </w:p>
    <w:p w14:paraId="23763CB6" w14:textId="17D975FC" w:rsidR="0007234C" w:rsidRPr="0007234C" w:rsidRDefault="0007234C" w:rsidP="00FF7435">
      <w:pPr>
        <w:spacing w:before="40" w:line="360" w:lineRule="auto"/>
        <w:rPr>
          <w:rFonts w:ascii="Georgia" w:hAnsi="Georgia" w:cs="Arial"/>
          <w:color w:val="000000" w:themeColor="text1"/>
          <w:sz w:val="22"/>
          <w:szCs w:val="22"/>
          <w:lang w:val="en-GB"/>
        </w:rPr>
      </w:pPr>
      <w:r w:rsidRPr="0007234C">
        <w:rPr>
          <w:rFonts w:ascii="Georgia" w:hAnsi="Georgia" w:cs="Arial"/>
          <w:color w:val="000000" w:themeColor="text1"/>
          <w:sz w:val="22"/>
          <w:szCs w:val="22"/>
          <w:lang w:val="en-GB"/>
        </w:rPr>
        <w:t xml:space="preserve">In September 2018, a presentation about </w:t>
      </w:r>
      <w:r>
        <w:rPr>
          <w:rFonts w:ascii="Georgia" w:hAnsi="Georgia" w:cs="Arial"/>
          <w:color w:val="000000" w:themeColor="text1"/>
          <w:sz w:val="22"/>
          <w:szCs w:val="22"/>
          <w:lang w:val="en-GB"/>
        </w:rPr>
        <w:t xml:space="preserve">a </w:t>
      </w:r>
      <w:r w:rsidR="00004DEC">
        <w:rPr>
          <w:rFonts w:ascii="Georgia" w:hAnsi="Georgia" w:cs="Arial"/>
          <w:color w:val="000000" w:themeColor="text1"/>
          <w:sz w:val="22"/>
          <w:szCs w:val="22"/>
          <w:lang w:val="en-GB"/>
        </w:rPr>
        <w:t>then-</w:t>
      </w:r>
      <w:r>
        <w:rPr>
          <w:rFonts w:ascii="Georgia" w:hAnsi="Georgia" w:cs="Arial"/>
          <w:color w:val="000000" w:themeColor="text1"/>
          <w:sz w:val="22"/>
          <w:szCs w:val="22"/>
          <w:lang w:val="en-GB"/>
        </w:rPr>
        <w:t xml:space="preserve">new methodology </w:t>
      </w:r>
      <w:r w:rsidR="002D7C05">
        <w:rPr>
          <w:rFonts w:ascii="Georgia" w:hAnsi="Georgia" w:cs="Arial"/>
          <w:color w:val="000000" w:themeColor="text1"/>
          <w:sz w:val="22"/>
          <w:szCs w:val="22"/>
          <w:lang w:val="en-GB"/>
        </w:rPr>
        <w:t xml:space="preserve">(the </w:t>
      </w:r>
      <w:r w:rsidR="002D7C05" w:rsidRPr="0007234C">
        <w:rPr>
          <w:rFonts w:ascii="Georgia" w:hAnsi="Georgia" w:cs="Arial"/>
          <w:color w:val="000000" w:themeColor="text1"/>
          <w:sz w:val="22"/>
          <w:szCs w:val="22"/>
          <w:lang w:val="en-GB"/>
        </w:rPr>
        <w:t>C</w:t>
      </w:r>
      <w:r w:rsidR="002D7C05">
        <w:rPr>
          <w:rFonts w:ascii="Georgia" w:hAnsi="Georgia" w:cs="Arial"/>
          <w:color w:val="000000" w:themeColor="text1"/>
          <w:sz w:val="22"/>
          <w:szCs w:val="22"/>
          <w:lang w:val="en-GB"/>
        </w:rPr>
        <w:t>limate Vulnerability Index or C</w:t>
      </w:r>
      <w:r w:rsidR="002D7C05" w:rsidRPr="0007234C">
        <w:rPr>
          <w:rFonts w:ascii="Georgia" w:hAnsi="Georgia" w:cs="Arial"/>
          <w:color w:val="000000" w:themeColor="text1"/>
          <w:sz w:val="22"/>
          <w:szCs w:val="22"/>
          <w:lang w:val="en-GB"/>
        </w:rPr>
        <w:t>VI</w:t>
      </w:r>
      <w:r w:rsidR="002D7C05">
        <w:rPr>
          <w:rFonts w:ascii="Georgia" w:hAnsi="Georgia" w:cs="Arial"/>
          <w:color w:val="000000" w:themeColor="text1"/>
          <w:sz w:val="22"/>
          <w:szCs w:val="22"/>
          <w:lang w:val="en-GB"/>
        </w:rPr>
        <w:t>)</w:t>
      </w:r>
      <w:r w:rsidR="002D7C05" w:rsidRPr="0007234C">
        <w:rPr>
          <w:rFonts w:ascii="Georgia" w:hAnsi="Georgia" w:cs="Arial"/>
          <w:color w:val="000000" w:themeColor="text1"/>
          <w:sz w:val="22"/>
          <w:szCs w:val="22"/>
          <w:lang w:val="en-GB"/>
        </w:rPr>
        <w:t xml:space="preserve"> </w:t>
      </w:r>
      <w:r w:rsidRPr="0007234C">
        <w:rPr>
          <w:rFonts w:ascii="Georgia" w:hAnsi="Georgia" w:cs="Arial"/>
          <w:color w:val="000000" w:themeColor="text1"/>
          <w:sz w:val="22"/>
          <w:szCs w:val="22"/>
          <w:lang w:val="en-GB"/>
        </w:rPr>
        <w:t xml:space="preserve">was </w:t>
      </w:r>
      <w:r w:rsidR="00FF7435">
        <w:rPr>
          <w:rFonts w:ascii="Georgia" w:hAnsi="Georgia" w:cs="Arial"/>
          <w:color w:val="000000" w:themeColor="text1"/>
          <w:sz w:val="22"/>
          <w:szCs w:val="22"/>
          <w:lang w:val="en-GB"/>
        </w:rPr>
        <w:t>given</w:t>
      </w:r>
      <w:r w:rsidRPr="0007234C">
        <w:rPr>
          <w:rFonts w:ascii="Georgia" w:hAnsi="Georgia" w:cs="Arial"/>
          <w:color w:val="000000" w:themeColor="text1"/>
          <w:sz w:val="22"/>
          <w:szCs w:val="22"/>
          <w:lang w:val="en-GB"/>
        </w:rPr>
        <w:t xml:space="preserve"> to key members of the Common </w:t>
      </w:r>
      <w:proofErr w:type="spellStart"/>
      <w:r w:rsidRPr="0007234C">
        <w:rPr>
          <w:rFonts w:ascii="Georgia" w:hAnsi="Georgia" w:cs="Arial"/>
          <w:color w:val="000000" w:themeColor="text1"/>
          <w:sz w:val="22"/>
          <w:szCs w:val="22"/>
          <w:lang w:val="en-GB"/>
        </w:rPr>
        <w:t>Wadden</w:t>
      </w:r>
      <w:proofErr w:type="spellEnd"/>
      <w:r w:rsidRPr="0007234C">
        <w:rPr>
          <w:rFonts w:ascii="Georgia" w:hAnsi="Georgia" w:cs="Arial"/>
          <w:color w:val="000000" w:themeColor="text1"/>
          <w:sz w:val="22"/>
          <w:szCs w:val="22"/>
          <w:lang w:val="en-GB"/>
        </w:rPr>
        <w:t xml:space="preserve"> Sea Secretariat (CWSS) and the Trilateral Task Group</w:t>
      </w:r>
      <w:r w:rsidR="00004DEC">
        <w:rPr>
          <w:rFonts w:ascii="Georgia" w:hAnsi="Georgia" w:cs="Arial"/>
          <w:color w:val="000000" w:themeColor="text1"/>
          <w:sz w:val="22"/>
          <w:szCs w:val="22"/>
          <w:lang w:val="en-GB"/>
        </w:rPr>
        <w:t>-</w:t>
      </w:r>
      <w:r w:rsidRPr="0007234C">
        <w:rPr>
          <w:rFonts w:ascii="Georgia" w:hAnsi="Georgia" w:cs="Arial"/>
          <w:color w:val="000000" w:themeColor="text1"/>
          <w:sz w:val="22"/>
          <w:szCs w:val="22"/>
          <w:lang w:val="en-GB"/>
        </w:rPr>
        <w:t>Climate (</w:t>
      </w:r>
      <w:r w:rsidR="0085184C" w:rsidRPr="0007234C">
        <w:rPr>
          <w:rFonts w:ascii="Georgia" w:hAnsi="Georgia" w:cs="Arial"/>
          <w:color w:val="000000" w:themeColor="text1"/>
          <w:sz w:val="22"/>
          <w:szCs w:val="22"/>
          <w:lang w:val="en-GB"/>
        </w:rPr>
        <w:t>T</w:t>
      </w:r>
      <w:r w:rsidR="0085184C">
        <w:rPr>
          <w:rFonts w:ascii="Georgia" w:hAnsi="Georgia" w:cs="Arial"/>
          <w:color w:val="000000" w:themeColor="text1"/>
          <w:sz w:val="22"/>
          <w:szCs w:val="22"/>
          <w:lang w:val="en-GB"/>
        </w:rPr>
        <w:t>G-C, since 2019 Expert Group</w:t>
      </w:r>
      <w:r w:rsidR="00004DEC">
        <w:rPr>
          <w:rFonts w:ascii="Georgia" w:hAnsi="Georgia" w:cs="Arial"/>
          <w:color w:val="000000" w:themeColor="text1"/>
          <w:sz w:val="22"/>
          <w:szCs w:val="22"/>
          <w:lang w:val="en-GB"/>
        </w:rPr>
        <w:t>-</w:t>
      </w:r>
      <w:r w:rsidR="0085184C">
        <w:rPr>
          <w:rFonts w:ascii="Georgia" w:hAnsi="Georgia" w:cs="Arial"/>
          <w:color w:val="000000" w:themeColor="text1"/>
          <w:sz w:val="22"/>
          <w:szCs w:val="22"/>
          <w:lang w:val="en-GB"/>
        </w:rPr>
        <w:t>Climate Change Adaptation, EG-C</w:t>
      </w:r>
      <w:r w:rsidRPr="0007234C">
        <w:rPr>
          <w:rFonts w:ascii="Georgia" w:hAnsi="Georgia" w:cs="Arial"/>
          <w:color w:val="000000" w:themeColor="text1"/>
          <w:sz w:val="22"/>
          <w:szCs w:val="22"/>
          <w:lang w:val="en-GB"/>
        </w:rPr>
        <w:t xml:space="preserve">), including the Acting Chair and Secretary of the </w:t>
      </w:r>
      <w:r w:rsidR="00745D3D" w:rsidRPr="00745D3D">
        <w:rPr>
          <w:rFonts w:ascii="Georgia" w:hAnsi="Georgia" w:cs="Arial"/>
          <w:color w:val="000000" w:themeColor="text1"/>
          <w:sz w:val="22"/>
          <w:szCs w:val="22"/>
          <w:lang w:val="en-GB"/>
        </w:rPr>
        <w:t>EG</w:t>
      </w:r>
      <w:r w:rsidR="00745D3D">
        <w:rPr>
          <w:rFonts w:ascii="Georgia" w:hAnsi="Georgia" w:cs="Arial"/>
          <w:color w:val="000000" w:themeColor="text1"/>
          <w:sz w:val="22"/>
          <w:szCs w:val="22"/>
          <w:lang w:val="en-GB"/>
        </w:rPr>
        <w:t>-</w:t>
      </w:r>
      <w:r w:rsidRPr="0007234C">
        <w:rPr>
          <w:rFonts w:ascii="Georgia" w:hAnsi="Georgia" w:cs="Arial"/>
          <w:color w:val="000000" w:themeColor="text1"/>
          <w:sz w:val="22"/>
          <w:szCs w:val="22"/>
          <w:lang w:val="en-GB"/>
        </w:rPr>
        <w:t>C.</w:t>
      </w:r>
      <w:r w:rsidR="00FF7435">
        <w:rPr>
          <w:rFonts w:ascii="Georgia" w:hAnsi="Georgia" w:cs="Arial"/>
          <w:color w:val="000000" w:themeColor="text1"/>
          <w:sz w:val="22"/>
          <w:szCs w:val="22"/>
          <w:lang w:val="en-GB"/>
        </w:rPr>
        <w:t xml:space="preserve"> </w:t>
      </w:r>
      <w:r w:rsidRPr="0007234C">
        <w:rPr>
          <w:rFonts w:ascii="Georgia" w:hAnsi="Georgia" w:cs="Arial"/>
          <w:color w:val="000000" w:themeColor="text1"/>
          <w:sz w:val="22"/>
          <w:szCs w:val="22"/>
          <w:lang w:val="en-GB"/>
        </w:rPr>
        <w:t xml:space="preserve">The </w:t>
      </w:r>
      <w:r w:rsidR="002D7C05">
        <w:rPr>
          <w:rFonts w:ascii="Georgia" w:hAnsi="Georgia" w:cs="Arial"/>
          <w:color w:val="000000" w:themeColor="text1"/>
          <w:sz w:val="22"/>
          <w:szCs w:val="22"/>
          <w:lang w:val="en-GB"/>
        </w:rPr>
        <w:t>CVI</w:t>
      </w:r>
      <w:r w:rsidR="002D7C05" w:rsidRPr="0007234C">
        <w:rPr>
          <w:rFonts w:ascii="Georgia" w:hAnsi="Georgia" w:cs="Arial"/>
          <w:color w:val="000000" w:themeColor="text1"/>
          <w:sz w:val="22"/>
          <w:szCs w:val="22"/>
          <w:lang w:val="en-GB"/>
        </w:rPr>
        <w:t xml:space="preserve"> </w:t>
      </w:r>
      <w:r w:rsidR="002D7C05">
        <w:rPr>
          <w:rFonts w:ascii="Georgia" w:hAnsi="Georgia" w:cs="Arial"/>
          <w:color w:val="000000" w:themeColor="text1"/>
          <w:sz w:val="22"/>
          <w:szCs w:val="22"/>
          <w:lang w:val="en-GB"/>
        </w:rPr>
        <w:t xml:space="preserve">is designed to assess the impacts of climate change in </w:t>
      </w:r>
      <w:r w:rsidR="001F257D">
        <w:rPr>
          <w:rFonts w:ascii="Georgia" w:hAnsi="Georgia" w:cs="Arial"/>
          <w:color w:val="000000" w:themeColor="text1"/>
          <w:sz w:val="22"/>
          <w:szCs w:val="22"/>
          <w:lang w:val="en-GB"/>
        </w:rPr>
        <w:t>World Heritage</w:t>
      </w:r>
      <w:r w:rsidR="002D7C05">
        <w:rPr>
          <w:rFonts w:ascii="Georgia" w:hAnsi="Georgia" w:cs="Arial"/>
          <w:color w:val="000000" w:themeColor="text1"/>
          <w:sz w:val="22"/>
          <w:szCs w:val="22"/>
          <w:lang w:val="en-GB"/>
        </w:rPr>
        <w:t xml:space="preserve"> properties and the </w:t>
      </w:r>
      <w:proofErr w:type="spellStart"/>
      <w:r w:rsidRPr="0007234C">
        <w:rPr>
          <w:rFonts w:ascii="Georgia" w:hAnsi="Georgia" w:cs="Arial"/>
          <w:color w:val="000000" w:themeColor="text1"/>
          <w:sz w:val="22"/>
          <w:szCs w:val="22"/>
          <w:lang w:val="en-GB"/>
        </w:rPr>
        <w:t>Wadden</w:t>
      </w:r>
      <w:proofErr w:type="spellEnd"/>
      <w:r w:rsidRPr="0007234C">
        <w:rPr>
          <w:rFonts w:ascii="Georgia" w:hAnsi="Georgia" w:cs="Arial"/>
          <w:color w:val="000000" w:themeColor="text1"/>
          <w:sz w:val="22"/>
          <w:szCs w:val="22"/>
          <w:lang w:val="en-GB"/>
        </w:rPr>
        <w:t xml:space="preserve"> Sea </w:t>
      </w:r>
      <w:r w:rsidR="001F257D">
        <w:rPr>
          <w:rFonts w:ascii="Georgia" w:hAnsi="Georgia" w:cs="Arial"/>
          <w:color w:val="000000" w:themeColor="text1"/>
          <w:sz w:val="22"/>
          <w:szCs w:val="22"/>
          <w:lang w:val="en-GB"/>
        </w:rPr>
        <w:t>World Heritage property</w:t>
      </w:r>
      <w:r w:rsidRPr="0007234C">
        <w:rPr>
          <w:rFonts w:ascii="Georgia" w:hAnsi="Georgia" w:cs="Arial"/>
          <w:color w:val="000000" w:themeColor="text1"/>
          <w:sz w:val="22"/>
          <w:szCs w:val="22"/>
          <w:lang w:val="en-GB"/>
        </w:rPr>
        <w:t xml:space="preserve"> </w:t>
      </w:r>
      <w:r>
        <w:rPr>
          <w:rFonts w:ascii="Georgia" w:hAnsi="Georgia" w:cs="Arial"/>
          <w:color w:val="000000" w:themeColor="text1"/>
          <w:sz w:val="22"/>
          <w:szCs w:val="22"/>
          <w:lang w:val="en-GB"/>
        </w:rPr>
        <w:t>wa</w:t>
      </w:r>
      <w:r w:rsidRPr="0007234C">
        <w:rPr>
          <w:rFonts w:ascii="Georgia" w:hAnsi="Georgia" w:cs="Arial"/>
          <w:color w:val="000000" w:themeColor="text1"/>
          <w:sz w:val="22"/>
          <w:szCs w:val="22"/>
          <w:lang w:val="en-GB"/>
        </w:rPr>
        <w:t xml:space="preserve">s considered </w:t>
      </w:r>
      <w:r w:rsidR="007D7476">
        <w:rPr>
          <w:rFonts w:ascii="Georgia" w:hAnsi="Georgia" w:cs="Arial"/>
          <w:color w:val="000000" w:themeColor="text1"/>
          <w:sz w:val="22"/>
          <w:szCs w:val="22"/>
          <w:lang w:val="en-GB"/>
        </w:rPr>
        <w:t>a good</w:t>
      </w:r>
      <w:r w:rsidRPr="0007234C">
        <w:rPr>
          <w:rFonts w:ascii="Georgia" w:hAnsi="Georgia" w:cs="Arial"/>
          <w:color w:val="000000" w:themeColor="text1"/>
          <w:sz w:val="22"/>
          <w:szCs w:val="22"/>
          <w:lang w:val="en-GB"/>
        </w:rPr>
        <w:t xml:space="preserve"> </w:t>
      </w:r>
      <w:r w:rsidR="001F257D">
        <w:rPr>
          <w:rFonts w:ascii="Georgia" w:hAnsi="Georgia" w:cs="Arial"/>
          <w:color w:val="000000" w:themeColor="text1"/>
          <w:sz w:val="22"/>
          <w:szCs w:val="22"/>
          <w:lang w:val="en-GB"/>
        </w:rPr>
        <w:t xml:space="preserve">candidate </w:t>
      </w:r>
      <w:r w:rsidRPr="0007234C">
        <w:rPr>
          <w:rFonts w:ascii="Georgia" w:hAnsi="Georgia" w:cs="Arial"/>
          <w:color w:val="000000" w:themeColor="text1"/>
          <w:sz w:val="22"/>
          <w:szCs w:val="22"/>
          <w:lang w:val="en-GB"/>
        </w:rPr>
        <w:t xml:space="preserve">for </w:t>
      </w:r>
      <w:r w:rsidR="002D7C05">
        <w:rPr>
          <w:rFonts w:ascii="Georgia" w:hAnsi="Georgia" w:cs="Arial"/>
          <w:color w:val="000000" w:themeColor="text1"/>
          <w:sz w:val="22"/>
          <w:szCs w:val="22"/>
          <w:lang w:val="en-GB"/>
        </w:rPr>
        <w:t>a workshop</w:t>
      </w:r>
      <w:r w:rsidRPr="0007234C">
        <w:rPr>
          <w:rFonts w:ascii="Georgia" w:hAnsi="Georgia" w:cs="Arial"/>
          <w:color w:val="000000" w:themeColor="text1"/>
          <w:sz w:val="22"/>
          <w:szCs w:val="22"/>
          <w:lang w:val="en-GB"/>
        </w:rPr>
        <w:t xml:space="preserve"> given</w:t>
      </w:r>
      <w:r w:rsidR="00FF7435">
        <w:rPr>
          <w:rFonts w:ascii="Georgia" w:hAnsi="Georgia" w:cs="Arial"/>
          <w:color w:val="000000" w:themeColor="text1"/>
          <w:sz w:val="22"/>
          <w:szCs w:val="22"/>
          <w:lang w:val="en-GB"/>
        </w:rPr>
        <w:t>:</w:t>
      </w:r>
    </w:p>
    <w:p w14:paraId="1844FD3E" w14:textId="6ED116A3" w:rsidR="0085184C" w:rsidRPr="0007234C" w:rsidRDefault="0085184C" w:rsidP="0085184C">
      <w:pPr>
        <w:pStyle w:val="ListParagraph"/>
        <w:numPr>
          <w:ilvl w:val="0"/>
          <w:numId w:val="10"/>
        </w:numPr>
        <w:spacing w:before="40" w:line="360" w:lineRule="auto"/>
        <w:ind w:left="709" w:right="-149" w:hanging="283"/>
        <w:rPr>
          <w:rFonts w:ascii="Georgia" w:hAnsi="Georgia" w:cs="Arial"/>
          <w:color w:val="000000" w:themeColor="text1"/>
          <w:lang w:val="en-GB"/>
        </w:rPr>
      </w:pPr>
      <w:r w:rsidRPr="0007234C">
        <w:rPr>
          <w:rFonts w:ascii="Georgia" w:hAnsi="Georgia" w:cs="Arial"/>
          <w:color w:val="000000" w:themeColor="text1"/>
          <w:lang w:val="en-GB"/>
        </w:rPr>
        <w:t xml:space="preserve">the fact the </w:t>
      </w:r>
      <w:proofErr w:type="spellStart"/>
      <w:r w:rsidRPr="0007234C">
        <w:rPr>
          <w:rFonts w:ascii="Georgia" w:hAnsi="Georgia" w:cs="Arial"/>
          <w:color w:val="000000" w:themeColor="text1"/>
          <w:lang w:val="en-GB"/>
        </w:rPr>
        <w:t>Wadden</w:t>
      </w:r>
      <w:proofErr w:type="spellEnd"/>
      <w:r w:rsidRPr="0007234C">
        <w:rPr>
          <w:rFonts w:ascii="Georgia" w:hAnsi="Georgia" w:cs="Arial"/>
          <w:color w:val="000000" w:themeColor="text1"/>
          <w:lang w:val="en-GB"/>
        </w:rPr>
        <w:t xml:space="preserve"> Sea </w:t>
      </w:r>
      <w:r w:rsidR="001F257D">
        <w:rPr>
          <w:rFonts w:ascii="Georgia" w:hAnsi="Georgia" w:cs="Arial"/>
          <w:color w:val="000000" w:themeColor="text1"/>
          <w:lang w:val="en-GB"/>
        </w:rPr>
        <w:t>World Heritage</w:t>
      </w:r>
      <w:r>
        <w:rPr>
          <w:rFonts w:ascii="Georgia" w:hAnsi="Georgia" w:cs="Arial"/>
          <w:color w:val="000000" w:themeColor="text1"/>
          <w:lang w:val="en-GB"/>
        </w:rPr>
        <w:t xml:space="preserve"> </w:t>
      </w:r>
      <w:r w:rsidR="001F257D">
        <w:rPr>
          <w:rFonts w:ascii="Georgia" w:hAnsi="Georgia" w:cs="Arial"/>
          <w:color w:val="000000" w:themeColor="text1"/>
          <w:lang w:val="en-GB"/>
        </w:rPr>
        <w:t>property</w:t>
      </w:r>
      <w:r w:rsidRPr="0007234C">
        <w:rPr>
          <w:rFonts w:ascii="Georgia" w:hAnsi="Georgia" w:cs="Arial"/>
          <w:color w:val="000000" w:themeColor="text1"/>
          <w:lang w:val="en-GB"/>
        </w:rPr>
        <w:t xml:space="preserve"> is a serial tri-national property</w:t>
      </w:r>
      <w:r w:rsidR="004C582A">
        <w:rPr>
          <w:rFonts w:ascii="Georgia" w:hAnsi="Georgia" w:cs="Arial"/>
          <w:color w:val="000000" w:themeColor="text1"/>
          <w:lang w:val="en-GB"/>
        </w:rPr>
        <w:t xml:space="preserve"> posing an additional challenge for managing climate change adaption</w:t>
      </w:r>
      <w:r>
        <w:rPr>
          <w:rFonts w:ascii="Georgia" w:hAnsi="Georgia" w:cs="Arial"/>
          <w:color w:val="000000" w:themeColor="text1"/>
          <w:lang w:val="en-GB"/>
        </w:rPr>
        <w:t>,</w:t>
      </w:r>
    </w:p>
    <w:p w14:paraId="0A03D99A" w14:textId="08935CE8" w:rsidR="0007234C" w:rsidRPr="0007234C" w:rsidRDefault="0007234C" w:rsidP="00147A92">
      <w:pPr>
        <w:pStyle w:val="ListParagraph"/>
        <w:numPr>
          <w:ilvl w:val="0"/>
          <w:numId w:val="10"/>
        </w:numPr>
        <w:spacing w:before="40" w:line="360" w:lineRule="auto"/>
        <w:ind w:left="709" w:right="-149" w:hanging="283"/>
        <w:rPr>
          <w:rFonts w:ascii="Georgia" w:hAnsi="Georgia" w:cs="Arial"/>
          <w:color w:val="000000" w:themeColor="text1"/>
          <w:lang w:val="en-GB"/>
        </w:rPr>
      </w:pPr>
      <w:r w:rsidRPr="0007234C">
        <w:rPr>
          <w:rFonts w:ascii="Georgia" w:hAnsi="Georgia" w:cs="Arial"/>
          <w:color w:val="000000" w:themeColor="text1"/>
          <w:lang w:val="en-GB"/>
        </w:rPr>
        <w:t xml:space="preserve">the existing expertise on </w:t>
      </w:r>
      <w:r w:rsidR="00FF7435">
        <w:rPr>
          <w:rFonts w:ascii="Georgia" w:hAnsi="Georgia" w:cs="Arial"/>
          <w:color w:val="000000" w:themeColor="text1"/>
          <w:lang w:val="en-GB"/>
        </w:rPr>
        <w:t>climate change</w:t>
      </w:r>
      <w:r w:rsidRPr="0007234C">
        <w:rPr>
          <w:rFonts w:ascii="Georgia" w:hAnsi="Georgia" w:cs="Arial"/>
          <w:color w:val="000000" w:themeColor="text1"/>
          <w:lang w:val="en-GB"/>
        </w:rPr>
        <w:t xml:space="preserve"> within the CWSS and the </w:t>
      </w:r>
      <w:r w:rsidR="00745D3D" w:rsidRPr="00745D3D">
        <w:rPr>
          <w:rFonts w:ascii="Georgia" w:hAnsi="Georgia" w:cs="Arial"/>
          <w:color w:val="000000" w:themeColor="text1"/>
          <w:lang w:val="en-GB"/>
        </w:rPr>
        <w:t>EG</w:t>
      </w:r>
      <w:r w:rsidR="00745D3D">
        <w:rPr>
          <w:rFonts w:ascii="Georgia" w:hAnsi="Georgia" w:cs="Arial"/>
          <w:color w:val="000000" w:themeColor="text1"/>
          <w:lang w:val="en-GB"/>
        </w:rPr>
        <w:t>-</w:t>
      </w:r>
      <w:r w:rsidRPr="0007234C">
        <w:rPr>
          <w:rFonts w:ascii="Georgia" w:hAnsi="Georgia" w:cs="Arial"/>
          <w:color w:val="000000" w:themeColor="text1"/>
          <w:lang w:val="en-GB"/>
        </w:rPr>
        <w:t>C</w:t>
      </w:r>
      <w:r w:rsidR="0085184C" w:rsidRPr="0007234C">
        <w:rPr>
          <w:rFonts w:ascii="Georgia" w:hAnsi="Georgia" w:cs="Arial"/>
          <w:color w:val="000000" w:themeColor="text1"/>
          <w:lang w:val="en-GB"/>
        </w:rPr>
        <w:t xml:space="preserve">; </w:t>
      </w:r>
      <w:r w:rsidR="0085184C">
        <w:rPr>
          <w:rFonts w:ascii="Georgia" w:hAnsi="Georgia" w:cs="Arial"/>
          <w:color w:val="000000" w:themeColor="text1"/>
          <w:lang w:val="en-GB"/>
        </w:rPr>
        <w:t>and</w:t>
      </w:r>
    </w:p>
    <w:p w14:paraId="50BFA75C" w14:textId="3069A9E5" w:rsidR="0007234C" w:rsidRPr="0007234C" w:rsidRDefault="002D7C05" w:rsidP="00CC7B0E">
      <w:pPr>
        <w:pStyle w:val="ListParagraph"/>
        <w:numPr>
          <w:ilvl w:val="0"/>
          <w:numId w:val="10"/>
        </w:numPr>
        <w:spacing w:before="40" w:line="360" w:lineRule="auto"/>
        <w:ind w:left="709" w:right="-149" w:hanging="283"/>
        <w:rPr>
          <w:rFonts w:ascii="Georgia" w:hAnsi="Georgia" w:cs="Arial"/>
          <w:color w:val="000000" w:themeColor="text1"/>
          <w:lang w:val="en-GB"/>
        </w:rPr>
      </w:pPr>
      <w:r>
        <w:rPr>
          <w:rFonts w:ascii="Georgia" w:hAnsi="Georgia" w:cs="Arial"/>
          <w:color w:val="000000" w:themeColor="text1"/>
          <w:lang w:val="en-GB"/>
        </w:rPr>
        <w:t>a willingness</w:t>
      </w:r>
      <w:r w:rsidR="0007234C" w:rsidRPr="0007234C">
        <w:rPr>
          <w:rFonts w:ascii="Georgia" w:hAnsi="Georgia" w:cs="Arial"/>
          <w:color w:val="000000" w:themeColor="text1"/>
          <w:lang w:val="en-GB"/>
        </w:rPr>
        <w:t xml:space="preserve"> within CWSS to </w:t>
      </w:r>
      <w:r w:rsidR="004C582A">
        <w:rPr>
          <w:rFonts w:ascii="Georgia" w:hAnsi="Georgia" w:cs="Arial"/>
          <w:color w:val="000000" w:themeColor="text1"/>
          <w:lang w:val="en-GB"/>
        </w:rPr>
        <w:t>i</w:t>
      </w:r>
      <w:r w:rsidR="0085184C">
        <w:rPr>
          <w:rFonts w:ascii="Georgia" w:hAnsi="Georgia" w:cs="Arial"/>
          <w:color w:val="000000" w:themeColor="text1"/>
          <w:lang w:val="en-GB"/>
        </w:rPr>
        <w:t xml:space="preserve">dentify priority issues for climate change adaptation and to </w:t>
      </w:r>
      <w:r w:rsidR="0007234C" w:rsidRPr="0007234C">
        <w:rPr>
          <w:rFonts w:ascii="Georgia" w:hAnsi="Georgia" w:cs="Arial"/>
          <w:color w:val="000000" w:themeColor="text1"/>
          <w:lang w:val="en-GB"/>
        </w:rPr>
        <w:t xml:space="preserve">consider a broader </w:t>
      </w:r>
      <w:proofErr w:type="gramStart"/>
      <w:r w:rsidR="0007234C" w:rsidRPr="0007234C">
        <w:rPr>
          <w:rFonts w:ascii="Georgia" w:hAnsi="Georgia" w:cs="Arial"/>
          <w:color w:val="000000" w:themeColor="text1"/>
          <w:lang w:val="en-GB"/>
        </w:rPr>
        <w:t>globally-consistent</w:t>
      </w:r>
      <w:proofErr w:type="gramEnd"/>
      <w:r w:rsidR="0007234C" w:rsidRPr="0007234C">
        <w:rPr>
          <w:rFonts w:ascii="Georgia" w:hAnsi="Georgia" w:cs="Arial"/>
          <w:color w:val="000000" w:themeColor="text1"/>
          <w:lang w:val="en-GB"/>
        </w:rPr>
        <w:t xml:space="preserve"> approach to </w:t>
      </w:r>
      <w:r>
        <w:rPr>
          <w:rFonts w:ascii="Georgia" w:hAnsi="Georgia" w:cs="Arial"/>
          <w:color w:val="000000" w:themeColor="text1"/>
          <w:lang w:val="en-GB"/>
        </w:rPr>
        <w:t>assessing climate change</w:t>
      </w:r>
      <w:r w:rsidR="0085184C">
        <w:rPr>
          <w:rFonts w:ascii="Georgia" w:hAnsi="Georgia" w:cs="Arial"/>
          <w:color w:val="000000" w:themeColor="text1"/>
          <w:lang w:val="en-GB"/>
        </w:rPr>
        <w:t>.</w:t>
      </w:r>
    </w:p>
    <w:p w14:paraId="7AA9674F" w14:textId="127E2470" w:rsidR="0007234C" w:rsidRPr="0007234C" w:rsidRDefault="00FF7435" w:rsidP="00FF7435">
      <w:pPr>
        <w:spacing w:before="40" w:line="360" w:lineRule="auto"/>
        <w:rPr>
          <w:rFonts w:ascii="Georgia" w:hAnsi="Georgia" w:cs="Arial"/>
          <w:color w:val="000000" w:themeColor="text1"/>
          <w:lang w:val="en-GB"/>
        </w:rPr>
      </w:pPr>
      <w:r>
        <w:rPr>
          <w:rFonts w:ascii="Georgia" w:hAnsi="Georgia" w:cs="Arial"/>
          <w:color w:val="000000" w:themeColor="text1"/>
          <w:sz w:val="22"/>
          <w:szCs w:val="22"/>
          <w:lang w:val="en-GB"/>
        </w:rPr>
        <w:t>T</w:t>
      </w:r>
      <w:r w:rsidR="0007234C" w:rsidRPr="00FF7435">
        <w:rPr>
          <w:rFonts w:ascii="Georgia" w:hAnsi="Georgia" w:cs="Arial"/>
          <w:color w:val="000000" w:themeColor="text1"/>
          <w:sz w:val="22"/>
          <w:szCs w:val="22"/>
          <w:lang w:val="en-GB"/>
        </w:rPr>
        <w:t xml:space="preserve">here was widespread support by those present for trialling the CVI in the </w:t>
      </w:r>
      <w:proofErr w:type="spellStart"/>
      <w:r w:rsidR="0007234C" w:rsidRPr="00FF7435">
        <w:rPr>
          <w:rFonts w:ascii="Georgia" w:hAnsi="Georgia" w:cs="Arial"/>
          <w:color w:val="000000" w:themeColor="text1"/>
          <w:sz w:val="22"/>
          <w:szCs w:val="22"/>
          <w:lang w:val="en-GB"/>
        </w:rPr>
        <w:t>Wadden</w:t>
      </w:r>
      <w:proofErr w:type="spellEnd"/>
      <w:r w:rsidR="0007234C" w:rsidRPr="00FF7435">
        <w:rPr>
          <w:rFonts w:ascii="Georgia" w:hAnsi="Georgia" w:cs="Arial"/>
          <w:color w:val="000000" w:themeColor="text1"/>
          <w:sz w:val="22"/>
          <w:szCs w:val="22"/>
          <w:lang w:val="en-GB"/>
        </w:rPr>
        <w:t xml:space="preserve"> Sea</w:t>
      </w:r>
      <w:r w:rsidR="004C582A">
        <w:rPr>
          <w:rFonts w:ascii="Georgia" w:hAnsi="Georgia" w:cs="Arial"/>
          <w:color w:val="000000" w:themeColor="text1"/>
          <w:sz w:val="22"/>
          <w:szCs w:val="22"/>
          <w:lang w:val="en-GB"/>
        </w:rPr>
        <w:t xml:space="preserve"> and </w:t>
      </w:r>
      <w:r w:rsidR="00004DEC">
        <w:rPr>
          <w:rFonts w:ascii="Georgia" w:hAnsi="Georgia" w:cs="Arial"/>
          <w:color w:val="000000" w:themeColor="text1"/>
          <w:sz w:val="22"/>
          <w:szCs w:val="22"/>
          <w:lang w:val="en-GB"/>
        </w:rPr>
        <w:t xml:space="preserve">to </w:t>
      </w:r>
      <w:r w:rsidR="004C582A">
        <w:rPr>
          <w:rFonts w:ascii="Georgia" w:hAnsi="Georgia" w:cs="Arial"/>
          <w:color w:val="000000" w:themeColor="text1"/>
          <w:sz w:val="22"/>
          <w:szCs w:val="22"/>
          <w:lang w:val="en-GB"/>
        </w:rPr>
        <w:t xml:space="preserve">gain experience with the CVI </w:t>
      </w:r>
      <w:r w:rsidR="00004DEC">
        <w:rPr>
          <w:rFonts w:ascii="Georgia" w:hAnsi="Georgia" w:cs="Arial"/>
          <w:color w:val="000000" w:themeColor="text1"/>
          <w:sz w:val="22"/>
          <w:szCs w:val="22"/>
          <w:lang w:val="en-GB"/>
        </w:rPr>
        <w:t>process</w:t>
      </w:r>
      <w:r w:rsidR="0007234C" w:rsidRPr="00FF7435">
        <w:rPr>
          <w:rFonts w:ascii="Georgia" w:hAnsi="Georgia" w:cs="Arial"/>
          <w:color w:val="000000" w:themeColor="text1"/>
          <w:sz w:val="22"/>
          <w:szCs w:val="22"/>
          <w:lang w:val="en-GB"/>
        </w:rPr>
        <w:t xml:space="preserve">, and for the </w:t>
      </w:r>
      <w:proofErr w:type="spellStart"/>
      <w:r w:rsidR="0007234C" w:rsidRPr="00FF7435">
        <w:rPr>
          <w:rFonts w:ascii="Georgia" w:hAnsi="Georgia" w:cs="Arial"/>
          <w:color w:val="000000" w:themeColor="text1"/>
          <w:sz w:val="22"/>
          <w:szCs w:val="22"/>
          <w:lang w:val="en-GB"/>
        </w:rPr>
        <w:t>Wadden</w:t>
      </w:r>
      <w:proofErr w:type="spellEnd"/>
      <w:r w:rsidR="0007234C" w:rsidRPr="00FF7435">
        <w:rPr>
          <w:rFonts w:ascii="Georgia" w:hAnsi="Georgia" w:cs="Arial"/>
          <w:color w:val="000000" w:themeColor="text1"/>
          <w:sz w:val="22"/>
          <w:szCs w:val="22"/>
          <w:lang w:val="en-GB"/>
        </w:rPr>
        <w:t xml:space="preserve"> Sea </w:t>
      </w:r>
      <w:r>
        <w:rPr>
          <w:rFonts w:ascii="Georgia" w:hAnsi="Georgia" w:cs="Arial"/>
          <w:color w:val="000000" w:themeColor="text1"/>
          <w:sz w:val="22"/>
          <w:szCs w:val="22"/>
          <w:lang w:val="en-GB"/>
        </w:rPr>
        <w:t xml:space="preserve">to </w:t>
      </w:r>
      <w:r w:rsidR="0007234C" w:rsidRPr="00FF7435">
        <w:rPr>
          <w:rFonts w:ascii="Georgia" w:hAnsi="Georgia" w:cs="Arial"/>
          <w:color w:val="000000" w:themeColor="text1"/>
          <w:sz w:val="22"/>
          <w:szCs w:val="22"/>
          <w:lang w:val="en-GB"/>
        </w:rPr>
        <w:t>becom</w:t>
      </w:r>
      <w:r>
        <w:rPr>
          <w:rFonts w:ascii="Georgia" w:hAnsi="Georgia" w:cs="Arial"/>
          <w:color w:val="000000" w:themeColor="text1"/>
          <w:sz w:val="22"/>
          <w:szCs w:val="22"/>
          <w:lang w:val="en-GB"/>
        </w:rPr>
        <w:t>e</w:t>
      </w:r>
      <w:r w:rsidR="0007234C" w:rsidRPr="00FF7435">
        <w:rPr>
          <w:rFonts w:ascii="Georgia" w:hAnsi="Georgia" w:cs="Arial"/>
          <w:color w:val="000000" w:themeColor="text1"/>
          <w:sz w:val="22"/>
          <w:szCs w:val="22"/>
          <w:lang w:val="en-GB"/>
        </w:rPr>
        <w:t xml:space="preserve"> an exemplar for other </w:t>
      </w:r>
      <w:r w:rsidR="001F257D">
        <w:rPr>
          <w:rFonts w:ascii="Georgia" w:hAnsi="Georgia" w:cs="Arial"/>
          <w:color w:val="000000" w:themeColor="text1"/>
          <w:sz w:val="22"/>
          <w:szCs w:val="22"/>
          <w:lang w:val="en-GB"/>
        </w:rPr>
        <w:t>World Heritage</w:t>
      </w:r>
      <w:r w:rsidR="0007234C" w:rsidRPr="00FF7435">
        <w:rPr>
          <w:rFonts w:ascii="Georgia" w:hAnsi="Georgia" w:cs="Arial"/>
          <w:color w:val="000000" w:themeColor="text1"/>
          <w:sz w:val="22"/>
          <w:szCs w:val="22"/>
          <w:lang w:val="en-GB"/>
        </w:rPr>
        <w:t xml:space="preserve"> properties with similar values being impacting by similar </w:t>
      </w:r>
      <w:r w:rsidR="002D7C05">
        <w:rPr>
          <w:rFonts w:ascii="Georgia" w:hAnsi="Georgia" w:cs="Arial"/>
          <w:color w:val="000000" w:themeColor="text1"/>
          <w:sz w:val="22"/>
          <w:szCs w:val="22"/>
          <w:lang w:val="en-GB"/>
        </w:rPr>
        <w:t>climate</w:t>
      </w:r>
      <w:r w:rsidR="0007234C" w:rsidRPr="00FF7435">
        <w:rPr>
          <w:rFonts w:ascii="Georgia" w:hAnsi="Georgia" w:cs="Arial"/>
          <w:color w:val="000000" w:themeColor="text1"/>
          <w:sz w:val="22"/>
          <w:szCs w:val="22"/>
          <w:lang w:val="en-GB"/>
        </w:rPr>
        <w:t xml:space="preserve"> stressors</w:t>
      </w:r>
      <w:r w:rsidR="0007234C" w:rsidRPr="0007234C">
        <w:rPr>
          <w:rFonts w:ascii="Georgia" w:hAnsi="Georgia" w:cs="Arial"/>
          <w:color w:val="000000" w:themeColor="text1"/>
          <w:lang w:val="en-GB"/>
        </w:rPr>
        <w:t xml:space="preserve">. </w:t>
      </w:r>
    </w:p>
    <w:p w14:paraId="5F9B1223" w14:textId="78B4EEB1" w:rsidR="00ED16DC" w:rsidRPr="00771D28" w:rsidRDefault="00ED16DC" w:rsidP="00ED16DC">
      <w:pPr>
        <w:pStyle w:val="4bodytext"/>
        <w:rPr>
          <w:lang w:val="en-GB"/>
        </w:rPr>
      </w:pPr>
      <w:r w:rsidRPr="00771D28">
        <w:rPr>
          <w:lang w:val="en-GB"/>
        </w:rPr>
        <w:lastRenderedPageBreak/>
        <w:t xml:space="preserve">The trilateral </w:t>
      </w:r>
      <w:proofErr w:type="spellStart"/>
      <w:r w:rsidRPr="00771D28">
        <w:rPr>
          <w:lang w:val="en-GB"/>
        </w:rPr>
        <w:t>Wadden</w:t>
      </w:r>
      <w:proofErr w:type="spellEnd"/>
      <w:r w:rsidRPr="00771D28">
        <w:rPr>
          <w:lang w:val="en-GB"/>
        </w:rPr>
        <w:t xml:space="preserve"> Sea Board (WSB)</w:t>
      </w:r>
      <w:r w:rsidR="00987174">
        <w:rPr>
          <w:lang w:val="en-GB"/>
        </w:rPr>
        <w:t xml:space="preserve">, as governing body of the Trilateral </w:t>
      </w:r>
      <w:proofErr w:type="spellStart"/>
      <w:r w:rsidR="00987174">
        <w:rPr>
          <w:lang w:val="en-GB"/>
        </w:rPr>
        <w:t>Wadden</w:t>
      </w:r>
      <w:proofErr w:type="spellEnd"/>
      <w:r w:rsidR="00987174">
        <w:rPr>
          <w:lang w:val="en-GB"/>
        </w:rPr>
        <w:t xml:space="preserve"> Sea Cooperation (TWSC),</w:t>
      </w:r>
      <w:r w:rsidRPr="00771D28">
        <w:rPr>
          <w:lang w:val="en-GB"/>
        </w:rPr>
        <w:t xml:space="preserve"> </w:t>
      </w:r>
      <w:r w:rsidR="00987174">
        <w:rPr>
          <w:lang w:val="en-GB"/>
        </w:rPr>
        <w:t xml:space="preserve">adopted a proposal </w:t>
      </w:r>
      <w:r w:rsidR="004C582A">
        <w:rPr>
          <w:lang w:val="en-GB"/>
        </w:rPr>
        <w:t>prepared by the</w:t>
      </w:r>
      <w:r w:rsidR="00987174">
        <w:rPr>
          <w:lang w:val="en-GB"/>
        </w:rPr>
        <w:t xml:space="preserve"> EG-C and the Task Group</w:t>
      </w:r>
      <w:r w:rsidR="00004DEC">
        <w:rPr>
          <w:lang w:val="en-GB"/>
        </w:rPr>
        <w:t>-</w:t>
      </w:r>
      <w:r w:rsidR="00987174">
        <w:rPr>
          <w:lang w:val="en-GB"/>
        </w:rPr>
        <w:t>World Heritage (TG-WH)</w:t>
      </w:r>
      <w:r w:rsidRPr="00771D28">
        <w:rPr>
          <w:lang w:val="en-GB"/>
        </w:rPr>
        <w:t xml:space="preserve"> to pilot the CVI as a transnational tool to get a comprehensive view on possible impacts of climate change on the values of the </w:t>
      </w:r>
      <w:proofErr w:type="spellStart"/>
      <w:r w:rsidRPr="00771D28">
        <w:rPr>
          <w:lang w:val="en-GB"/>
        </w:rPr>
        <w:t>Wadden</w:t>
      </w:r>
      <w:proofErr w:type="spellEnd"/>
      <w:r w:rsidRPr="00771D28">
        <w:rPr>
          <w:lang w:val="en-GB"/>
        </w:rPr>
        <w:t xml:space="preserve"> Sea. The CVI can also identify research questions with respect to climate and adaptive management for World Heritage properties. </w:t>
      </w:r>
      <w:r w:rsidR="00E47402">
        <w:rPr>
          <w:lang w:val="en-GB"/>
        </w:rPr>
        <w:t>T</w:t>
      </w:r>
      <w:r w:rsidRPr="00771D28">
        <w:rPr>
          <w:lang w:val="en-GB"/>
        </w:rPr>
        <w:t xml:space="preserve">he </w:t>
      </w:r>
      <w:r w:rsidR="00E47402">
        <w:rPr>
          <w:lang w:val="en-GB"/>
        </w:rPr>
        <w:t xml:space="preserve">subject of climate change in the </w:t>
      </w:r>
      <w:proofErr w:type="spellStart"/>
      <w:r w:rsidRPr="00771D28">
        <w:rPr>
          <w:lang w:val="en-GB"/>
        </w:rPr>
        <w:t>Wadden</w:t>
      </w:r>
      <w:proofErr w:type="spellEnd"/>
      <w:r w:rsidRPr="00771D28">
        <w:rPr>
          <w:lang w:val="en-GB"/>
        </w:rPr>
        <w:t xml:space="preserve"> Sea is complex</w:t>
      </w:r>
      <w:r w:rsidR="00E47402">
        <w:rPr>
          <w:lang w:val="en-GB"/>
        </w:rPr>
        <w:t xml:space="preserve"> </w:t>
      </w:r>
      <w:r w:rsidR="00057C49">
        <w:rPr>
          <w:lang w:val="en-GB"/>
        </w:rPr>
        <w:t xml:space="preserve">and </w:t>
      </w:r>
      <w:r w:rsidR="00E47402">
        <w:rPr>
          <w:lang w:val="en-GB"/>
        </w:rPr>
        <w:t>the diverse group of stakeholders provides additional complexity</w:t>
      </w:r>
      <w:r w:rsidRPr="00771D28">
        <w:rPr>
          <w:lang w:val="en-GB"/>
        </w:rPr>
        <w:t xml:space="preserve">, </w:t>
      </w:r>
      <w:r w:rsidR="00057C49">
        <w:rPr>
          <w:lang w:val="en-GB"/>
        </w:rPr>
        <w:t xml:space="preserve">so </w:t>
      </w:r>
      <w:r w:rsidRPr="00771D28">
        <w:rPr>
          <w:lang w:val="en-GB"/>
        </w:rPr>
        <w:t xml:space="preserve">it was decided to </w:t>
      </w:r>
      <w:r w:rsidR="00E16376">
        <w:rPr>
          <w:lang w:val="en-GB"/>
        </w:rPr>
        <w:t>limit the application of the CVI to</w:t>
      </w:r>
      <w:r w:rsidR="002D7C05">
        <w:rPr>
          <w:lang w:val="en-GB"/>
        </w:rPr>
        <w:t xml:space="preserve"> the first phase </w:t>
      </w:r>
      <w:r w:rsidR="00E16376">
        <w:rPr>
          <w:lang w:val="en-GB"/>
        </w:rPr>
        <w:t xml:space="preserve">(assessment of OUV </w:t>
      </w:r>
      <w:r w:rsidR="009B6477">
        <w:rPr>
          <w:lang w:val="en-GB"/>
        </w:rPr>
        <w:t>V</w:t>
      </w:r>
      <w:r w:rsidR="00E16376">
        <w:rPr>
          <w:lang w:val="en-GB"/>
        </w:rPr>
        <w:t>ulnerability).</w:t>
      </w:r>
    </w:p>
    <w:p w14:paraId="5B13BEF3" w14:textId="19880B55" w:rsidR="00ED16DC" w:rsidRPr="00771D28" w:rsidRDefault="00ED16DC" w:rsidP="00ED16DC">
      <w:pPr>
        <w:pStyle w:val="4bodytext"/>
        <w:rPr>
          <w:lang w:val="en-GB"/>
        </w:rPr>
      </w:pPr>
      <w:r w:rsidRPr="00771D28">
        <w:rPr>
          <w:lang w:val="en-GB"/>
        </w:rPr>
        <w:t>On 10</w:t>
      </w:r>
      <w:r w:rsidR="00987174">
        <w:rPr>
          <w:lang w:val="en-GB"/>
        </w:rPr>
        <w:t>–</w:t>
      </w:r>
      <w:r w:rsidRPr="00771D28">
        <w:rPr>
          <w:lang w:val="en-GB"/>
        </w:rPr>
        <w:t xml:space="preserve">11 February 2020 the CWSS organised </w:t>
      </w:r>
      <w:r w:rsidR="00E16376">
        <w:rPr>
          <w:lang w:val="en-GB"/>
        </w:rPr>
        <w:t>an</w:t>
      </w:r>
      <w:r w:rsidR="00E16376" w:rsidRPr="00771D28">
        <w:rPr>
          <w:lang w:val="en-GB"/>
        </w:rPr>
        <w:t xml:space="preserve"> </w:t>
      </w:r>
      <w:r w:rsidR="00987174">
        <w:rPr>
          <w:lang w:val="en-GB"/>
        </w:rPr>
        <w:t xml:space="preserve">international </w:t>
      </w:r>
      <w:r w:rsidRPr="00771D28">
        <w:rPr>
          <w:lang w:val="en-GB"/>
        </w:rPr>
        <w:t xml:space="preserve">expert workshop in which the impacts of climate change upon the OUV of the </w:t>
      </w:r>
      <w:proofErr w:type="spellStart"/>
      <w:r w:rsidRPr="00771D28">
        <w:rPr>
          <w:lang w:val="en-GB"/>
        </w:rPr>
        <w:t>Wadden</w:t>
      </w:r>
      <w:proofErr w:type="spellEnd"/>
      <w:r w:rsidRPr="00771D28">
        <w:rPr>
          <w:lang w:val="en-GB"/>
        </w:rPr>
        <w:t xml:space="preserve"> Sea World Heritage Site were discussed (phase 1). The trilateral </w:t>
      </w:r>
      <w:r w:rsidR="00745D3D">
        <w:rPr>
          <w:lang w:val="en-GB"/>
        </w:rPr>
        <w:t>EG-C</w:t>
      </w:r>
      <w:r w:rsidRPr="00771D28">
        <w:rPr>
          <w:lang w:val="en-GB"/>
        </w:rPr>
        <w:t xml:space="preserve"> and </w:t>
      </w:r>
      <w:r w:rsidR="00987174">
        <w:rPr>
          <w:lang w:val="en-GB"/>
        </w:rPr>
        <w:t>TG-WH</w:t>
      </w:r>
      <w:r w:rsidRPr="00771D28">
        <w:rPr>
          <w:lang w:val="en-GB"/>
        </w:rPr>
        <w:t xml:space="preserve"> supported </w:t>
      </w:r>
      <w:r w:rsidR="002E408E">
        <w:rPr>
          <w:lang w:val="en-GB"/>
        </w:rPr>
        <w:t xml:space="preserve">the </w:t>
      </w:r>
      <w:r w:rsidRPr="00771D28">
        <w:rPr>
          <w:lang w:val="en-GB"/>
        </w:rPr>
        <w:t>workshop preparation</w:t>
      </w:r>
      <w:r w:rsidR="002E408E">
        <w:rPr>
          <w:lang w:val="en-GB"/>
        </w:rPr>
        <w:t xml:space="preserve"> and </w:t>
      </w:r>
      <w:r w:rsidRPr="00771D28">
        <w:rPr>
          <w:lang w:val="en-GB"/>
        </w:rPr>
        <w:t xml:space="preserve">the workshop </w:t>
      </w:r>
      <w:r w:rsidR="004349C5">
        <w:rPr>
          <w:lang w:val="en-GB"/>
        </w:rPr>
        <w:t>was facilitated</w:t>
      </w:r>
      <w:r w:rsidRPr="00771D28">
        <w:rPr>
          <w:lang w:val="en-GB"/>
        </w:rPr>
        <w:t xml:space="preserve"> by </w:t>
      </w:r>
      <w:r w:rsidR="004349C5">
        <w:rPr>
          <w:lang w:val="en-GB"/>
        </w:rPr>
        <w:t xml:space="preserve">the </w:t>
      </w:r>
      <w:r w:rsidRPr="00771D28">
        <w:rPr>
          <w:lang w:val="en-GB"/>
        </w:rPr>
        <w:t xml:space="preserve">CVI lead developers. </w:t>
      </w:r>
    </w:p>
    <w:p w14:paraId="2772C8EE" w14:textId="132776B3" w:rsidR="00ED16DC" w:rsidRPr="00771D28" w:rsidRDefault="00ED16DC" w:rsidP="00ED16DC">
      <w:pPr>
        <w:pStyle w:val="4bodytext"/>
        <w:rPr>
          <w:lang w:val="en-GB"/>
        </w:rPr>
      </w:pPr>
      <w:r w:rsidRPr="00771D28">
        <w:rPr>
          <w:lang w:val="en-GB"/>
        </w:rPr>
        <w:t xml:space="preserve">The objective of this workshop was to assess the </w:t>
      </w:r>
      <w:r w:rsidR="003774D4">
        <w:rPr>
          <w:lang w:val="en-GB"/>
        </w:rPr>
        <w:t xml:space="preserve">OUV </w:t>
      </w:r>
      <w:r w:rsidR="00EF3457">
        <w:rPr>
          <w:lang w:val="en-GB"/>
        </w:rPr>
        <w:t>V</w:t>
      </w:r>
      <w:r w:rsidRPr="00771D28">
        <w:rPr>
          <w:lang w:val="en-GB"/>
        </w:rPr>
        <w:t xml:space="preserve">ulnerability of the </w:t>
      </w:r>
      <w:proofErr w:type="spellStart"/>
      <w:r w:rsidRPr="00771D28">
        <w:rPr>
          <w:lang w:val="en-GB"/>
        </w:rPr>
        <w:t>Wadden</w:t>
      </w:r>
      <w:proofErr w:type="spellEnd"/>
      <w:r w:rsidRPr="00771D28">
        <w:rPr>
          <w:lang w:val="en-GB"/>
        </w:rPr>
        <w:t xml:space="preserve"> Sea </w:t>
      </w:r>
      <w:r w:rsidR="001F257D">
        <w:rPr>
          <w:lang w:val="en-GB"/>
        </w:rPr>
        <w:t>World Heritage property</w:t>
      </w:r>
      <w:r w:rsidRPr="00771D28">
        <w:rPr>
          <w:lang w:val="en-GB"/>
        </w:rPr>
        <w:t xml:space="preserve"> to climate change focussing on the key World Heritage </w:t>
      </w:r>
      <w:r w:rsidR="00147A92">
        <w:rPr>
          <w:lang w:val="en-GB"/>
        </w:rPr>
        <w:t>attributes</w:t>
      </w:r>
      <w:r w:rsidR="00147A92" w:rsidRPr="00771D28">
        <w:rPr>
          <w:lang w:val="en-GB"/>
        </w:rPr>
        <w:t xml:space="preserve"> </w:t>
      </w:r>
      <w:r w:rsidRPr="00771D28">
        <w:rPr>
          <w:lang w:val="en-GB"/>
        </w:rPr>
        <w:t xml:space="preserve">most likely to be impacted. The steps for the workshop </w:t>
      </w:r>
      <w:r w:rsidR="003774D4">
        <w:rPr>
          <w:lang w:val="en-GB"/>
        </w:rPr>
        <w:t>we</w:t>
      </w:r>
      <w:r w:rsidR="003774D4" w:rsidRPr="00771D28">
        <w:rPr>
          <w:lang w:val="en-GB"/>
        </w:rPr>
        <w:t>re</w:t>
      </w:r>
      <w:r w:rsidRPr="00771D28">
        <w:rPr>
          <w:lang w:val="en-GB"/>
        </w:rPr>
        <w:t>:</w:t>
      </w:r>
    </w:p>
    <w:p w14:paraId="79931538" w14:textId="771F2BDC" w:rsidR="00ED16DC" w:rsidRPr="00771D28" w:rsidRDefault="00ED16DC" w:rsidP="00CC7B0E">
      <w:pPr>
        <w:pStyle w:val="4bodytext"/>
        <w:numPr>
          <w:ilvl w:val="0"/>
          <w:numId w:val="5"/>
        </w:numPr>
        <w:spacing w:after="240" w:line="360" w:lineRule="auto"/>
        <w:ind w:left="714" w:hanging="357"/>
        <w:contextualSpacing/>
        <w:rPr>
          <w:lang w:val="en-GB"/>
        </w:rPr>
      </w:pPr>
      <w:r w:rsidRPr="00771D28">
        <w:rPr>
          <w:lang w:val="en-GB"/>
        </w:rPr>
        <w:t xml:space="preserve">Understand the CVI framework and its application in the </w:t>
      </w:r>
      <w:proofErr w:type="spellStart"/>
      <w:r w:rsidRPr="00771D28">
        <w:rPr>
          <w:lang w:val="en-GB"/>
        </w:rPr>
        <w:t>Wadden</w:t>
      </w:r>
      <w:proofErr w:type="spellEnd"/>
      <w:r w:rsidRPr="00771D28">
        <w:rPr>
          <w:lang w:val="en-GB"/>
        </w:rPr>
        <w:t xml:space="preserve"> Sea </w:t>
      </w:r>
      <w:r w:rsidR="001F257D">
        <w:rPr>
          <w:lang w:val="en-GB"/>
        </w:rPr>
        <w:t xml:space="preserve">World Heritage </w:t>
      </w:r>
      <w:proofErr w:type="gramStart"/>
      <w:r w:rsidR="001F257D">
        <w:rPr>
          <w:lang w:val="en-GB"/>
        </w:rPr>
        <w:t>property</w:t>
      </w:r>
      <w:r w:rsidR="003774D4">
        <w:rPr>
          <w:lang w:val="en-GB"/>
        </w:rPr>
        <w:t>;</w:t>
      </w:r>
      <w:proofErr w:type="gramEnd"/>
    </w:p>
    <w:p w14:paraId="1AA1FF7B" w14:textId="1A732579" w:rsidR="00ED16DC" w:rsidRPr="00771D28" w:rsidRDefault="00ED16DC" w:rsidP="00CC7B0E">
      <w:pPr>
        <w:pStyle w:val="4bodytext"/>
        <w:numPr>
          <w:ilvl w:val="0"/>
          <w:numId w:val="5"/>
        </w:numPr>
        <w:spacing w:after="240" w:line="360" w:lineRule="auto"/>
        <w:ind w:left="714" w:hanging="357"/>
        <w:contextualSpacing/>
        <w:rPr>
          <w:lang w:val="en-GB"/>
        </w:rPr>
      </w:pPr>
      <w:r w:rsidRPr="00771D28">
        <w:rPr>
          <w:lang w:val="en-GB"/>
        </w:rPr>
        <w:t xml:space="preserve">Understand the </w:t>
      </w:r>
      <w:r w:rsidR="00C4473A">
        <w:rPr>
          <w:lang w:val="en-GB"/>
        </w:rPr>
        <w:t>Key values</w:t>
      </w:r>
      <w:r w:rsidRPr="00771D28">
        <w:rPr>
          <w:lang w:val="en-GB"/>
        </w:rPr>
        <w:t xml:space="preserve"> that comprise the OUV plus </w:t>
      </w:r>
      <w:r w:rsidR="003774D4">
        <w:rPr>
          <w:lang w:val="en-GB"/>
        </w:rPr>
        <w:t xml:space="preserve">any </w:t>
      </w:r>
      <w:r w:rsidRPr="00771D28">
        <w:rPr>
          <w:lang w:val="en-GB"/>
        </w:rPr>
        <w:t xml:space="preserve">additional significant local values for the </w:t>
      </w:r>
      <w:proofErr w:type="spellStart"/>
      <w:r w:rsidRPr="00771D28">
        <w:rPr>
          <w:lang w:val="en-GB"/>
        </w:rPr>
        <w:t>Wadden</w:t>
      </w:r>
      <w:proofErr w:type="spellEnd"/>
      <w:r w:rsidRPr="00771D28">
        <w:rPr>
          <w:lang w:val="en-GB"/>
        </w:rPr>
        <w:t xml:space="preserve"> Sea </w:t>
      </w:r>
      <w:r w:rsidR="001F257D">
        <w:rPr>
          <w:lang w:val="en-GB"/>
        </w:rPr>
        <w:t>World Heritage property</w:t>
      </w:r>
      <w:r w:rsidR="00147A92">
        <w:rPr>
          <w:lang w:val="en-GB"/>
        </w:rPr>
        <w:t xml:space="preserve"> that </w:t>
      </w:r>
      <w:r w:rsidR="003774D4">
        <w:rPr>
          <w:lang w:val="en-GB"/>
        </w:rPr>
        <w:t>do</w:t>
      </w:r>
      <w:r w:rsidR="00147A92">
        <w:rPr>
          <w:lang w:val="en-GB"/>
        </w:rPr>
        <w:t xml:space="preserve"> not </w:t>
      </w:r>
      <w:r w:rsidR="003774D4">
        <w:rPr>
          <w:lang w:val="en-GB"/>
        </w:rPr>
        <w:t xml:space="preserve">form </w:t>
      </w:r>
      <w:r w:rsidR="00147A92">
        <w:rPr>
          <w:lang w:val="en-GB"/>
        </w:rPr>
        <w:t>part of</w:t>
      </w:r>
      <w:r w:rsidRPr="00771D28">
        <w:rPr>
          <w:lang w:val="en-GB"/>
        </w:rPr>
        <w:t xml:space="preserve"> the </w:t>
      </w:r>
      <w:proofErr w:type="gramStart"/>
      <w:r w:rsidRPr="00771D28">
        <w:rPr>
          <w:lang w:val="en-GB"/>
        </w:rPr>
        <w:t>OUV</w:t>
      </w:r>
      <w:r w:rsidR="003774D4">
        <w:rPr>
          <w:lang w:val="en-GB"/>
        </w:rPr>
        <w:t>;</w:t>
      </w:r>
      <w:proofErr w:type="gramEnd"/>
    </w:p>
    <w:p w14:paraId="53D2C828" w14:textId="3D939CD2" w:rsidR="00ED16DC" w:rsidRPr="00771D28" w:rsidRDefault="00ED16DC" w:rsidP="00CC7B0E">
      <w:pPr>
        <w:pStyle w:val="4bodytext"/>
        <w:numPr>
          <w:ilvl w:val="0"/>
          <w:numId w:val="5"/>
        </w:numPr>
        <w:spacing w:after="240" w:line="360" w:lineRule="auto"/>
        <w:ind w:left="714" w:hanging="357"/>
        <w:contextualSpacing/>
        <w:rPr>
          <w:lang w:val="en-GB"/>
        </w:rPr>
      </w:pPr>
      <w:r w:rsidRPr="00771D28">
        <w:rPr>
          <w:lang w:val="en-GB"/>
        </w:rPr>
        <w:t xml:space="preserve">Understand future climate change scenarios facing the </w:t>
      </w:r>
      <w:proofErr w:type="spellStart"/>
      <w:r w:rsidRPr="00771D28">
        <w:rPr>
          <w:lang w:val="en-GB"/>
        </w:rPr>
        <w:t>Wadden</w:t>
      </w:r>
      <w:proofErr w:type="spellEnd"/>
      <w:r w:rsidRPr="00771D28">
        <w:rPr>
          <w:lang w:val="en-GB"/>
        </w:rPr>
        <w:t xml:space="preserve"> Sea </w:t>
      </w:r>
      <w:r w:rsidR="001F257D">
        <w:rPr>
          <w:lang w:val="en-GB"/>
        </w:rPr>
        <w:t>World Heritage property</w:t>
      </w:r>
      <w:r w:rsidRPr="00771D28">
        <w:rPr>
          <w:lang w:val="en-GB"/>
        </w:rPr>
        <w:t xml:space="preserve"> and agree on the scenario to be used for the risk </w:t>
      </w:r>
      <w:proofErr w:type="gramStart"/>
      <w:r w:rsidRPr="00771D28">
        <w:rPr>
          <w:lang w:val="en-GB"/>
        </w:rPr>
        <w:t>assessment</w:t>
      </w:r>
      <w:r w:rsidR="003774D4">
        <w:rPr>
          <w:lang w:val="en-GB"/>
        </w:rPr>
        <w:t>;</w:t>
      </w:r>
      <w:proofErr w:type="gramEnd"/>
    </w:p>
    <w:p w14:paraId="58558264" w14:textId="55DC77E3" w:rsidR="00ED16DC" w:rsidRPr="00771D28" w:rsidRDefault="00ED16DC" w:rsidP="00CC7B0E">
      <w:pPr>
        <w:pStyle w:val="4bodytext"/>
        <w:numPr>
          <w:ilvl w:val="0"/>
          <w:numId w:val="5"/>
        </w:numPr>
        <w:spacing w:after="240" w:line="360" w:lineRule="auto"/>
        <w:ind w:left="714" w:hanging="357"/>
        <w:contextualSpacing/>
        <w:rPr>
          <w:color w:val="auto"/>
          <w:lang w:val="en-GB"/>
        </w:rPr>
      </w:pPr>
      <w:r w:rsidRPr="00771D28">
        <w:rPr>
          <w:lang w:val="en-GB"/>
        </w:rPr>
        <w:t xml:space="preserve">Assess </w:t>
      </w:r>
      <w:r w:rsidRPr="00771D28">
        <w:rPr>
          <w:color w:val="auto"/>
          <w:lang w:val="en-GB"/>
        </w:rPr>
        <w:t xml:space="preserve">the range of potential climate stressors impacting the </w:t>
      </w:r>
      <w:proofErr w:type="spellStart"/>
      <w:r w:rsidRPr="00771D28">
        <w:rPr>
          <w:color w:val="auto"/>
          <w:lang w:val="en-GB"/>
        </w:rPr>
        <w:t>Wadden</w:t>
      </w:r>
      <w:proofErr w:type="spellEnd"/>
      <w:r w:rsidRPr="00771D28">
        <w:rPr>
          <w:color w:val="auto"/>
          <w:lang w:val="en-GB"/>
        </w:rPr>
        <w:t xml:space="preserve"> Sea </w:t>
      </w:r>
      <w:r w:rsidR="001F257D">
        <w:rPr>
          <w:lang w:val="en-GB"/>
        </w:rPr>
        <w:t>World Heritage property</w:t>
      </w:r>
      <w:r w:rsidR="001F257D" w:rsidRPr="00771D28">
        <w:rPr>
          <w:color w:val="auto"/>
          <w:lang w:val="en-GB"/>
        </w:rPr>
        <w:t xml:space="preserve"> </w:t>
      </w:r>
      <w:r w:rsidRPr="00771D28">
        <w:rPr>
          <w:color w:val="auto"/>
          <w:lang w:val="en-GB"/>
        </w:rPr>
        <w:t xml:space="preserve">and select </w:t>
      </w:r>
      <w:r w:rsidR="003774D4" w:rsidRPr="00771D28">
        <w:rPr>
          <w:color w:val="auto"/>
          <w:lang w:val="en-GB"/>
        </w:rPr>
        <w:t>th</w:t>
      </w:r>
      <w:r w:rsidR="003774D4">
        <w:rPr>
          <w:color w:val="auto"/>
          <w:lang w:val="en-GB"/>
        </w:rPr>
        <w:t>ree</w:t>
      </w:r>
      <w:r w:rsidR="003774D4" w:rsidRPr="00771D28">
        <w:rPr>
          <w:color w:val="auto"/>
          <w:lang w:val="en-GB"/>
        </w:rPr>
        <w:t xml:space="preserve"> </w:t>
      </w:r>
      <w:r w:rsidRPr="00771D28">
        <w:rPr>
          <w:color w:val="auto"/>
          <w:lang w:val="en-GB"/>
        </w:rPr>
        <w:t>climate stressors</w:t>
      </w:r>
      <w:r w:rsidR="003774D4">
        <w:rPr>
          <w:color w:val="auto"/>
          <w:lang w:val="en-GB"/>
        </w:rPr>
        <w:t xml:space="preserve"> considered most </w:t>
      </w:r>
      <w:proofErr w:type="gramStart"/>
      <w:r w:rsidR="003774D4">
        <w:rPr>
          <w:color w:val="auto"/>
          <w:lang w:val="en-GB"/>
        </w:rPr>
        <w:t>important;</w:t>
      </w:r>
      <w:proofErr w:type="gramEnd"/>
      <w:r w:rsidRPr="00771D28">
        <w:rPr>
          <w:color w:val="auto"/>
          <w:lang w:val="en-GB"/>
        </w:rPr>
        <w:t xml:space="preserve"> </w:t>
      </w:r>
    </w:p>
    <w:p w14:paraId="63782AB1" w14:textId="62100891" w:rsidR="00ED16DC" w:rsidRPr="00771D28" w:rsidRDefault="00ED16DC" w:rsidP="00CC7B0E">
      <w:pPr>
        <w:pStyle w:val="4bodytext"/>
        <w:numPr>
          <w:ilvl w:val="0"/>
          <w:numId w:val="5"/>
        </w:numPr>
        <w:spacing w:after="240" w:line="360" w:lineRule="auto"/>
        <w:ind w:left="714" w:hanging="357"/>
        <w:contextualSpacing/>
        <w:rPr>
          <w:color w:val="auto"/>
          <w:lang w:val="en-GB"/>
        </w:rPr>
      </w:pPr>
      <w:r w:rsidRPr="00771D28">
        <w:rPr>
          <w:color w:val="auto"/>
          <w:lang w:val="en-GB"/>
        </w:rPr>
        <w:t xml:space="preserve">Evaluate the vulnerability of the OUV to the selected key climate stressors, considering </w:t>
      </w:r>
      <w:r w:rsidR="003774D4">
        <w:rPr>
          <w:color w:val="auto"/>
          <w:lang w:val="en-GB"/>
        </w:rPr>
        <w:t xml:space="preserve">the potential impact (based on </w:t>
      </w:r>
      <w:r w:rsidRPr="00771D28">
        <w:rPr>
          <w:color w:val="auto"/>
          <w:lang w:val="en-GB"/>
        </w:rPr>
        <w:t>exposure and sensitivity</w:t>
      </w:r>
      <w:r w:rsidR="003774D4">
        <w:rPr>
          <w:color w:val="auto"/>
          <w:lang w:val="en-GB"/>
        </w:rPr>
        <w:t>) and the adaptive capacity; and</w:t>
      </w:r>
      <w:r w:rsidR="003774D4" w:rsidRPr="00771D28">
        <w:rPr>
          <w:color w:val="auto"/>
          <w:lang w:val="en-GB"/>
        </w:rPr>
        <w:t xml:space="preserve"> </w:t>
      </w:r>
    </w:p>
    <w:p w14:paraId="140AA584" w14:textId="6C017B0E" w:rsidR="00ED16DC" w:rsidRDefault="00ED16DC" w:rsidP="00EF3457">
      <w:pPr>
        <w:pStyle w:val="4bodytext"/>
        <w:numPr>
          <w:ilvl w:val="0"/>
          <w:numId w:val="5"/>
        </w:numPr>
        <w:spacing w:after="340" w:line="360" w:lineRule="auto"/>
        <w:ind w:left="714" w:hanging="357"/>
        <w:contextualSpacing/>
        <w:rPr>
          <w:color w:val="auto"/>
          <w:lang w:val="en-GB"/>
        </w:rPr>
      </w:pPr>
      <w:r w:rsidRPr="00771D28">
        <w:rPr>
          <w:color w:val="auto"/>
          <w:lang w:val="en-GB"/>
        </w:rPr>
        <w:t xml:space="preserve">Briefly discuss the </w:t>
      </w:r>
      <w:r w:rsidR="00DD1099" w:rsidRPr="00771D28">
        <w:rPr>
          <w:color w:val="auto"/>
          <w:lang w:val="en-GB"/>
        </w:rPr>
        <w:t xml:space="preserve">CVI phase 2 which will subsequently assess the Community </w:t>
      </w:r>
      <w:r w:rsidR="00EF3457">
        <w:rPr>
          <w:color w:val="auto"/>
          <w:lang w:val="en-GB"/>
        </w:rPr>
        <w:t>V</w:t>
      </w:r>
      <w:r w:rsidR="00DD1099" w:rsidRPr="00771D28">
        <w:rPr>
          <w:color w:val="auto"/>
          <w:lang w:val="en-GB"/>
        </w:rPr>
        <w:t>ulnerability in one or more future workshops</w:t>
      </w:r>
      <w:r w:rsidR="00DD1099">
        <w:rPr>
          <w:color w:val="auto"/>
          <w:lang w:val="en-GB"/>
        </w:rPr>
        <w:t>; this would consider the</w:t>
      </w:r>
      <w:r w:rsidR="00DD1099" w:rsidRPr="00771D28">
        <w:rPr>
          <w:color w:val="auto"/>
          <w:lang w:val="en-GB"/>
        </w:rPr>
        <w:t xml:space="preserve"> </w:t>
      </w:r>
      <w:r w:rsidRPr="00771D28">
        <w:rPr>
          <w:color w:val="auto"/>
          <w:lang w:val="en-GB"/>
        </w:rPr>
        <w:t xml:space="preserve">economic, </w:t>
      </w:r>
      <w:proofErr w:type="gramStart"/>
      <w:r w:rsidRPr="00771D28">
        <w:rPr>
          <w:color w:val="auto"/>
          <w:lang w:val="en-GB"/>
        </w:rPr>
        <w:t>social</w:t>
      </w:r>
      <w:proofErr w:type="gramEnd"/>
      <w:r w:rsidRPr="00771D28">
        <w:rPr>
          <w:color w:val="auto"/>
          <w:lang w:val="en-GB"/>
        </w:rPr>
        <w:t xml:space="preserve"> and cultural dependencies and adaptive </w:t>
      </w:r>
      <w:r w:rsidR="003774D4" w:rsidRPr="00771D28">
        <w:rPr>
          <w:color w:val="auto"/>
          <w:lang w:val="en-GB"/>
        </w:rPr>
        <w:t>capacit</w:t>
      </w:r>
      <w:r w:rsidR="003774D4">
        <w:rPr>
          <w:color w:val="auto"/>
          <w:lang w:val="en-GB"/>
        </w:rPr>
        <w:t>ies</w:t>
      </w:r>
      <w:r w:rsidR="003774D4" w:rsidRPr="00771D28">
        <w:rPr>
          <w:color w:val="auto"/>
          <w:lang w:val="en-GB"/>
        </w:rPr>
        <w:t xml:space="preserve"> </w:t>
      </w:r>
      <w:r w:rsidR="00DD1099">
        <w:rPr>
          <w:color w:val="auto"/>
          <w:lang w:val="en-GB"/>
        </w:rPr>
        <w:t xml:space="preserve">of the </w:t>
      </w:r>
      <w:r w:rsidR="00EF3457">
        <w:rPr>
          <w:color w:val="auto"/>
          <w:lang w:val="en-GB"/>
        </w:rPr>
        <w:t xml:space="preserve">community associated with the </w:t>
      </w:r>
      <w:r w:rsidR="001F257D">
        <w:rPr>
          <w:lang w:val="en-GB"/>
        </w:rPr>
        <w:t>World Heritage property</w:t>
      </w:r>
      <w:r w:rsidR="00DD1099">
        <w:rPr>
          <w:color w:val="auto"/>
          <w:lang w:val="en-GB"/>
        </w:rPr>
        <w:t>.</w:t>
      </w:r>
      <w:r w:rsidRPr="00771D28">
        <w:rPr>
          <w:color w:val="auto"/>
          <w:lang w:val="en-GB"/>
        </w:rPr>
        <w:t xml:space="preserve"> </w:t>
      </w:r>
    </w:p>
    <w:p w14:paraId="60F1A208" w14:textId="77777777" w:rsidR="00DE76BC" w:rsidRPr="00771D28" w:rsidRDefault="00DE76BC" w:rsidP="000413C1">
      <w:pPr>
        <w:pStyle w:val="4bodytext"/>
        <w:spacing w:after="340" w:line="360" w:lineRule="auto"/>
        <w:ind w:left="714"/>
        <w:contextualSpacing/>
        <w:rPr>
          <w:color w:val="auto"/>
          <w:lang w:val="en-GB"/>
        </w:rPr>
      </w:pPr>
    </w:p>
    <w:p w14:paraId="250AC583" w14:textId="0983BE70" w:rsidR="00CC7B0E" w:rsidRPr="008C36FF" w:rsidRDefault="00DD1099" w:rsidP="008C36FF">
      <w:pPr>
        <w:pStyle w:val="4bodytext"/>
        <w:spacing w:before="240" w:after="240" w:line="360" w:lineRule="auto"/>
        <w:rPr>
          <w:lang w:val="en-GB"/>
        </w:rPr>
      </w:pPr>
      <w:r w:rsidRPr="00771D28">
        <w:rPr>
          <w:lang w:val="en-GB"/>
        </w:rPr>
        <w:t xml:space="preserve">The results of the workshop will be used to further elaborate the CVI and </w:t>
      </w:r>
      <w:r w:rsidR="00E16376">
        <w:rPr>
          <w:lang w:val="en-GB"/>
        </w:rPr>
        <w:t xml:space="preserve">the </w:t>
      </w:r>
      <w:r w:rsidRPr="00771D28">
        <w:rPr>
          <w:lang w:val="en-GB"/>
        </w:rPr>
        <w:t xml:space="preserve">experience </w:t>
      </w:r>
      <w:r w:rsidR="00E16376">
        <w:rPr>
          <w:lang w:val="en-GB"/>
        </w:rPr>
        <w:t xml:space="preserve">gained </w:t>
      </w:r>
      <w:r w:rsidRPr="00771D28">
        <w:rPr>
          <w:lang w:val="en-GB"/>
        </w:rPr>
        <w:t>will be used to improve the method</w:t>
      </w:r>
      <w:r>
        <w:rPr>
          <w:lang w:val="en-GB"/>
        </w:rPr>
        <w:t>ology</w:t>
      </w:r>
      <w:r w:rsidRPr="00771D28">
        <w:rPr>
          <w:lang w:val="en-GB"/>
        </w:rPr>
        <w:t xml:space="preserve">. </w:t>
      </w:r>
      <w:r w:rsidR="003774D4" w:rsidRPr="00771D28">
        <w:rPr>
          <w:lang w:val="en-GB"/>
        </w:rPr>
        <w:t xml:space="preserve">The CVI outcome should help managing the </w:t>
      </w:r>
      <w:r w:rsidR="001F257D">
        <w:rPr>
          <w:lang w:val="en-GB"/>
        </w:rPr>
        <w:t>World Heritage property</w:t>
      </w:r>
      <w:r w:rsidR="003774D4" w:rsidRPr="00771D28">
        <w:rPr>
          <w:lang w:val="en-GB"/>
        </w:rPr>
        <w:t>, reporting to UNESCO on the status of the area and provide guidance on prioritising research questions.</w:t>
      </w:r>
      <w:r w:rsidR="003774D4">
        <w:rPr>
          <w:lang w:val="en-GB"/>
        </w:rPr>
        <w:t xml:space="preserve"> </w:t>
      </w:r>
      <w:r w:rsidR="00ED16DC" w:rsidRPr="00771D28">
        <w:rPr>
          <w:lang w:val="en-GB"/>
        </w:rPr>
        <w:t xml:space="preserve">Depending on the results of phase 1, the </w:t>
      </w:r>
      <w:proofErr w:type="spellStart"/>
      <w:r w:rsidR="00ED16DC" w:rsidRPr="00771D28">
        <w:rPr>
          <w:lang w:val="en-GB"/>
        </w:rPr>
        <w:t>Wadden</w:t>
      </w:r>
      <w:proofErr w:type="spellEnd"/>
      <w:r w:rsidR="00ED16DC" w:rsidRPr="00771D28">
        <w:rPr>
          <w:lang w:val="en-GB"/>
        </w:rPr>
        <w:t xml:space="preserve"> </w:t>
      </w:r>
      <w:proofErr w:type="gramStart"/>
      <w:r w:rsidR="00ED16DC" w:rsidRPr="00771D28">
        <w:rPr>
          <w:lang w:val="en-GB"/>
        </w:rPr>
        <w:t>Sea Board</w:t>
      </w:r>
      <w:proofErr w:type="gramEnd"/>
      <w:r w:rsidR="00ED16DC" w:rsidRPr="00771D28">
        <w:rPr>
          <w:lang w:val="en-GB"/>
        </w:rPr>
        <w:t xml:space="preserve"> will decide whether phase 2 (Community </w:t>
      </w:r>
      <w:r w:rsidR="00237CFB">
        <w:rPr>
          <w:lang w:val="en-GB"/>
        </w:rPr>
        <w:t>V</w:t>
      </w:r>
      <w:r w:rsidR="00ED16DC" w:rsidRPr="00771D28">
        <w:rPr>
          <w:lang w:val="en-GB"/>
        </w:rPr>
        <w:t>ulnerability) will be undertaken</w:t>
      </w:r>
      <w:r w:rsidR="00E16376">
        <w:rPr>
          <w:lang w:val="en-GB"/>
        </w:rPr>
        <w:t xml:space="preserve"> in the near future</w:t>
      </w:r>
      <w:r w:rsidR="00ED16DC" w:rsidRPr="00771D28">
        <w:rPr>
          <w:lang w:val="en-GB"/>
        </w:rPr>
        <w:t>.</w:t>
      </w:r>
      <w:r w:rsidR="00CC7B0E">
        <w:rPr>
          <w:lang w:val="en-GB"/>
        </w:rPr>
        <w:br w:type="page"/>
      </w:r>
    </w:p>
    <w:p w14:paraId="0795092B" w14:textId="77777777" w:rsidR="00ED16DC" w:rsidRPr="00771D28" w:rsidRDefault="00ED16DC" w:rsidP="0019467E">
      <w:pPr>
        <w:pStyle w:val="2sub-sections"/>
        <w:numPr>
          <w:ilvl w:val="1"/>
          <w:numId w:val="4"/>
        </w:numPr>
        <w:ind w:left="0" w:firstLine="0"/>
        <w:outlineLvl w:val="1"/>
        <w:rPr>
          <w:lang w:val="en-GB"/>
        </w:rPr>
      </w:pPr>
      <w:bookmarkStart w:id="1" w:name="_Toc32411278"/>
      <w:r w:rsidRPr="00771D28">
        <w:rPr>
          <w:lang w:val="en-GB"/>
        </w:rPr>
        <w:lastRenderedPageBreak/>
        <w:t>Overview of the Climate Vulnerability Index (CVI)</w:t>
      </w:r>
      <w:bookmarkEnd w:id="1"/>
    </w:p>
    <w:p w14:paraId="11CDF00B" w14:textId="73D35FD4" w:rsidR="00ED16DC" w:rsidRPr="00771D28" w:rsidRDefault="00ED16DC" w:rsidP="00CC7B0E">
      <w:pPr>
        <w:pStyle w:val="4bodytext"/>
        <w:spacing w:line="360" w:lineRule="auto"/>
        <w:rPr>
          <w:lang w:val="en-GB"/>
        </w:rPr>
      </w:pPr>
      <w:r w:rsidRPr="00771D28">
        <w:rPr>
          <w:lang w:val="en-GB"/>
        </w:rPr>
        <w:t xml:space="preserve">The Climate Vulnerability Index (CVI) is a rapid assessment tool to systematically assess climate change vulnerability of </w:t>
      </w:r>
      <w:r w:rsidR="00ED7E85">
        <w:rPr>
          <w:lang w:val="en-GB"/>
        </w:rPr>
        <w:t xml:space="preserve">all types of </w:t>
      </w:r>
      <w:r w:rsidR="001F257D">
        <w:rPr>
          <w:lang w:val="en-GB"/>
        </w:rPr>
        <w:t>World Heritage</w:t>
      </w:r>
      <w:r w:rsidRPr="00771D28">
        <w:rPr>
          <w:lang w:val="en-GB"/>
        </w:rPr>
        <w:t xml:space="preserve"> properties. </w:t>
      </w:r>
      <w:r w:rsidR="006573FF">
        <w:rPr>
          <w:lang w:val="en-GB"/>
        </w:rPr>
        <w:t>D</w:t>
      </w:r>
      <w:r w:rsidR="006573FF" w:rsidRPr="00771D28">
        <w:rPr>
          <w:lang w:val="en-GB"/>
        </w:rPr>
        <w:t>eveloped in Australia,</w:t>
      </w:r>
      <w:r w:rsidR="006573FF">
        <w:rPr>
          <w:lang w:val="en-GB"/>
        </w:rPr>
        <w:t xml:space="preserve"> i</w:t>
      </w:r>
      <w:r w:rsidR="00ED7E85">
        <w:rPr>
          <w:lang w:val="en-GB"/>
        </w:rPr>
        <w:t xml:space="preserve">t is a comprehensive risk assessment approach that balances scientific robustness and credibility with a level of practicality. </w:t>
      </w:r>
      <w:r w:rsidRPr="00771D28">
        <w:rPr>
          <w:lang w:val="en-GB"/>
        </w:rPr>
        <w:t xml:space="preserve">The CVI is increasingly becoming acknowledged, both within Australia and internationally, as a systematic way to assess the impacts of climate change upon </w:t>
      </w:r>
      <w:r w:rsidR="001F257D">
        <w:rPr>
          <w:lang w:val="en-GB"/>
        </w:rPr>
        <w:t>World Heritage</w:t>
      </w:r>
      <w:r w:rsidRPr="00771D28">
        <w:rPr>
          <w:lang w:val="en-GB"/>
        </w:rPr>
        <w:t xml:space="preserve"> properties in a transparent and repeatable way</w:t>
      </w:r>
      <w:r w:rsidR="006C3C7B">
        <w:rPr>
          <w:lang w:val="en-GB"/>
        </w:rPr>
        <w:t xml:space="preserve">. </w:t>
      </w:r>
      <w:r w:rsidRPr="00771D28">
        <w:rPr>
          <w:lang w:val="en-GB"/>
        </w:rPr>
        <w:t xml:space="preserve">The CVI framework </w:t>
      </w:r>
      <w:r w:rsidR="006573FF">
        <w:rPr>
          <w:lang w:val="en-GB"/>
        </w:rPr>
        <w:t>(Figure 1</w:t>
      </w:r>
      <w:r w:rsidR="001540F1">
        <w:rPr>
          <w:lang w:val="en-GB"/>
        </w:rPr>
        <w:t>.1</w:t>
      </w:r>
      <w:r w:rsidR="006573FF">
        <w:rPr>
          <w:lang w:val="en-GB"/>
        </w:rPr>
        <w:t xml:space="preserve">) </w:t>
      </w:r>
      <w:r w:rsidRPr="00771D28">
        <w:rPr>
          <w:lang w:val="en-GB"/>
        </w:rPr>
        <w:t>builds upon the vulnerability framework approach described in the Fourth Assessment Report of the Intergovernmental Panel on Climate Change (IPCC</w:t>
      </w:r>
      <w:r w:rsidR="00ED7E85">
        <w:rPr>
          <w:lang w:val="en-GB"/>
        </w:rPr>
        <w:t xml:space="preserve"> 2007</w:t>
      </w:r>
      <w:r w:rsidRPr="00771D28">
        <w:rPr>
          <w:lang w:val="en-GB"/>
        </w:rPr>
        <w:t xml:space="preserve">). However, the CVI differs from many vulnerability assessments because it comprises two distinct phases and can be applied across all types of </w:t>
      </w:r>
      <w:r w:rsidR="001F257D">
        <w:rPr>
          <w:lang w:val="en-GB"/>
        </w:rPr>
        <w:t>World Heritage</w:t>
      </w:r>
      <w:r w:rsidRPr="00771D28">
        <w:rPr>
          <w:lang w:val="en-GB"/>
        </w:rPr>
        <w:t xml:space="preserve"> properties, assessing:</w:t>
      </w:r>
    </w:p>
    <w:p w14:paraId="247E9A42" w14:textId="5B319F4F" w:rsidR="00ED16DC" w:rsidRPr="00771D28" w:rsidRDefault="00ED16DC" w:rsidP="00CC7B0E">
      <w:pPr>
        <w:pStyle w:val="5bullets"/>
        <w:numPr>
          <w:ilvl w:val="0"/>
          <w:numId w:val="6"/>
        </w:numPr>
        <w:spacing w:line="360" w:lineRule="auto"/>
        <w:ind w:left="714" w:hanging="357"/>
        <w:rPr>
          <w:lang w:val="en-GB"/>
        </w:rPr>
      </w:pPr>
      <w:r w:rsidRPr="00771D28">
        <w:rPr>
          <w:lang w:val="en-GB"/>
        </w:rPr>
        <w:t xml:space="preserve">Phase 1: </w:t>
      </w:r>
      <w:r w:rsidRPr="00771D28">
        <w:rPr>
          <w:b/>
          <w:lang w:val="en-GB"/>
        </w:rPr>
        <w:t>OUV Vulnerability</w:t>
      </w:r>
      <w:r w:rsidRPr="00771D28">
        <w:rPr>
          <w:lang w:val="en-GB"/>
        </w:rPr>
        <w:t xml:space="preserve"> </w:t>
      </w:r>
      <w:r w:rsidR="00997D85">
        <w:rPr>
          <w:lang w:val="en-GB"/>
        </w:rPr>
        <w:t>-</w:t>
      </w:r>
      <w:r w:rsidRPr="00771D28">
        <w:rPr>
          <w:lang w:val="en-GB"/>
        </w:rPr>
        <w:t xml:space="preserve"> this assesses the exposure, sensitivity and adaptive capacity of key </w:t>
      </w:r>
      <w:r w:rsidR="001F257D">
        <w:rPr>
          <w:lang w:val="en-GB"/>
        </w:rPr>
        <w:t>World Heritage</w:t>
      </w:r>
      <w:r w:rsidRPr="00771D28">
        <w:rPr>
          <w:lang w:val="en-GB"/>
        </w:rPr>
        <w:t xml:space="preserve"> </w:t>
      </w:r>
      <w:r w:rsidR="00997D85">
        <w:rPr>
          <w:lang w:val="en-GB"/>
        </w:rPr>
        <w:t>attributes</w:t>
      </w:r>
      <w:r w:rsidR="00997D85" w:rsidRPr="00771D28">
        <w:rPr>
          <w:lang w:val="en-GB"/>
        </w:rPr>
        <w:t xml:space="preserve"> </w:t>
      </w:r>
      <w:r w:rsidRPr="00771D28">
        <w:rPr>
          <w:lang w:val="en-GB"/>
        </w:rPr>
        <w:t>that</w:t>
      </w:r>
      <w:r w:rsidR="008968F6" w:rsidRPr="008968F6">
        <w:rPr>
          <w:lang w:val="en-GB"/>
        </w:rPr>
        <w:t xml:space="preserve"> convey the OUV</w:t>
      </w:r>
      <w:r w:rsidR="008968F6">
        <w:rPr>
          <w:lang w:val="en-GB"/>
        </w:rPr>
        <w:t xml:space="preserve"> of the property</w:t>
      </w:r>
      <w:r w:rsidRPr="00771D28">
        <w:rPr>
          <w:lang w:val="en-GB"/>
        </w:rPr>
        <w:t xml:space="preserve">, assessing how they will be impacted by three key climate stressors </w:t>
      </w:r>
      <w:r w:rsidR="00D8658D">
        <w:rPr>
          <w:lang w:val="en-GB"/>
        </w:rPr>
        <w:t>(</w:t>
      </w:r>
      <w:r w:rsidR="001540F1">
        <w:rPr>
          <w:lang w:val="en-GB"/>
        </w:rPr>
        <w:t>Figure 1.2</w:t>
      </w:r>
      <w:r w:rsidR="00D8658D">
        <w:rPr>
          <w:lang w:val="en-GB"/>
        </w:rPr>
        <w:t>)</w:t>
      </w:r>
      <w:r w:rsidRPr="00771D28">
        <w:rPr>
          <w:lang w:val="en-GB"/>
        </w:rPr>
        <w:t xml:space="preserve"> chosen to be the most relevant for that property; and</w:t>
      </w:r>
    </w:p>
    <w:p w14:paraId="27F09BA9" w14:textId="04AC8281" w:rsidR="00ED16DC" w:rsidRPr="00771D28" w:rsidRDefault="00ED16DC" w:rsidP="00CC7B0E">
      <w:pPr>
        <w:pStyle w:val="5bullets"/>
        <w:numPr>
          <w:ilvl w:val="0"/>
          <w:numId w:val="6"/>
        </w:numPr>
        <w:spacing w:line="360" w:lineRule="auto"/>
        <w:ind w:left="714" w:hanging="357"/>
        <w:rPr>
          <w:lang w:val="en-GB"/>
        </w:rPr>
      </w:pPr>
      <w:r w:rsidRPr="00771D28">
        <w:rPr>
          <w:lang w:val="en-GB"/>
        </w:rPr>
        <w:t xml:space="preserve">Phase 2: </w:t>
      </w:r>
      <w:r w:rsidRPr="00771D28">
        <w:rPr>
          <w:b/>
          <w:lang w:val="en-GB"/>
        </w:rPr>
        <w:t>Community Vulnerability</w:t>
      </w:r>
      <w:r w:rsidRPr="00771D28">
        <w:rPr>
          <w:lang w:val="en-GB"/>
        </w:rPr>
        <w:t xml:space="preserve"> based on the economic, </w:t>
      </w:r>
      <w:proofErr w:type="gramStart"/>
      <w:r w:rsidRPr="00771D28">
        <w:rPr>
          <w:lang w:val="en-GB"/>
        </w:rPr>
        <w:t>social</w:t>
      </w:r>
      <w:proofErr w:type="gramEnd"/>
      <w:r w:rsidRPr="00771D28">
        <w:rPr>
          <w:lang w:val="en-GB"/>
        </w:rPr>
        <w:t xml:space="preserve"> and cultural </w:t>
      </w:r>
      <w:r w:rsidR="00997D85">
        <w:rPr>
          <w:lang w:val="en-GB"/>
        </w:rPr>
        <w:t xml:space="preserve">connections of the community associated with the </w:t>
      </w:r>
      <w:r w:rsidR="001F257D">
        <w:rPr>
          <w:lang w:val="en-GB"/>
        </w:rPr>
        <w:t>World Heritage</w:t>
      </w:r>
      <w:r w:rsidR="00997D85" w:rsidRPr="00771D28">
        <w:rPr>
          <w:lang w:val="en-GB"/>
        </w:rPr>
        <w:t xml:space="preserve"> property</w:t>
      </w:r>
      <w:r w:rsidR="00997D85">
        <w:rPr>
          <w:lang w:val="en-GB"/>
        </w:rPr>
        <w:t>, the</w:t>
      </w:r>
      <w:r w:rsidR="00997D85" w:rsidRPr="00771D28">
        <w:rPr>
          <w:lang w:val="en-GB"/>
        </w:rPr>
        <w:t xml:space="preserve"> dependenc</w:t>
      </w:r>
      <w:r w:rsidR="00997D85">
        <w:rPr>
          <w:lang w:val="en-GB"/>
        </w:rPr>
        <w:t>y of the community</w:t>
      </w:r>
      <w:r w:rsidR="00997D85" w:rsidRPr="00771D28">
        <w:rPr>
          <w:lang w:val="en-GB"/>
        </w:rPr>
        <w:t xml:space="preserve"> </w:t>
      </w:r>
      <w:r w:rsidRPr="00771D28">
        <w:rPr>
          <w:lang w:val="en-GB"/>
        </w:rPr>
        <w:t>upon the</w:t>
      </w:r>
      <w:r w:rsidR="00997D85">
        <w:rPr>
          <w:lang w:val="en-GB"/>
        </w:rPr>
        <w:t xml:space="preserve"> property</w:t>
      </w:r>
      <w:r w:rsidRPr="00771D28">
        <w:rPr>
          <w:lang w:val="en-GB"/>
        </w:rPr>
        <w:t xml:space="preserve">, and the capacity of </w:t>
      </w:r>
      <w:r w:rsidR="00997D85">
        <w:rPr>
          <w:lang w:val="en-GB"/>
        </w:rPr>
        <w:t>the community</w:t>
      </w:r>
      <w:r w:rsidR="00997D85" w:rsidRPr="00771D28">
        <w:rPr>
          <w:lang w:val="en-GB"/>
        </w:rPr>
        <w:t xml:space="preserve"> </w:t>
      </w:r>
      <w:r w:rsidRPr="00771D28">
        <w:rPr>
          <w:lang w:val="en-GB"/>
        </w:rPr>
        <w:t xml:space="preserve">to </w:t>
      </w:r>
      <w:r w:rsidR="00997D85">
        <w:rPr>
          <w:lang w:val="en-GB"/>
        </w:rPr>
        <w:t>adapt to</w:t>
      </w:r>
      <w:r w:rsidRPr="00771D28">
        <w:rPr>
          <w:lang w:val="en-GB"/>
        </w:rPr>
        <w:t xml:space="preserve"> climate change.</w:t>
      </w:r>
    </w:p>
    <w:p w14:paraId="26184472" w14:textId="77777777" w:rsidR="008B3839" w:rsidRDefault="008B3839" w:rsidP="001540F1">
      <w:pPr>
        <w:jc w:val="center"/>
        <w:rPr>
          <w:rFonts w:ascii="Georgia" w:hAnsi="Georgia" w:cs="Arial"/>
          <w:color w:val="003047" w:themeColor="accent1"/>
          <w:lang w:val="en-GB"/>
        </w:rPr>
      </w:pPr>
      <w:r w:rsidRPr="00F541A1">
        <w:rPr>
          <w:rFonts w:ascii="Calibri" w:hAnsi="Calibri"/>
          <w:noProof/>
          <w:lang w:val="nl-NL" w:eastAsia="nl-NL"/>
        </w:rPr>
        <w:drawing>
          <wp:inline distT="0" distB="0" distL="0" distR="0" wp14:anchorId="74A6724F" wp14:editId="73FCD270">
            <wp:extent cx="4782898" cy="340853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VI framework diagram CROPPED.jpg"/>
                    <pic:cNvPicPr/>
                  </pic:nvPicPr>
                  <pic:blipFill>
                    <a:blip r:embed="rId21">
                      <a:extLst>
                        <a:ext uri="{28A0092B-C50C-407E-A947-70E740481C1C}">
                          <a14:useLocalDpi xmlns:a14="http://schemas.microsoft.com/office/drawing/2010/main" val="0"/>
                        </a:ext>
                      </a:extLst>
                    </a:blip>
                    <a:stretch>
                      <a:fillRect/>
                    </a:stretch>
                  </pic:blipFill>
                  <pic:spPr>
                    <a:xfrm>
                      <a:off x="0" y="0"/>
                      <a:ext cx="4806873" cy="3425617"/>
                    </a:xfrm>
                    <a:prstGeom prst="rect">
                      <a:avLst/>
                    </a:prstGeom>
                  </pic:spPr>
                </pic:pic>
              </a:graphicData>
            </a:graphic>
          </wp:inline>
        </w:drawing>
      </w:r>
    </w:p>
    <w:p w14:paraId="0C069C4A" w14:textId="5F8F2D3F" w:rsidR="008B3839" w:rsidRDefault="008B3839" w:rsidP="001540F1">
      <w:pPr>
        <w:pStyle w:val="6captions"/>
        <w:rPr>
          <w:lang w:val="en-GB"/>
        </w:rPr>
      </w:pPr>
      <w:r>
        <w:rPr>
          <w:lang w:val="en-GB"/>
        </w:rPr>
        <w:t xml:space="preserve">Figure </w:t>
      </w:r>
      <w:r w:rsidR="001540F1">
        <w:rPr>
          <w:lang w:val="en-GB"/>
        </w:rPr>
        <w:t>1.</w:t>
      </w:r>
      <w:r>
        <w:rPr>
          <w:lang w:val="en-GB"/>
        </w:rPr>
        <w:t xml:space="preserve">1. </w:t>
      </w:r>
      <w:r w:rsidRPr="005B427B">
        <w:rPr>
          <w:lang w:val="en-AU"/>
        </w:rPr>
        <w:t>The CVI framework to undertake rapid assessment of climate change vulnerability of World Heritage properties and associated communities.</w:t>
      </w:r>
    </w:p>
    <w:p w14:paraId="5179DFD9" w14:textId="77777777" w:rsidR="001540F1" w:rsidRPr="00771D28" w:rsidRDefault="001540F1" w:rsidP="000413C1">
      <w:pPr>
        <w:pStyle w:val="5bullets"/>
        <w:spacing w:after="0" w:line="360" w:lineRule="auto"/>
        <w:rPr>
          <w:lang w:val="en-GB"/>
        </w:rPr>
      </w:pPr>
      <w:r w:rsidRPr="009B6477">
        <w:rPr>
          <w:noProof/>
          <w:lang w:val="nl-NL" w:eastAsia="nl-NL"/>
        </w:rPr>
        <w:lastRenderedPageBreak/>
        <w:drawing>
          <wp:inline distT="0" distB="0" distL="0" distR="0" wp14:anchorId="0C52D95B" wp14:editId="61692769">
            <wp:extent cx="5490845" cy="299937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VI Climate Stressors table_2020Feb24.png"/>
                    <pic:cNvPicPr/>
                  </pic:nvPicPr>
                  <pic:blipFill>
                    <a:blip r:embed="rId22"/>
                    <a:stretch>
                      <a:fillRect/>
                    </a:stretch>
                  </pic:blipFill>
                  <pic:spPr>
                    <a:xfrm>
                      <a:off x="0" y="0"/>
                      <a:ext cx="5490845" cy="2999374"/>
                    </a:xfrm>
                    <a:prstGeom prst="rect">
                      <a:avLst/>
                    </a:prstGeom>
                  </pic:spPr>
                </pic:pic>
              </a:graphicData>
            </a:graphic>
          </wp:inline>
        </w:drawing>
      </w:r>
    </w:p>
    <w:p w14:paraId="4B8D71C8" w14:textId="7FCB2162" w:rsidR="001540F1" w:rsidRPr="001540F1" w:rsidRDefault="001540F1" w:rsidP="001540F1">
      <w:pPr>
        <w:pStyle w:val="6captions"/>
      </w:pPr>
      <w:r w:rsidRPr="001540F1">
        <w:t xml:space="preserve">Figure </w:t>
      </w:r>
      <w:r>
        <w:t>1.</w:t>
      </w:r>
      <w:r w:rsidRPr="001540F1">
        <w:t>2</w:t>
      </w:r>
      <w:r w:rsidR="00CE2FCF">
        <w:t>.</w:t>
      </w:r>
      <w:r w:rsidRPr="001540F1">
        <w:t xml:space="preserve"> Climate stressors used in the Climate Vulnerability Index (CVI) methodology (after Day et al. 2020). Note that not all 14 listed climate stressors used generally across World Heritage properties (shown with </w:t>
      </w:r>
      <w:proofErr w:type="spellStart"/>
      <w:r w:rsidRPr="001540F1">
        <w:t>coloured</w:t>
      </w:r>
      <w:proofErr w:type="spellEnd"/>
      <w:r w:rsidRPr="001540F1">
        <w:t xml:space="preserve"> background) will necessarily apply in the </w:t>
      </w:r>
      <w:proofErr w:type="spellStart"/>
      <w:r w:rsidRPr="001540F1">
        <w:t>Wadden</w:t>
      </w:r>
      <w:proofErr w:type="spellEnd"/>
      <w:r w:rsidRPr="001540F1">
        <w:t xml:space="preserve"> Sea; however, there may be one or more additional “context-specific” stressors that are applicable.</w:t>
      </w:r>
    </w:p>
    <w:p w14:paraId="39DB84B8" w14:textId="77777777" w:rsidR="001540F1" w:rsidRDefault="001540F1" w:rsidP="00CC7B0E">
      <w:pPr>
        <w:pStyle w:val="4bodytext"/>
        <w:spacing w:line="360" w:lineRule="auto"/>
        <w:rPr>
          <w:lang w:val="en-GB"/>
        </w:rPr>
      </w:pPr>
    </w:p>
    <w:p w14:paraId="0C3C6CB8" w14:textId="4BACA8FB" w:rsidR="00E852C4" w:rsidRPr="00771D28" w:rsidRDefault="00E852C4" w:rsidP="00CC7B0E">
      <w:pPr>
        <w:pStyle w:val="4bodytext"/>
        <w:spacing w:line="360" w:lineRule="auto"/>
        <w:rPr>
          <w:lang w:val="en-GB"/>
        </w:rPr>
      </w:pPr>
      <w:r w:rsidRPr="00771D28">
        <w:rPr>
          <w:lang w:val="en-GB"/>
        </w:rPr>
        <w:t xml:space="preserve">Both results of vulnerability are highly relevant for many groups including the site managers, the responsible management agencies, the businesses that are dependent on the property and the local communities around each </w:t>
      </w:r>
      <w:r w:rsidR="001F257D">
        <w:rPr>
          <w:lang w:val="en-GB"/>
        </w:rPr>
        <w:t>World Heritage</w:t>
      </w:r>
      <w:r w:rsidRPr="00771D28">
        <w:rPr>
          <w:lang w:val="en-GB"/>
        </w:rPr>
        <w:t xml:space="preserve"> property, especially as the CVI assesses the extent to which they may be able to adapt.</w:t>
      </w:r>
    </w:p>
    <w:p w14:paraId="1A8FB438" w14:textId="174774E1" w:rsidR="00E852C4" w:rsidRPr="00771D28" w:rsidRDefault="00E852C4" w:rsidP="00CC7B0E">
      <w:pPr>
        <w:pStyle w:val="4bodytext"/>
        <w:spacing w:line="360" w:lineRule="auto"/>
        <w:rPr>
          <w:lang w:val="en-GB"/>
        </w:rPr>
      </w:pPr>
      <w:r w:rsidRPr="00771D28">
        <w:rPr>
          <w:lang w:val="en-GB"/>
        </w:rPr>
        <w:t xml:space="preserve">The foundation for the CVI process is the Statement of OUV for a property, from which key </w:t>
      </w:r>
      <w:r w:rsidR="001F257D">
        <w:rPr>
          <w:lang w:val="en-GB"/>
        </w:rPr>
        <w:t>World Heritage</w:t>
      </w:r>
      <w:r w:rsidRPr="00771D28">
        <w:rPr>
          <w:lang w:val="en-GB"/>
        </w:rPr>
        <w:t xml:space="preserve"> </w:t>
      </w:r>
      <w:r>
        <w:rPr>
          <w:lang w:val="en-GB"/>
        </w:rPr>
        <w:t>attributes</w:t>
      </w:r>
      <w:r w:rsidRPr="00771D28">
        <w:rPr>
          <w:lang w:val="en-GB"/>
        </w:rPr>
        <w:t xml:space="preserve"> are summarised. A preliminary assessment of the current condition and trend in </w:t>
      </w:r>
      <w:r>
        <w:rPr>
          <w:lang w:val="en-GB"/>
        </w:rPr>
        <w:t xml:space="preserve">the </w:t>
      </w:r>
      <w:r w:rsidRPr="00771D28">
        <w:rPr>
          <w:lang w:val="en-GB"/>
        </w:rPr>
        <w:t xml:space="preserve">condition of the key </w:t>
      </w:r>
      <w:r>
        <w:rPr>
          <w:lang w:val="en-GB"/>
        </w:rPr>
        <w:t>attributes</w:t>
      </w:r>
      <w:r w:rsidRPr="00771D28">
        <w:rPr>
          <w:lang w:val="en-GB"/>
        </w:rPr>
        <w:t xml:space="preserve"> will be undertaken in the workshop. The key climate stressors most likely to impact the key </w:t>
      </w:r>
      <w:r>
        <w:rPr>
          <w:lang w:val="en-GB"/>
        </w:rPr>
        <w:t>attributes</w:t>
      </w:r>
      <w:r w:rsidRPr="00771D28">
        <w:rPr>
          <w:lang w:val="en-GB"/>
        </w:rPr>
        <w:t xml:space="preserve"> are identified for a defined and agreed time scale (e.g. by 2050). With this foundation established, the CVI process is initiated (see </w:t>
      </w:r>
      <w:hyperlink r:id="rId23" w:history="1">
        <w:r w:rsidRPr="00771D28">
          <w:rPr>
            <w:rStyle w:val="Hyperlink"/>
            <w:lang w:val="en-GB"/>
          </w:rPr>
          <w:t>cvi-heritage.org/about</w:t>
        </w:r>
      </w:hyperlink>
      <w:r w:rsidRPr="00771D28">
        <w:rPr>
          <w:lang w:val="en-GB"/>
        </w:rPr>
        <w:t>)</w:t>
      </w:r>
    </w:p>
    <w:p w14:paraId="2E2418D6" w14:textId="7EEAE6F8" w:rsidR="008744F4" w:rsidRPr="008744F4" w:rsidRDefault="008744F4" w:rsidP="008744F4">
      <w:pPr>
        <w:pStyle w:val="4bodytext"/>
        <w:spacing w:line="360" w:lineRule="auto"/>
        <w:rPr>
          <w:lang w:val="en-GB"/>
        </w:rPr>
      </w:pPr>
      <w:r w:rsidRPr="008744F4">
        <w:rPr>
          <w:lang w:val="en-GB"/>
        </w:rPr>
        <w:t xml:space="preserve">The concept of a climate vulnerability index (CVI) for </w:t>
      </w:r>
      <w:r w:rsidR="001F257D">
        <w:rPr>
          <w:lang w:val="en-GB"/>
        </w:rPr>
        <w:t>World Heritage</w:t>
      </w:r>
      <w:r w:rsidRPr="008744F4">
        <w:rPr>
          <w:lang w:val="en-GB"/>
        </w:rPr>
        <w:t xml:space="preserve"> properties was introduced at an expert workshop on the Baltic island of </w:t>
      </w:r>
      <w:proofErr w:type="spellStart"/>
      <w:r w:rsidRPr="008744F4">
        <w:rPr>
          <w:lang w:val="en-GB"/>
        </w:rPr>
        <w:t>Vilm</w:t>
      </w:r>
      <w:proofErr w:type="spellEnd"/>
      <w:r w:rsidRPr="008744F4">
        <w:rPr>
          <w:lang w:val="en-GB"/>
        </w:rPr>
        <w:t xml:space="preserve"> in 2017, co-convened in response to a decision of the </w:t>
      </w:r>
      <w:r w:rsidR="001F257D">
        <w:rPr>
          <w:lang w:val="en-GB"/>
        </w:rPr>
        <w:t>World Heritage</w:t>
      </w:r>
      <w:r w:rsidRPr="008744F4">
        <w:rPr>
          <w:lang w:val="en-GB"/>
        </w:rPr>
        <w:t xml:space="preserve"> Committee to update the climate policy applicable to </w:t>
      </w:r>
      <w:r w:rsidR="001F257D">
        <w:rPr>
          <w:lang w:val="en-GB"/>
        </w:rPr>
        <w:t>World Heritage</w:t>
      </w:r>
      <w:r w:rsidRPr="008744F4">
        <w:rPr>
          <w:lang w:val="en-GB"/>
        </w:rPr>
        <w:t xml:space="preserve"> properties (</w:t>
      </w:r>
      <w:r w:rsidR="001F257D">
        <w:rPr>
          <w:lang w:val="en-GB"/>
        </w:rPr>
        <w:t>World Heritage</w:t>
      </w:r>
      <w:r w:rsidRPr="008744F4">
        <w:rPr>
          <w:lang w:val="en-GB"/>
        </w:rPr>
        <w:t xml:space="preserve"> Committee, 2016). One recommendation from that workshop was the establishment of a climate vulnerability index which could be applicable to all properties to complement the </w:t>
      </w:r>
      <w:r w:rsidR="001F257D">
        <w:rPr>
          <w:lang w:val="en-GB"/>
        </w:rPr>
        <w:t>World Heritage</w:t>
      </w:r>
      <w:r w:rsidRPr="008744F4">
        <w:rPr>
          <w:lang w:val="en-GB"/>
        </w:rPr>
        <w:t xml:space="preserve"> In-Danger list (UNESCO 2017)</w:t>
      </w:r>
      <w:r w:rsidR="006C3C7B">
        <w:rPr>
          <w:lang w:val="en-GB"/>
        </w:rPr>
        <w:t xml:space="preserve">. </w:t>
      </w:r>
    </w:p>
    <w:p w14:paraId="39D9A4A2" w14:textId="775FC401" w:rsidR="008744F4" w:rsidRPr="008744F4" w:rsidRDefault="008744F4" w:rsidP="008744F4">
      <w:pPr>
        <w:pStyle w:val="4bodytext"/>
        <w:spacing w:line="360" w:lineRule="auto"/>
        <w:rPr>
          <w:lang w:val="en-GB"/>
        </w:rPr>
      </w:pPr>
      <w:r w:rsidRPr="008744F4">
        <w:rPr>
          <w:lang w:val="en-GB"/>
        </w:rPr>
        <w:lastRenderedPageBreak/>
        <w:t>The CVI was developed in Townsville, Australia</w:t>
      </w:r>
      <w:r w:rsidR="006C3C7B">
        <w:rPr>
          <w:lang w:val="en-GB"/>
        </w:rPr>
        <w:t xml:space="preserve">. </w:t>
      </w:r>
      <w:r w:rsidRPr="008744F4">
        <w:rPr>
          <w:lang w:val="en-GB"/>
        </w:rPr>
        <w:t>Input and guidance for the CVI has subsequently come from many experts around the world including from the International Council on Monuments and Sites (ICOMOS) and the International Union for Conservation of Nature (IUCN), two of the advisory bodies for the World Heritage Committee.</w:t>
      </w:r>
    </w:p>
    <w:p w14:paraId="6D8D9AFD" w14:textId="13737D01" w:rsidR="008744F4" w:rsidRPr="008744F4" w:rsidRDefault="008744F4" w:rsidP="008744F4">
      <w:pPr>
        <w:pStyle w:val="4bodytext"/>
        <w:spacing w:line="360" w:lineRule="auto"/>
        <w:rPr>
          <w:lang w:val="en-GB"/>
        </w:rPr>
      </w:pPr>
      <w:r w:rsidRPr="008744F4">
        <w:rPr>
          <w:lang w:val="en-GB"/>
        </w:rPr>
        <w:t xml:space="preserve">The CVI process is best undertaken through a workshop of diverse stakeholders (including site managers, researchers, community representatives, dependent business owners, management agency representatives, and other stakeholders) and systematically works through the steps outlined in </w:t>
      </w:r>
      <w:r w:rsidR="001540F1">
        <w:rPr>
          <w:lang w:val="en-GB"/>
        </w:rPr>
        <w:t>Section 4</w:t>
      </w:r>
      <w:r w:rsidR="000F2F99">
        <w:rPr>
          <w:lang w:val="en-GB"/>
        </w:rPr>
        <w:t xml:space="preserve"> (see also Day et al. 2020)</w:t>
      </w:r>
      <w:r w:rsidR="006C3C7B">
        <w:rPr>
          <w:lang w:val="en-GB"/>
        </w:rPr>
        <w:t xml:space="preserve">. </w:t>
      </w:r>
    </w:p>
    <w:p w14:paraId="6C7FC854" w14:textId="12BEC860" w:rsidR="008744F4" w:rsidRPr="008744F4" w:rsidRDefault="008744F4" w:rsidP="008744F4">
      <w:pPr>
        <w:pStyle w:val="4bodytext"/>
        <w:spacing w:line="360" w:lineRule="auto"/>
        <w:rPr>
          <w:lang w:val="en-GB"/>
        </w:rPr>
      </w:pPr>
      <w:r w:rsidRPr="008744F4">
        <w:rPr>
          <w:lang w:val="en-GB"/>
        </w:rPr>
        <w:t xml:space="preserve">The CVI methodology is </w:t>
      </w:r>
      <w:r w:rsidR="008D58C4">
        <w:rPr>
          <w:lang w:val="en-GB"/>
        </w:rPr>
        <w:t>now established but continues to evolve with every application</w:t>
      </w:r>
      <w:r w:rsidR="002108BF">
        <w:rPr>
          <w:lang w:val="en-GB"/>
        </w:rPr>
        <w:t>.</w:t>
      </w:r>
      <w:r w:rsidR="008D58C4">
        <w:rPr>
          <w:lang w:val="en-GB"/>
        </w:rPr>
        <w:t xml:space="preserve"> </w:t>
      </w:r>
      <w:r w:rsidR="002108BF">
        <w:rPr>
          <w:lang w:val="en-GB"/>
        </w:rPr>
        <w:t>T</w:t>
      </w:r>
      <w:r w:rsidRPr="008744F4">
        <w:rPr>
          <w:lang w:val="en-GB"/>
        </w:rPr>
        <w:t xml:space="preserve">he </w:t>
      </w:r>
      <w:proofErr w:type="spellStart"/>
      <w:r>
        <w:rPr>
          <w:lang w:val="en-GB"/>
        </w:rPr>
        <w:t>Wadden</w:t>
      </w:r>
      <w:proofErr w:type="spellEnd"/>
      <w:r>
        <w:rPr>
          <w:lang w:val="en-GB"/>
        </w:rPr>
        <w:t xml:space="preserve"> Sea</w:t>
      </w:r>
      <w:r w:rsidRPr="008744F4">
        <w:rPr>
          <w:lang w:val="en-GB"/>
        </w:rPr>
        <w:t xml:space="preserve"> workshop, along with a series of other workshops occurring nationally and internationally over the next 18 months involving different types of heritage properties, will be used to help improve and refine this methodology.</w:t>
      </w:r>
    </w:p>
    <w:p w14:paraId="264F7929" w14:textId="69CB3B3F" w:rsidR="00ED7E85" w:rsidRPr="00771D28" w:rsidRDefault="00ED7E85" w:rsidP="008744F4">
      <w:pPr>
        <w:pStyle w:val="4bodytext"/>
        <w:spacing w:line="360" w:lineRule="auto"/>
        <w:rPr>
          <w:lang w:val="en-GB"/>
        </w:rPr>
      </w:pPr>
      <w:r w:rsidRPr="00771D28">
        <w:rPr>
          <w:lang w:val="en-GB"/>
        </w:rPr>
        <w:t>The ICOMOS Climate Change and Heritage Working Group (CCHWG) has included the development of the CVI in its current work plan, as has the IUCN Protected Areas Climate Change Specialist Group; the UNESCO World Heritage Centre is also supportive of the CVI.</w:t>
      </w:r>
    </w:p>
    <w:p w14:paraId="162EA112" w14:textId="0DE11493" w:rsidR="00ED16DC" w:rsidRDefault="00ED16DC" w:rsidP="000F2F99">
      <w:pPr>
        <w:pStyle w:val="4bodytext"/>
        <w:spacing w:line="360" w:lineRule="auto"/>
        <w:rPr>
          <w:rStyle w:val="Hyperlink"/>
          <w:lang w:val="en-GB"/>
        </w:rPr>
      </w:pPr>
      <w:r w:rsidRPr="00771D28">
        <w:rPr>
          <w:lang w:val="en-GB"/>
        </w:rPr>
        <w:t>Th</w:t>
      </w:r>
      <w:r w:rsidR="00AF52E5">
        <w:rPr>
          <w:lang w:val="en-GB"/>
        </w:rPr>
        <w:t>e</w:t>
      </w:r>
      <w:r w:rsidRPr="00771D28">
        <w:rPr>
          <w:lang w:val="en-GB"/>
        </w:rPr>
        <w:t xml:space="preserve"> initial workshop for the </w:t>
      </w:r>
      <w:proofErr w:type="spellStart"/>
      <w:r w:rsidRPr="00771D28">
        <w:rPr>
          <w:lang w:val="en-GB"/>
        </w:rPr>
        <w:t>Wadden</w:t>
      </w:r>
      <w:proofErr w:type="spellEnd"/>
      <w:r w:rsidRPr="00771D28">
        <w:rPr>
          <w:lang w:val="en-GB"/>
        </w:rPr>
        <w:t xml:space="preserve"> Sea only assess</w:t>
      </w:r>
      <w:r w:rsidR="00AF52E5">
        <w:rPr>
          <w:lang w:val="en-GB"/>
        </w:rPr>
        <w:t>ed</w:t>
      </w:r>
      <w:r w:rsidRPr="00771D28">
        <w:rPr>
          <w:lang w:val="en-GB"/>
        </w:rPr>
        <w:t xml:space="preserve"> the OUV Vulnerability (</w:t>
      </w:r>
      <w:r w:rsidR="008D58C4">
        <w:rPr>
          <w:lang w:val="en-GB"/>
        </w:rPr>
        <w:t>p</w:t>
      </w:r>
      <w:r w:rsidRPr="00771D28">
        <w:rPr>
          <w:lang w:val="en-GB"/>
        </w:rPr>
        <w:t>hase 1)</w:t>
      </w:r>
      <w:r w:rsidR="00AF52E5">
        <w:rPr>
          <w:lang w:val="en-GB"/>
        </w:rPr>
        <w:t xml:space="preserve">, which </w:t>
      </w:r>
      <w:r w:rsidRPr="00771D28">
        <w:rPr>
          <w:lang w:val="en-GB"/>
        </w:rPr>
        <w:t xml:space="preserve">is an important outcome of the CVI process. The </w:t>
      </w:r>
      <w:proofErr w:type="gramStart"/>
      <w:r w:rsidRPr="00771D28">
        <w:rPr>
          <w:lang w:val="en-GB"/>
        </w:rPr>
        <w:t>final outcome</w:t>
      </w:r>
      <w:proofErr w:type="gramEnd"/>
      <w:r w:rsidRPr="00771D28">
        <w:rPr>
          <w:lang w:val="en-GB"/>
        </w:rPr>
        <w:t xml:space="preserve">, the Community Vulnerability, will assess the extent to which the community may be able to adapt, an aspect rarely considered in many assessments of climate impacts. </w:t>
      </w:r>
      <w:r w:rsidR="000F2F99">
        <w:rPr>
          <w:lang w:val="en-GB"/>
        </w:rPr>
        <w:t>A</w:t>
      </w:r>
      <w:r w:rsidRPr="00771D28">
        <w:rPr>
          <w:lang w:val="en-GB"/>
        </w:rPr>
        <w:t xml:space="preserve"> more detailed outline of the CVI process</w:t>
      </w:r>
      <w:r w:rsidR="00DB77CA">
        <w:rPr>
          <w:lang w:val="en-GB"/>
        </w:rPr>
        <w:t xml:space="preserve"> is provided by Day et al. (2020).</w:t>
      </w:r>
      <w:r w:rsidR="00DB77CA" w:rsidRPr="00771D28" w:rsidDel="00DB77CA">
        <w:rPr>
          <w:lang w:val="en-GB"/>
        </w:rPr>
        <w:t xml:space="preserve"> </w:t>
      </w:r>
    </w:p>
    <w:p w14:paraId="3787AA27" w14:textId="0D90F782" w:rsidR="006F1CC1" w:rsidRPr="000413C1" w:rsidRDefault="008744F4" w:rsidP="000413C1">
      <w:pPr>
        <w:pStyle w:val="4bodytext"/>
        <w:spacing w:line="360" w:lineRule="auto"/>
      </w:pPr>
      <w:r w:rsidRPr="0092524F">
        <w:rPr>
          <w:lang w:val="en-GB"/>
        </w:rPr>
        <w:t xml:space="preserve">This </w:t>
      </w:r>
      <w:proofErr w:type="spellStart"/>
      <w:r w:rsidRPr="0092524F">
        <w:rPr>
          <w:lang w:val="en-GB"/>
        </w:rPr>
        <w:t>Wadden</w:t>
      </w:r>
      <w:proofErr w:type="spellEnd"/>
      <w:r w:rsidRPr="0092524F">
        <w:rPr>
          <w:lang w:val="en-GB"/>
        </w:rPr>
        <w:t xml:space="preserve"> Sea report, together with other CVI reports (e.g.</w:t>
      </w:r>
      <w:r w:rsidR="001540F1">
        <w:rPr>
          <w:lang w:val="en-GB"/>
        </w:rPr>
        <w:t>,</w:t>
      </w:r>
      <w:r w:rsidRPr="0092524F">
        <w:rPr>
          <w:lang w:val="en-GB"/>
        </w:rPr>
        <w:t xml:space="preserve"> Day et al. 2019), has implications for other </w:t>
      </w:r>
      <w:r w:rsidR="001F257D">
        <w:rPr>
          <w:lang w:val="en-GB"/>
        </w:rPr>
        <w:t>World Heritage</w:t>
      </w:r>
      <w:r w:rsidRPr="0092524F">
        <w:rPr>
          <w:lang w:val="en-GB"/>
        </w:rPr>
        <w:t xml:space="preserve"> properties and substantiates the value of the CVI process for assessing </w:t>
      </w:r>
      <w:r w:rsidR="001F257D">
        <w:rPr>
          <w:lang w:val="en-GB"/>
        </w:rPr>
        <w:t>World Heritage</w:t>
      </w:r>
      <w:r w:rsidRPr="0092524F">
        <w:rPr>
          <w:lang w:val="en-GB"/>
        </w:rPr>
        <w:t xml:space="preserve"> properties, as well as assessing the vulnerability of other natural and cultural heritage properties around the world.</w:t>
      </w:r>
    </w:p>
    <w:p w14:paraId="2FF51A1C" w14:textId="77777777" w:rsidR="00ED16DC" w:rsidRPr="00771D28" w:rsidRDefault="00ED16DC" w:rsidP="00CC7B0E">
      <w:pPr>
        <w:pStyle w:val="4bodytext"/>
        <w:spacing w:line="360" w:lineRule="auto"/>
        <w:rPr>
          <w:lang w:val="en-GB"/>
        </w:rPr>
      </w:pPr>
    </w:p>
    <w:p w14:paraId="68F7643C" w14:textId="2784C618" w:rsidR="00ED16DC" w:rsidRPr="00771D28" w:rsidRDefault="00ED16DC" w:rsidP="009B6477">
      <w:pPr>
        <w:pStyle w:val="1Sectiontitles"/>
        <w:pageBreakBefore/>
        <w:numPr>
          <w:ilvl w:val="0"/>
          <w:numId w:val="4"/>
        </w:numPr>
        <w:ind w:left="567" w:hanging="567"/>
        <w:outlineLvl w:val="0"/>
        <w:rPr>
          <w:lang w:val="en-GB"/>
        </w:rPr>
      </w:pPr>
      <w:bookmarkStart w:id="2" w:name="_Toc32411280"/>
      <w:r w:rsidRPr="00771D28">
        <w:rPr>
          <w:lang w:val="en-GB"/>
        </w:rPr>
        <w:lastRenderedPageBreak/>
        <w:t xml:space="preserve">The </w:t>
      </w:r>
      <w:proofErr w:type="spellStart"/>
      <w:r w:rsidRPr="00771D28">
        <w:rPr>
          <w:lang w:val="en-GB"/>
        </w:rPr>
        <w:t>Wadden</w:t>
      </w:r>
      <w:proofErr w:type="spellEnd"/>
      <w:r w:rsidRPr="00771D28">
        <w:rPr>
          <w:lang w:val="en-GB"/>
        </w:rPr>
        <w:t xml:space="preserve"> Sea World Heritage </w:t>
      </w:r>
      <w:r w:rsidR="008C36FF">
        <w:rPr>
          <w:lang w:val="en-GB"/>
        </w:rPr>
        <w:t>p</w:t>
      </w:r>
      <w:r w:rsidRPr="00771D28">
        <w:rPr>
          <w:lang w:val="en-GB"/>
        </w:rPr>
        <w:t>roperty</w:t>
      </w:r>
      <w:bookmarkEnd w:id="2"/>
    </w:p>
    <w:p w14:paraId="75CD373F" w14:textId="77777777" w:rsidR="00ED16DC" w:rsidRPr="00771D28" w:rsidRDefault="00ED16DC" w:rsidP="009B6477">
      <w:pPr>
        <w:pStyle w:val="2sub-sections"/>
        <w:numPr>
          <w:ilvl w:val="1"/>
          <w:numId w:val="4"/>
        </w:numPr>
        <w:ind w:left="0" w:firstLine="0"/>
        <w:outlineLvl w:val="1"/>
        <w:rPr>
          <w:lang w:val="en-GB"/>
        </w:rPr>
      </w:pPr>
      <w:bookmarkStart w:id="3" w:name="_Toc32411281"/>
      <w:r w:rsidRPr="00771D28">
        <w:rPr>
          <w:lang w:val="en-GB"/>
        </w:rPr>
        <w:t>Location</w:t>
      </w:r>
      <w:bookmarkEnd w:id="3"/>
    </w:p>
    <w:p w14:paraId="68E81382" w14:textId="3692C8C6" w:rsidR="00C064A6" w:rsidRDefault="00ED16DC" w:rsidP="00C064A6">
      <w:pPr>
        <w:pStyle w:val="4bodytext"/>
        <w:rPr>
          <w:lang w:val="en-GB"/>
        </w:rPr>
      </w:pPr>
      <w:r w:rsidRPr="00771D28">
        <w:rPr>
          <w:lang w:val="en-GB"/>
        </w:rPr>
        <w:t xml:space="preserve">The </w:t>
      </w:r>
      <w:proofErr w:type="spellStart"/>
      <w:r w:rsidRPr="00771D28">
        <w:rPr>
          <w:lang w:val="en-GB"/>
        </w:rPr>
        <w:t>Wadden</w:t>
      </w:r>
      <w:proofErr w:type="spellEnd"/>
      <w:r w:rsidRPr="00771D28">
        <w:rPr>
          <w:lang w:val="en-GB"/>
        </w:rPr>
        <w:t xml:space="preserve"> Sea </w:t>
      </w:r>
      <w:r w:rsidR="00C064A6">
        <w:rPr>
          <w:lang w:val="en-GB"/>
        </w:rPr>
        <w:t xml:space="preserve">is a serial tri-national World Heritage property, </w:t>
      </w:r>
      <w:r w:rsidR="00765FD8">
        <w:rPr>
          <w:lang w:val="en-GB"/>
        </w:rPr>
        <w:t>extending across</w:t>
      </w:r>
      <w:r w:rsidR="00C064A6">
        <w:rPr>
          <w:lang w:val="en-GB"/>
        </w:rPr>
        <w:t xml:space="preserve"> </w:t>
      </w:r>
      <w:r w:rsidR="00C064A6" w:rsidRPr="00771D28">
        <w:rPr>
          <w:lang w:val="en-GB"/>
        </w:rPr>
        <w:t xml:space="preserve">the Danish </w:t>
      </w:r>
      <w:proofErr w:type="spellStart"/>
      <w:r w:rsidR="00C064A6" w:rsidRPr="00771D28">
        <w:rPr>
          <w:lang w:val="en-GB"/>
        </w:rPr>
        <w:t>Wadden</w:t>
      </w:r>
      <w:proofErr w:type="spellEnd"/>
      <w:r w:rsidR="00C064A6" w:rsidRPr="00771D28">
        <w:rPr>
          <w:lang w:val="en-GB"/>
        </w:rPr>
        <w:t xml:space="preserve"> Sea maritime conservation are</w:t>
      </w:r>
      <w:r w:rsidR="00C064A6">
        <w:rPr>
          <w:lang w:val="en-GB"/>
        </w:rPr>
        <w:t>a</w:t>
      </w:r>
      <w:r w:rsidR="00765FD8">
        <w:rPr>
          <w:lang w:val="en-GB"/>
        </w:rPr>
        <w:t>;</w:t>
      </w:r>
      <w:r w:rsidR="00C064A6">
        <w:rPr>
          <w:lang w:val="en-GB"/>
        </w:rPr>
        <w:t xml:space="preserve"> the</w:t>
      </w:r>
      <w:r w:rsidR="00C064A6" w:rsidRPr="00C064A6">
        <w:rPr>
          <w:lang w:val="en-GB"/>
        </w:rPr>
        <w:t xml:space="preserve"> </w:t>
      </w:r>
      <w:r w:rsidR="00C064A6" w:rsidRPr="00771D28">
        <w:rPr>
          <w:lang w:val="en-GB"/>
        </w:rPr>
        <w:t xml:space="preserve">German </w:t>
      </w:r>
      <w:proofErr w:type="spellStart"/>
      <w:r w:rsidR="00C064A6" w:rsidRPr="00771D28">
        <w:rPr>
          <w:lang w:val="en-GB"/>
        </w:rPr>
        <w:t>Wadden</w:t>
      </w:r>
      <w:proofErr w:type="spellEnd"/>
      <w:r w:rsidR="00C064A6" w:rsidRPr="00771D28">
        <w:rPr>
          <w:lang w:val="en-GB"/>
        </w:rPr>
        <w:t xml:space="preserve"> Sea</w:t>
      </w:r>
      <w:r w:rsidR="00765FD8">
        <w:rPr>
          <w:lang w:val="en-GB"/>
        </w:rPr>
        <w:t xml:space="preserve"> </w:t>
      </w:r>
      <w:r w:rsidR="00C064A6" w:rsidRPr="00771D28">
        <w:rPr>
          <w:lang w:val="en-GB"/>
        </w:rPr>
        <w:t xml:space="preserve">National Parks of Hamburg, Lower </w:t>
      </w:r>
      <w:proofErr w:type="gramStart"/>
      <w:r w:rsidR="00C064A6" w:rsidRPr="00771D28">
        <w:rPr>
          <w:lang w:val="en-GB"/>
        </w:rPr>
        <w:t>Saxony</w:t>
      </w:r>
      <w:proofErr w:type="gramEnd"/>
      <w:r w:rsidR="00C064A6" w:rsidRPr="00771D28">
        <w:rPr>
          <w:lang w:val="en-GB"/>
        </w:rPr>
        <w:t xml:space="preserve"> and Schleswig-Holstein</w:t>
      </w:r>
      <w:r w:rsidR="00765FD8">
        <w:rPr>
          <w:lang w:val="en-GB"/>
        </w:rPr>
        <w:t>;</w:t>
      </w:r>
      <w:r w:rsidR="00C064A6">
        <w:rPr>
          <w:lang w:val="en-GB"/>
        </w:rPr>
        <w:t xml:space="preserve"> and the </w:t>
      </w:r>
      <w:r w:rsidRPr="00771D28">
        <w:rPr>
          <w:lang w:val="en-GB"/>
        </w:rPr>
        <w:t xml:space="preserve">Dutch </w:t>
      </w:r>
      <w:proofErr w:type="spellStart"/>
      <w:r w:rsidRPr="00771D28">
        <w:rPr>
          <w:lang w:val="en-GB"/>
        </w:rPr>
        <w:t>Wadden</w:t>
      </w:r>
      <w:proofErr w:type="spellEnd"/>
      <w:r w:rsidRPr="00771D28">
        <w:rPr>
          <w:lang w:val="en-GB"/>
        </w:rPr>
        <w:t xml:space="preserve"> Sea Conservation Area</w:t>
      </w:r>
      <w:r w:rsidR="00C064A6">
        <w:rPr>
          <w:lang w:val="en-GB"/>
        </w:rPr>
        <w:t xml:space="preserve"> (</w:t>
      </w:r>
      <w:r w:rsidR="00C064A6" w:rsidRPr="00D752CD">
        <w:rPr>
          <w:highlight w:val="lightGray"/>
          <w:lang w:val="en-GB"/>
        </w:rPr>
        <w:t xml:space="preserve">Figure </w:t>
      </w:r>
      <w:r w:rsidR="001540F1">
        <w:rPr>
          <w:highlight w:val="lightGray"/>
          <w:lang w:val="en-GB"/>
        </w:rPr>
        <w:t>2.</w:t>
      </w:r>
      <w:r w:rsidR="00C064A6" w:rsidRPr="00D752CD">
        <w:rPr>
          <w:highlight w:val="lightGray"/>
          <w:lang w:val="en-GB"/>
        </w:rPr>
        <w:t>1</w:t>
      </w:r>
      <w:r w:rsidR="00C064A6">
        <w:rPr>
          <w:lang w:val="en-GB"/>
        </w:rPr>
        <w:t>).</w:t>
      </w:r>
    </w:p>
    <w:p w14:paraId="14599AE0" w14:textId="5E3263CB" w:rsidR="00C064A6" w:rsidRDefault="00C064A6" w:rsidP="00C064A6">
      <w:pPr>
        <w:pStyle w:val="4bodytext"/>
        <w:rPr>
          <w:lang w:val="en-GB"/>
        </w:rPr>
      </w:pPr>
      <w:r>
        <w:rPr>
          <w:lang w:val="en-GB"/>
        </w:rPr>
        <w:t xml:space="preserve">The Property covers an area of </w:t>
      </w:r>
      <w:r w:rsidR="00446F4A">
        <w:rPr>
          <w:lang w:val="en-GB"/>
        </w:rPr>
        <w:t xml:space="preserve">over </w:t>
      </w:r>
      <w:r w:rsidRPr="00CF78F0">
        <w:rPr>
          <w:highlight w:val="yellow"/>
          <w:lang w:val="en-GB"/>
        </w:rPr>
        <w:t>11,4</w:t>
      </w:r>
      <w:r w:rsidR="00446F4A">
        <w:rPr>
          <w:highlight w:val="yellow"/>
          <w:lang w:val="en-GB"/>
        </w:rPr>
        <w:t>00</w:t>
      </w:r>
      <w:r w:rsidRPr="00C064A6">
        <w:rPr>
          <w:lang w:val="en-GB"/>
        </w:rPr>
        <w:t xml:space="preserve"> km²</w:t>
      </w:r>
      <w:r>
        <w:rPr>
          <w:lang w:val="en-GB"/>
        </w:rPr>
        <w:t xml:space="preserve"> (</w:t>
      </w:r>
      <w:r w:rsidR="00F54E27">
        <w:t>CWSS 2012</w:t>
      </w:r>
      <w:r>
        <w:rPr>
          <w:lang w:val="en-GB"/>
        </w:rPr>
        <w:t>)</w:t>
      </w:r>
      <w:r w:rsidR="00D8658D">
        <w:rPr>
          <w:lang w:val="en-GB"/>
        </w:rPr>
        <w:t xml:space="preserve"> between the land-sea interface and the offshore area of the three countries</w:t>
      </w:r>
      <w:r w:rsidR="00FC452A">
        <w:rPr>
          <w:lang w:val="en-GB"/>
        </w:rPr>
        <w:t>, with a co</w:t>
      </w:r>
      <w:r w:rsidR="008C5188">
        <w:rPr>
          <w:lang w:val="en-GB"/>
        </w:rPr>
        <w:t>a</w:t>
      </w:r>
      <w:r w:rsidR="00FC452A">
        <w:rPr>
          <w:lang w:val="en-GB"/>
        </w:rPr>
        <w:t>stal distance of roughly 500 km.</w:t>
      </w:r>
    </w:p>
    <w:p w14:paraId="5E39AE0B" w14:textId="77777777" w:rsidR="003A246F" w:rsidRDefault="003A246F" w:rsidP="00C064A6">
      <w:pPr>
        <w:pStyle w:val="4bodytext"/>
        <w:rPr>
          <w:lang w:val="en-GB"/>
        </w:rPr>
      </w:pPr>
    </w:p>
    <w:p w14:paraId="0598812D" w14:textId="0BEC3BAB" w:rsidR="00B35ED3" w:rsidRDefault="00446F4A" w:rsidP="00C064A6">
      <w:pPr>
        <w:pStyle w:val="4bodytext"/>
        <w:rPr>
          <w:lang w:val="en-GB"/>
        </w:rPr>
      </w:pPr>
      <w:r w:rsidRPr="00B35ED3">
        <w:rPr>
          <w:noProof/>
          <w:lang w:val="nl-NL" w:eastAsia="nl-NL"/>
        </w:rPr>
        <w:drawing>
          <wp:anchor distT="0" distB="0" distL="114300" distR="114300" simplePos="0" relativeHeight="251754496" behindDoc="0" locked="0" layoutInCell="1" allowOverlap="1" wp14:anchorId="49A71056" wp14:editId="38414BC3">
            <wp:simplePos x="0" y="0"/>
            <wp:positionH relativeFrom="column">
              <wp:posOffset>312615</wp:posOffset>
            </wp:positionH>
            <wp:positionV relativeFrom="paragraph">
              <wp:posOffset>-2540</wp:posOffset>
            </wp:positionV>
            <wp:extent cx="4813300" cy="411480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3300" cy="4114800"/>
                    </a:xfrm>
                    <a:prstGeom prst="rect">
                      <a:avLst/>
                    </a:prstGeom>
                  </pic:spPr>
                </pic:pic>
              </a:graphicData>
            </a:graphic>
            <wp14:sizeRelH relativeFrom="page">
              <wp14:pctWidth>0</wp14:pctWidth>
            </wp14:sizeRelH>
            <wp14:sizeRelV relativeFrom="page">
              <wp14:pctHeight>0</wp14:pctHeight>
            </wp14:sizeRelV>
          </wp:anchor>
        </w:drawing>
      </w:r>
    </w:p>
    <w:p w14:paraId="632F1A81" w14:textId="213633E4" w:rsidR="00B35ED3" w:rsidRDefault="00B35ED3" w:rsidP="00C064A6">
      <w:pPr>
        <w:pStyle w:val="4bodytext"/>
        <w:rPr>
          <w:lang w:val="en-GB"/>
        </w:rPr>
      </w:pPr>
    </w:p>
    <w:p w14:paraId="37718693" w14:textId="19447997" w:rsidR="001C156F" w:rsidRDefault="001C156F" w:rsidP="00C064A6">
      <w:pPr>
        <w:pStyle w:val="4bodytext"/>
        <w:rPr>
          <w:lang w:val="en-GB"/>
        </w:rPr>
      </w:pPr>
    </w:p>
    <w:p w14:paraId="72F95491" w14:textId="622E4026" w:rsidR="001C156F" w:rsidRDefault="001C156F" w:rsidP="00C064A6">
      <w:pPr>
        <w:pStyle w:val="4bodytext"/>
        <w:rPr>
          <w:lang w:val="en-GB"/>
        </w:rPr>
      </w:pPr>
    </w:p>
    <w:p w14:paraId="235FED37" w14:textId="321C10AD" w:rsidR="001C156F" w:rsidRDefault="001C156F" w:rsidP="00C064A6">
      <w:pPr>
        <w:pStyle w:val="4bodytext"/>
        <w:rPr>
          <w:lang w:val="en-GB"/>
        </w:rPr>
      </w:pPr>
    </w:p>
    <w:p w14:paraId="79B89170" w14:textId="38B078AA" w:rsidR="001C156F" w:rsidRDefault="001C156F" w:rsidP="00C064A6">
      <w:pPr>
        <w:pStyle w:val="4bodytext"/>
        <w:rPr>
          <w:lang w:val="en-GB"/>
        </w:rPr>
      </w:pPr>
    </w:p>
    <w:p w14:paraId="6511D8B7" w14:textId="78B3BED7" w:rsidR="001C156F" w:rsidRDefault="001C156F" w:rsidP="00C064A6">
      <w:pPr>
        <w:pStyle w:val="4bodytext"/>
        <w:rPr>
          <w:lang w:val="en-GB"/>
        </w:rPr>
      </w:pPr>
    </w:p>
    <w:p w14:paraId="22AD408F" w14:textId="6B926A90" w:rsidR="001C156F" w:rsidRDefault="001C156F" w:rsidP="00C064A6">
      <w:pPr>
        <w:pStyle w:val="4bodytext"/>
        <w:rPr>
          <w:lang w:val="en-GB"/>
        </w:rPr>
      </w:pPr>
    </w:p>
    <w:p w14:paraId="6B0F147D" w14:textId="3C91FB1E" w:rsidR="001C156F" w:rsidRDefault="001C156F" w:rsidP="00C064A6">
      <w:pPr>
        <w:pStyle w:val="4bodytext"/>
        <w:rPr>
          <w:lang w:val="en-GB"/>
        </w:rPr>
      </w:pPr>
    </w:p>
    <w:p w14:paraId="475B838B" w14:textId="1CD23694" w:rsidR="001C156F" w:rsidRDefault="001C156F" w:rsidP="00C064A6">
      <w:pPr>
        <w:pStyle w:val="4bodytext"/>
        <w:rPr>
          <w:lang w:val="en-GB"/>
        </w:rPr>
      </w:pPr>
    </w:p>
    <w:p w14:paraId="47847F64" w14:textId="4117FEF0" w:rsidR="001C156F" w:rsidRDefault="001C156F" w:rsidP="00C064A6">
      <w:pPr>
        <w:pStyle w:val="4bodytext"/>
        <w:rPr>
          <w:lang w:val="en-GB"/>
        </w:rPr>
      </w:pPr>
    </w:p>
    <w:p w14:paraId="509C0E56" w14:textId="0DDEC838" w:rsidR="001C156F" w:rsidRDefault="001C156F" w:rsidP="00C064A6">
      <w:pPr>
        <w:pStyle w:val="4bodytext"/>
        <w:rPr>
          <w:lang w:val="en-GB"/>
        </w:rPr>
      </w:pPr>
    </w:p>
    <w:p w14:paraId="36B3D10E" w14:textId="2B67CF38" w:rsidR="001C156F" w:rsidRDefault="001C156F" w:rsidP="00C064A6">
      <w:pPr>
        <w:pStyle w:val="4bodytext"/>
        <w:rPr>
          <w:lang w:val="en-GB"/>
        </w:rPr>
      </w:pPr>
    </w:p>
    <w:p w14:paraId="75BE9EB7" w14:textId="50824323" w:rsidR="00ED3DC2" w:rsidRPr="00ED3DC2" w:rsidRDefault="00ED3DC2" w:rsidP="00086E95">
      <w:pPr>
        <w:pStyle w:val="6captions"/>
        <w:rPr>
          <w:lang w:val="en-AU"/>
        </w:rPr>
      </w:pPr>
      <w:r w:rsidRPr="00ED3DC2">
        <w:rPr>
          <w:lang w:val="en-AU"/>
        </w:rPr>
        <w:t xml:space="preserve">Figure </w:t>
      </w:r>
      <w:r w:rsidR="001540F1">
        <w:rPr>
          <w:lang w:val="en-AU"/>
        </w:rPr>
        <w:t>2.</w:t>
      </w:r>
      <w:r w:rsidRPr="00ED3DC2">
        <w:rPr>
          <w:lang w:val="en-AU"/>
        </w:rPr>
        <w:t>1</w:t>
      </w:r>
      <w:r w:rsidR="001540F1">
        <w:rPr>
          <w:lang w:val="en-AU"/>
        </w:rPr>
        <w:t>.</w:t>
      </w:r>
      <w:r w:rsidRPr="00ED3DC2">
        <w:rPr>
          <w:lang w:val="en-AU"/>
        </w:rPr>
        <w:t xml:space="preserve"> Map of the </w:t>
      </w:r>
      <w:proofErr w:type="spellStart"/>
      <w:r w:rsidRPr="00ED3DC2">
        <w:rPr>
          <w:lang w:val="en-AU"/>
        </w:rPr>
        <w:t>Wadden</w:t>
      </w:r>
      <w:proofErr w:type="spellEnd"/>
      <w:r w:rsidRPr="00ED3DC2">
        <w:rPr>
          <w:lang w:val="en-AU"/>
        </w:rPr>
        <w:t xml:space="preserve"> Sea (source: CWSS). </w:t>
      </w:r>
    </w:p>
    <w:p w14:paraId="4885559C" w14:textId="77777777" w:rsidR="001C156F" w:rsidRPr="00771D28" w:rsidRDefault="001C156F" w:rsidP="00C064A6">
      <w:pPr>
        <w:pStyle w:val="4bodytext"/>
        <w:rPr>
          <w:lang w:val="en-GB"/>
        </w:rPr>
      </w:pPr>
    </w:p>
    <w:p w14:paraId="7D59E19B" w14:textId="79B11DA2" w:rsidR="003A246F" w:rsidRDefault="003A246F">
      <w:pPr>
        <w:rPr>
          <w:rFonts w:ascii="Arial" w:hAnsi="Arial" w:cs="Arial"/>
          <w:b/>
          <w:color w:val="003047"/>
          <w:sz w:val="28"/>
          <w:szCs w:val="28"/>
          <w:lang w:val="en-GB"/>
        </w:rPr>
      </w:pPr>
      <w:r>
        <w:rPr>
          <w:lang w:val="en-GB"/>
        </w:rPr>
        <w:br w:type="page"/>
      </w:r>
    </w:p>
    <w:p w14:paraId="7BA004D6" w14:textId="77777777" w:rsidR="00ED16DC" w:rsidRPr="00771D28" w:rsidRDefault="00ED16DC" w:rsidP="009B6477">
      <w:pPr>
        <w:pStyle w:val="2sub-sections"/>
        <w:numPr>
          <w:ilvl w:val="1"/>
          <w:numId w:val="4"/>
        </w:numPr>
        <w:ind w:left="0" w:firstLine="0"/>
        <w:outlineLvl w:val="1"/>
        <w:rPr>
          <w:lang w:val="en-GB"/>
        </w:rPr>
      </w:pPr>
      <w:bookmarkStart w:id="4" w:name="_Toc32411282"/>
      <w:r w:rsidRPr="00771D28">
        <w:rPr>
          <w:lang w:val="en-GB"/>
        </w:rPr>
        <w:lastRenderedPageBreak/>
        <w:t>The World Heritage property</w:t>
      </w:r>
      <w:bookmarkEnd w:id="4"/>
    </w:p>
    <w:p w14:paraId="44E680B3" w14:textId="549FF72E" w:rsidR="00ED16DC" w:rsidRPr="00771D28" w:rsidRDefault="00ED16DC" w:rsidP="00ED16DC">
      <w:pPr>
        <w:pStyle w:val="4bodytext"/>
        <w:rPr>
          <w:lang w:val="en-GB"/>
        </w:rPr>
      </w:pPr>
      <w:r w:rsidRPr="00771D28">
        <w:rPr>
          <w:rStyle w:val="IntenseEmphasis"/>
          <w:lang w:val="en-GB"/>
        </w:rPr>
        <w:t xml:space="preserve">One </w:t>
      </w:r>
      <w:proofErr w:type="spellStart"/>
      <w:r w:rsidRPr="00771D28">
        <w:rPr>
          <w:rStyle w:val="IntenseEmphasis"/>
          <w:lang w:val="en-GB"/>
        </w:rPr>
        <w:t>Wadden</w:t>
      </w:r>
      <w:proofErr w:type="spellEnd"/>
      <w:r w:rsidRPr="00771D28">
        <w:rPr>
          <w:rStyle w:val="IntenseEmphasis"/>
          <w:lang w:val="en-GB"/>
        </w:rPr>
        <w:t xml:space="preserve"> Sea. One World Heritage. </w:t>
      </w:r>
    </w:p>
    <w:p w14:paraId="59E42FB6" w14:textId="287B006D" w:rsidR="00ED16DC" w:rsidRPr="00771D28" w:rsidRDefault="00ED16DC" w:rsidP="00ED16DC">
      <w:pPr>
        <w:pStyle w:val="4bodytext"/>
        <w:rPr>
          <w:lang w:val="en-GB"/>
        </w:rPr>
      </w:pPr>
      <w:r w:rsidRPr="00771D28">
        <w:rPr>
          <w:lang w:val="en-GB"/>
        </w:rPr>
        <w:t xml:space="preserve">The </w:t>
      </w:r>
      <w:proofErr w:type="spellStart"/>
      <w:r w:rsidRPr="00771D28">
        <w:rPr>
          <w:lang w:val="en-GB"/>
        </w:rPr>
        <w:t>Wadden</w:t>
      </w:r>
      <w:proofErr w:type="spellEnd"/>
      <w:r w:rsidRPr="00771D28">
        <w:rPr>
          <w:lang w:val="en-GB"/>
        </w:rPr>
        <w:t xml:space="preserve"> Sea was inscribed on the UNESCO World Heritage List in 2009, in recognition of the ‘Outstanding Universal Value’ (OUV) of the site (see Figure 1) and the progress made in protecting and managing it for </w:t>
      </w:r>
      <w:r w:rsidR="00D8658D">
        <w:rPr>
          <w:lang w:val="en-GB"/>
        </w:rPr>
        <w:t>future generations</w:t>
      </w:r>
      <w:r w:rsidRPr="00771D28">
        <w:rPr>
          <w:lang w:val="en-GB"/>
        </w:rPr>
        <w:t>.</w:t>
      </w:r>
      <w:r w:rsidR="00086E95">
        <w:rPr>
          <w:lang w:val="en-GB"/>
        </w:rPr>
        <w:t xml:space="preserve"> </w:t>
      </w:r>
      <w:r w:rsidR="006D29BA">
        <w:rPr>
          <w:lang w:val="en-GB"/>
        </w:rPr>
        <w:t xml:space="preserve">The initial inscription included the Dutch and German </w:t>
      </w:r>
      <w:proofErr w:type="spellStart"/>
      <w:r w:rsidR="006D29BA">
        <w:rPr>
          <w:lang w:val="en-GB"/>
        </w:rPr>
        <w:t>Wadden</w:t>
      </w:r>
      <w:proofErr w:type="spellEnd"/>
      <w:r w:rsidR="006D29BA">
        <w:rPr>
          <w:lang w:val="en-GB"/>
        </w:rPr>
        <w:t xml:space="preserve"> Sea; t</w:t>
      </w:r>
      <w:r w:rsidR="00086E95">
        <w:rPr>
          <w:lang w:val="en-GB"/>
        </w:rPr>
        <w:t xml:space="preserve">he </w:t>
      </w:r>
      <w:r w:rsidR="004338FF">
        <w:rPr>
          <w:lang w:val="en-GB"/>
        </w:rPr>
        <w:t xml:space="preserve">property was extended </w:t>
      </w:r>
      <w:r w:rsidR="006D29BA">
        <w:rPr>
          <w:lang w:val="en-GB"/>
        </w:rPr>
        <w:t>in 2011</w:t>
      </w:r>
      <w:r w:rsidR="004338FF">
        <w:rPr>
          <w:lang w:val="en-GB"/>
        </w:rPr>
        <w:t xml:space="preserve"> (Hamburg</w:t>
      </w:r>
      <w:r w:rsidR="006D29BA">
        <w:rPr>
          <w:lang w:val="en-GB"/>
        </w:rPr>
        <w:t xml:space="preserve">) and </w:t>
      </w:r>
      <w:r w:rsidR="006D29BA" w:rsidRPr="00771D28">
        <w:rPr>
          <w:lang w:val="en-GB"/>
        </w:rPr>
        <w:t>in 2014</w:t>
      </w:r>
      <w:r w:rsidR="004338FF">
        <w:rPr>
          <w:lang w:val="en-GB"/>
        </w:rPr>
        <w:t xml:space="preserve"> (Denmark</w:t>
      </w:r>
      <w:r w:rsidR="006D29BA">
        <w:rPr>
          <w:lang w:val="en-GB"/>
        </w:rPr>
        <w:t>)</w:t>
      </w:r>
      <w:r w:rsidRPr="00771D28">
        <w:rPr>
          <w:lang w:val="en-GB"/>
        </w:rPr>
        <w:t>.</w:t>
      </w:r>
    </w:p>
    <w:p w14:paraId="2AEFFD31" w14:textId="200356A2" w:rsidR="000C1CF5" w:rsidRDefault="00D8658D" w:rsidP="000C1CF5">
      <w:pPr>
        <w:pStyle w:val="4bodytext"/>
        <w:rPr>
          <w:lang w:val="en-GB"/>
        </w:rPr>
      </w:pPr>
      <w:r w:rsidRPr="00771D28">
        <w:rPr>
          <w:lang w:val="en-GB"/>
        </w:rPr>
        <w:t xml:space="preserve">The </w:t>
      </w:r>
      <w:proofErr w:type="spellStart"/>
      <w:r w:rsidRPr="00771D28">
        <w:rPr>
          <w:lang w:val="en-GB"/>
        </w:rPr>
        <w:t>Wadden</w:t>
      </w:r>
      <w:proofErr w:type="spellEnd"/>
      <w:r w:rsidRPr="00771D28">
        <w:rPr>
          <w:lang w:val="en-GB"/>
        </w:rPr>
        <w:t xml:space="preserve"> Sea is </w:t>
      </w:r>
      <w:r w:rsidR="00086E95">
        <w:rPr>
          <w:lang w:val="en-GB"/>
        </w:rPr>
        <w:t>a large</w:t>
      </w:r>
      <w:r w:rsidR="00E81D35">
        <w:rPr>
          <w:lang w:val="en-GB"/>
        </w:rPr>
        <w:t>, temperate</w:t>
      </w:r>
      <w:r w:rsidR="00086E95">
        <w:rPr>
          <w:lang w:val="en-GB"/>
        </w:rPr>
        <w:t xml:space="preserve"> coastal sediment exchange system</w:t>
      </w:r>
      <w:r w:rsidR="00086E95" w:rsidRPr="00771D28">
        <w:rPr>
          <w:lang w:val="en-GB"/>
        </w:rPr>
        <w:t xml:space="preserve"> </w:t>
      </w:r>
      <w:r w:rsidR="00086E95">
        <w:rPr>
          <w:lang w:val="en-GB"/>
        </w:rPr>
        <w:t xml:space="preserve">– </w:t>
      </w:r>
      <w:r w:rsidRPr="00771D28">
        <w:rPr>
          <w:lang w:val="en-GB"/>
        </w:rPr>
        <w:t xml:space="preserve">one of the last remaining large-scale, intertidal ecosystems where natural processes continue to function largely undisturbed. </w:t>
      </w:r>
      <w:r w:rsidR="00CB46B4">
        <w:rPr>
          <w:lang w:val="en-GB"/>
        </w:rPr>
        <w:t xml:space="preserve">It is a </w:t>
      </w:r>
      <w:r w:rsidRPr="00771D28">
        <w:rPr>
          <w:lang w:val="en-GB"/>
        </w:rPr>
        <w:t>relatively flat coastal wetland environment</w:t>
      </w:r>
      <w:r w:rsidR="000C1CF5">
        <w:rPr>
          <w:lang w:val="en-GB"/>
        </w:rPr>
        <w:t xml:space="preserve"> </w:t>
      </w:r>
      <w:r w:rsidRPr="00771D28">
        <w:rPr>
          <w:lang w:val="en-GB"/>
        </w:rPr>
        <w:t>formed by interactions between physical and biological factors</w:t>
      </w:r>
      <w:r w:rsidR="00D90794">
        <w:rPr>
          <w:lang w:val="en-GB"/>
        </w:rPr>
        <w:t>. These</w:t>
      </w:r>
      <w:r w:rsidRPr="00771D28">
        <w:rPr>
          <w:lang w:val="en-GB"/>
        </w:rPr>
        <w:t xml:space="preserve"> </w:t>
      </w:r>
      <w:r w:rsidR="00D90794">
        <w:rPr>
          <w:lang w:val="en-GB"/>
        </w:rPr>
        <w:t xml:space="preserve">contribute to </w:t>
      </w:r>
      <w:r w:rsidRPr="00771D28">
        <w:rPr>
          <w:lang w:val="en-GB"/>
        </w:rPr>
        <w:t>a multitude of transitional habitats</w:t>
      </w:r>
      <w:r w:rsidR="000C1CF5">
        <w:rPr>
          <w:lang w:val="en-GB"/>
        </w:rPr>
        <w:t>, such as</w:t>
      </w:r>
      <w:r w:rsidRPr="00771D28">
        <w:rPr>
          <w:lang w:val="en-GB"/>
        </w:rPr>
        <w:t xml:space="preserve"> tidal channels, sandy shoals, sea-grass meadows, mussel beds, sandbars, mudflats, salt marshes, estuaries, </w:t>
      </w:r>
      <w:proofErr w:type="gramStart"/>
      <w:r w:rsidRPr="00771D28">
        <w:rPr>
          <w:lang w:val="en-GB"/>
        </w:rPr>
        <w:t>beaches</w:t>
      </w:r>
      <w:proofErr w:type="gramEnd"/>
      <w:r w:rsidRPr="00771D28">
        <w:rPr>
          <w:lang w:val="en-GB"/>
        </w:rPr>
        <w:t xml:space="preserve"> and dunes</w:t>
      </w:r>
      <w:r w:rsidR="000C1CF5">
        <w:rPr>
          <w:lang w:val="en-GB"/>
        </w:rPr>
        <w:t>, as well as offshore areas.</w:t>
      </w:r>
      <w:r w:rsidR="000C1CF5" w:rsidRPr="000C1CF5">
        <w:rPr>
          <w:lang w:val="en-GB"/>
        </w:rPr>
        <w:t xml:space="preserve"> Th</w:t>
      </w:r>
      <w:r w:rsidR="000C1CF5">
        <w:rPr>
          <w:lang w:val="en-GB"/>
        </w:rPr>
        <w:t xml:space="preserve">e </w:t>
      </w:r>
      <w:r w:rsidR="000C1CF5" w:rsidRPr="000C1CF5">
        <w:rPr>
          <w:lang w:val="en-GB"/>
        </w:rPr>
        <w:t>transitional environment between land and sea is characterized by the constant change of flood and ebb tides, fluctuations in salinity, high temperatures during summer and occasional ice cover in winter.</w:t>
      </w:r>
    </w:p>
    <w:p w14:paraId="2F9F4F35" w14:textId="42BFEE71" w:rsidR="000C1CF5" w:rsidRPr="00771D28" w:rsidRDefault="00CB46B4" w:rsidP="000C1CF5">
      <w:pPr>
        <w:pStyle w:val="4bodytext"/>
        <w:rPr>
          <w:lang w:val="en-GB"/>
        </w:rPr>
      </w:pPr>
      <w:r>
        <w:rPr>
          <w:lang w:val="en-GB"/>
        </w:rPr>
        <w:t xml:space="preserve">These dynamic </w:t>
      </w:r>
      <w:r w:rsidRPr="00CB46B4">
        <w:rPr>
          <w:lang w:val="en-GB"/>
        </w:rPr>
        <w:t xml:space="preserve">circumstances have created numerous ecological niches, </w:t>
      </w:r>
      <w:r>
        <w:rPr>
          <w:lang w:val="en-GB"/>
        </w:rPr>
        <w:t>c</w:t>
      </w:r>
      <w:r w:rsidRPr="00CB46B4">
        <w:rPr>
          <w:lang w:val="en-GB"/>
        </w:rPr>
        <w:t>olonized by species that are adapted to the extreme environmental conditions.</w:t>
      </w:r>
      <w:r w:rsidR="00FC452A">
        <w:rPr>
          <w:lang w:val="en-GB"/>
        </w:rPr>
        <w:t xml:space="preserve"> </w:t>
      </w:r>
      <w:r w:rsidR="004650A6">
        <w:rPr>
          <w:lang w:val="en-GB"/>
        </w:rPr>
        <w:t>T</w:t>
      </w:r>
      <w:r w:rsidR="00FC452A">
        <w:rPr>
          <w:lang w:val="en-GB"/>
        </w:rPr>
        <w:t>hree marine mammal species</w:t>
      </w:r>
      <w:r w:rsidR="000C1CF5">
        <w:rPr>
          <w:lang w:val="en-GB"/>
        </w:rPr>
        <w:t xml:space="preserve"> (harbour seal, grey seal, harbour porpoise),</w:t>
      </w:r>
      <w:r w:rsidR="00FC452A">
        <w:rPr>
          <w:lang w:val="en-GB"/>
        </w:rPr>
        <w:t xml:space="preserve"> about 150 species of fish and more than 100 bird species</w:t>
      </w:r>
      <w:r w:rsidR="004650A6">
        <w:rPr>
          <w:lang w:val="en-GB"/>
        </w:rPr>
        <w:t xml:space="preserve"> are complemented by</w:t>
      </w:r>
      <w:r w:rsidR="00FC452A">
        <w:rPr>
          <w:lang w:val="en-GB"/>
        </w:rPr>
        <w:t xml:space="preserve"> numerous molluscs</w:t>
      </w:r>
      <w:r w:rsidR="00FC452A" w:rsidRPr="00FC452A">
        <w:rPr>
          <w:lang w:val="en-GB"/>
        </w:rPr>
        <w:t xml:space="preserve">, plants, and </w:t>
      </w:r>
      <w:r w:rsidR="000C1CF5" w:rsidRPr="00FC452A">
        <w:rPr>
          <w:lang w:val="en-GB"/>
        </w:rPr>
        <w:t>micro and macro flora and fauna</w:t>
      </w:r>
      <w:r w:rsidR="00FC452A" w:rsidRPr="00FC452A">
        <w:rPr>
          <w:lang w:val="en-GB"/>
        </w:rPr>
        <w:t xml:space="preserve"> (</w:t>
      </w:r>
      <w:r w:rsidR="00F54E27">
        <w:t>CWSS 2012</w:t>
      </w:r>
      <w:r w:rsidR="00FC452A" w:rsidRPr="00FC452A">
        <w:rPr>
          <w:lang w:val="en-GB"/>
        </w:rPr>
        <w:t>)</w:t>
      </w:r>
      <w:r w:rsidR="00DA4264">
        <w:rPr>
          <w:lang w:val="en-GB"/>
        </w:rPr>
        <w:t>.</w:t>
      </w:r>
    </w:p>
    <w:p w14:paraId="3659C8FC" w14:textId="3E999173" w:rsidR="00643BB3" w:rsidRDefault="00643BB3" w:rsidP="00ED16DC">
      <w:pPr>
        <w:pStyle w:val="6captions"/>
        <w:rPr>
          <w:lang w:val="en-GB"/>
        </w:rPr>
      </w:pPr>
    </w:p>
    <w:p w14:paraId="3AFD73A4" w14:textId="27C54EDE" w:rsidR="00ED16DC" w:rsidRPr="00771D28" w:rsidRDefault="00643BB3" w:rsidP="009B6477">
      <w:pPr>
        <w:pStyle w:val="2sub-sections"/>
        <w:numPr>
          <w:ilvl w:val="1"/>
          <w:numId w:val="4"/>
        </w:numPr>
        <w:ind w:left="0" w:firstLine="0"/>
        <w:outlineLvl w:val="1"/>
        <w:rPr>
          <w:lang w:val="en-GB"/>
        </w:rPr>
      </w:pPr>
      <w:bookmarkStart w:id="5" w:name="_Toc32411285"/>
      <w:r>
        <w:rPr>
          <w:lang w:val="en-GB"/>
        </w:rPr>
        <w:t>M</w:t>
      </w:r>
      <w:r w:rsidR="00ED16DC" w:rsidRPr="00771D28">
        <w:rPr>
          <w:lang w:val="en-GB"/>
        </w:rPr>
        <w:t>anag</w:t>
      </w:r>
      <w:r w:rsidR="006B2545">
        <w:rPr>
          <w:lang w:val="en-GB"/>
        </w:rPr>
        <w:t xml:space="preserve">ement of </w:t>
      </w:r>
      <w:r w:rsidR="00ED16DC" w:rsidRPr="00771D28">
        <w:rPr>
          <w:lang w:val="en-GB"/>
        </w:rPr>
        <w:t>the World Heritage property</w:t>
      </w:r>
      <w:bookmarkEnd w:id="5"/>
    </w:p>
    <w:p w14:paraId="284A39F7" w14:textId="18D810CE" w:rsidR="00ED16DC" w:rsidRPr="00771D28" w:rsidRDefault="00D8658D" w:rsidP="00ED16DC">
      <w:pPr>
        <w:pStyle w:val="4bodytext"/>
        <w:rPr>
          <w:lang w:val="en-GB"/>
        </w:rPr>
      </w:pPr>
      <w:r w:rsidRPr="00771D28">
        <w:rPr>
          <w:lang w:val="en-GB"/>
        </w:rPr>
        <w:t xml:space="preserve">With the inscription of the </w:t>
      </w:r>
      <w:proofErr w:type="spellStart"/>
      <w:r w:rsidRPr="00771D28">
        <w:rPr>
          <w:lang w:val="en-GB"/>
        </w:rPr>
        <w:t>Wadden</w:t>
      </w:r>
      <w:proofErr w:type="spellEnd"/>
      <w:r w:rsidRPr="00771D28">
        <w:rPr>
          <w:lang w:val="en-GB"/>
        </w:rPr>
        <w:t xml:space="preserve"> Sea, the World Heritage Committee obligated the Trilateral </w:t>
      </w:r>
      <w:proofErr w:type="spellStart"/>
      <w:r w:rsidRPr="00771D28">
        <w:rPr>
          <w:lang w:val="en-GB"/>
        </w:rPr>
        <w:t>Wadden</w:t>
      </w:r>
      <w:proofErr w:type="spellEnd"/>
      <w:r w:rsidRPr="00771D28">
        <w:rPr>
          <w:lang w:val="en-GB"/>
        </w:rPr>
        <w:t xml:space="preserve"> Sea Cooperation </w:t>
      </w:r>
      <w:r>
        <w:rPr>
          <w:lang w:val="en-GB"/>
        </w:rPr>
        <w:t xml:space="preserve">(TWSC) </w:t>
      </w:r>
      <w:r w:rsidRPr="00771D28">
        <w:rPr>
          <w:lang w:val="en-GB"/>
        </w:rPr>
        <w:t xml:space="preserve">to protect and manage the </w:t>
      </w:r>
      <w:proofErr w:type="spellStart"/>
      <w:r w:rsidRPr="00771D28">
        <w:rPr>
          <w:lang w:val="en-GB"/>
        </w:rPr>
        <w:t>Wadden</w:t>
      </w:r>
      <w:proofErr w:type="spellEnd"/>
      <w:r w:rsidRPr="00771D28">
        <w:rPr>
          <w:lang w:val="en-GB"/>
        </w:rPr>
        <w:t xml:space="preserve"> Sea and its OUV. </w:t>
      </w:r>
      <w:r w:rsidR="00ED16DC" w:rsidRPr="00771D28">
        <w:rPr>
          <w:lang w:val="en-GB"/>
        </w:rPr>
        <w:t xml:space="preserve">The </w:t>
      </w:r>
      <w:r w:rsidR="00FC452A">
        <w:rPr>
          <w:lang w:val="en-GB"/>
        </w:rPr>
        <w:t>TWSC</w:t>
      </w:r>
      <w:r w:rsidR="00ED16DC" w:rsidRPr="00771D28">
        <w:rPr>
          <w:lang w:val="en-GB"/>
        </w:rPr>
        <w:t xml:space="preserve"> forms the overall common framework for the protection of the property within the Joint Declaration signed by the parties</w:t>
      </w:r>
      <w:r w:rsidR="00FC452A">
        <w:rPr>
          <w:lang w:val="en-GB"/>
        </w:rPr>
        <w:t xml:space="preserve"> (</w:t>
      </w:r>
      <w:r w:rsidR="005B7B3F">
        <w:rPr>
          <w:lang w:val="en-GB"/>
        </w:rPr>
        <w:t>CWSS 2010a</w:t>
      </w:r>
      <w:r w:rsidR="00FC452A">
        <w:rPr>
          <w:lang w:val="en-GB"/>
        </w:rPr>
        <w:t>)</w:t>
      </w:r>
      <w:r w:rsidR="00ED16DC" w:rsidRPr="00771D28">
        <w:rPr>
          <w:lang w:val="en-GB"/>
        </w:rPr>
        <w:t xml:space="preserve">. At consecutive ministerial conferences and within the </w:t>
      </w:r>
      <w:proofErr w:type="spellStart"/>
      <w:r w:rsidR="00ED16DC" w:rsidRPr="00771D28">
        <w:rPr>
          <w:lang w:val="en-GB"/>
        </w:rPr>
        <w:t>Wadden</w:t>
      </w:r>
      <w:proofErr w:type="spellEnd"/>
      <w:r w:rsidR="00ED16DC" w:rsidRPr="00771D28">
        <w:rPr>
          <w:lang w:val="en-GB"/>
        </w:rPr>
        <w:t xml:space="preserve"> Sea Plan</w:t>
      </w:r>
      <w:r w:rsidR="005B7B3F">
        <w:rPr>
          <w:lang w:val="en-GB"/>
        </w:rPr>
        <w:t xml:space="preserve"> </w:t>
      </w:r>
      <w:r w:rsidR="005B7B3F" w:rsidRPr="00771D28">
        <w:rPr>
          <w:lang w:val="en-GB"/>
        </w:rPr>
        <w:t>(</w:t>
      </w:r>
      <w:r w:rsidR="005B7B3F">
        <w:rPr>
          <w:lang w:val="en-GB"/>
        </w:rPr>
        <w:t xml:space="preserve">CWSS </w:t>
      </w:r>
      <w:r w:rsidR="005B7B3F" w:rsidRPr="00771D28">
        <w:rPr>
          <w:lang w:val="en-GB"/>
        </w:rPr>
        <w:t>2010</w:t>
      </w:r>
      <w:r w:rsidR="005B7B3F">
        <w:t>b</w:t>
      </w:r>
      <w:r w:rsidR="005B7B3F">
        <w:rPr>
          <w:lang w:val="en-GB"/>
        </w:rPr>
        <w:t>)</w:t>
      </w:r>
      <w:r w:rsidR="00ED16DC" w:rsidRPr="00771D28">
        <w:rPr>
          <w:lang w:val="en-GB"/>
        </w:rPr>
        <w:t xml:space="preserve"> common principles, objectives and policies have been agreed upon. The Guiding Principle, as agreed at the 1991 </w:t>
      </w:r>
      <w:proofErr w:type="spellStart"/>
      <w:r w:rsidR="00ED16DC" w:rsidRPr="00771D28">
        <w:rPr>
          <w:lang w:val="en-GB"/>
        </w:rPr>
        <w:t>Wadden</w:t>
      </w:r>
      <w:proofErr w:type="spellEnd"/>
      <w:r w:rsidR="00ED16DC" w:rsidRPr="00771D28">
        <w:rPr>
          <w:lang w:val="en-GB"/>
        </w:rPr>
        <w:t xml:space="preserve"> Sea Conference, is “</w:t>
      </w:r>
      <w:r w:rsidR="00ED16DC" w:rsidRPr="00771D28">
        <w:rPr>
          <w:b/>
          <w:bCs/>
          <w:i/>
          <w:iCs/>
          <w:color w:val="003047" w:themeColor="accent1"/>
          <w:lang w:val="en-GB"/>
        </w:rPr>
        <w:t>to achieve, as far as possible, a natural and sustainable ecosystem in which natural processes proceed in an undisturbed way</w:t>
      </w:r>
      <w:r w:rsidR="00ED16DC" w:rsidRPr="00771D28">
        <w:rPr>
          <w:lang w:val="en-GB"/>
        </w:rPr>
        <w:t xml:space="preserve">”. Further, a comprehensive set of primarily ecological Targets were agreed upon by the cooperation. These have been set in the </w:t>
      </w:r>
      <w:proofErr w:type="spellStart"/>
      <w:r w:rsidR="00ED16DC" w:rsidRPr="00771D28">
        <w:rPr>
          <w:lang w:val="en-GB"/>
        </w:rPr>
        <w:t>Wadden</w:t>
      </w:r>
      <w:proofErr w:type="spellEnd"/>
      <w:r w:rsidR="00ED16DC" w:rsidRPr="00771D28">
        <w:rPr>
          <w:lang w:val="en-GB"/>
        </w:rPr>
        <w:t xml:space="preserve"> Sea Plan</w:t>
      </w:r>
      <w:r w:rsidR="004E58E6">
        <w:rPr>
          <w:lang w:val="en-GB"/>
        </w:rPr>
        <w:t xml:space="preserve"> (CWSS 2010b)</w:t>
      </w:r>
      <w:r w:rsidR="00ED16DC" w:rsidRPr="00771D28">
        <w:rPr>
          <w:lang w:val="en-GB"/>
        </w:rPr>
        <w:t>.</w:t>
      </w:r>
    </w:p>
    <w:p w14:paraId="429E74F9" w14:textId="74094514" w:rsidR="00ED16DC" w:rsidRPr="00771D28" w:rsidRDefault="00087F75" w:rsidP="00ED16DC">
      <w:pPr>
        <w:pStyle w:val="4bodytext"/>
        <w:rPr>
          <w:lang w:val="en-GB"/>
        </w:rPr>
      </w:pPr>
      <w:r>
        <w:rPr>
          <w:lang w:val="en-GB"/>
        </w:rPr>
        <w:t xml:space="preserve">While </w:t>
      </w:r>
      <w:r w:rsidR="00ED16DC" w:rsidRPr="00771D28">
        <w:rPr>
          <w:lang w:val="en-GB"/>
        </w:rPr>
        <w:t xml:space="preserve">there are differences </w:t>
      </w:r>
      <w:r>
        <w:rPr>
          <w:lang w:val="en-GB"/>
        </w:rPr>
        <w:t xml:space="preserve">in </w:t>
      </w:r>
      <w:r w:rsidR="00ED16DC" w:rsidRPr="00771D28">
        <w:rPr>
          <w:lang w:val="en-GB"/>
        </w:rPr>
        <w:t xml:space="preserve">how the relevant national legal protection instruments are composed within the overall framework, which naturally follows from the apparent differences in legal schemes, they are basically similar in objectives, protection </w:t>
      </w:r>
      <w:r w:rsidR="00ED16DC" w:rsidRPr="00771D28">
        <w:rPr>
          <w:lang w:val="en-GB"/>
        </w:rPr>
        <w:lastRenderedPageBreak/>
        <w:t>regulations and enforcement. Most of the nominated property is state</w:t>
      </w:r>
      <w:r w:rsidR="00151111">
        <w:rPr>
          <w:lang w:val="en-GB"/>
        </w:rPr>
        <w:t>-owned</w:t>
      </w:r>
      <w:r w:rsidR="00ED16DC" w:rsidRPr="00771D28">
        <w:rPr>
          <w:lang w:val="en-GB"/>
        </w:rPr>
        <w:t xml:space="preserve"> (federal or state</w:t>
      </w:r>
      <w:r w:rsidR="00151111">
        <w:rPr>
          <w:lang w:val="en-GB"/>
        </w:rPr>
        <w:t xml:space="preserve"> level</w:t>
      </w:r>
      <w:r w:rsidR="00ED16DC" w:rsidRPr="00771D28">
        <w:rPr>
          <w:lang w:val="en-GB"/>
        </w:rPr>
        <w:t xml:space="preserve">) and only a very small part is privately owned. The </w:t>
      </w:r>
      <w:proofErr w:type="spellStart"/>
      <w:r w:rsidR="00ED16DC" w:rsidRPr="00771D28">
        <w:rPr>
          <w:lang w:val="en-GB"/>
        </w:rPr>
        <w:t>Wadden</w:t>
      </w:r>
      <w:proofErr w:type="spellEnd"/>
      <w:r w:rsidR="00ED16DC" w:rsidRPr="00771D28">
        <w:rPr>
          <w:lang w:val="en-GB"/>
        </w:rPr>
        <w:t xml:space="preserve"> Sea is subject to comprehensive protection, </w:t>
      </w:r>
      <w:proofErr w:type="gramStart"/>
      <w:r w:rsidR="00ED16DC" w:rsidRPr="00771D28">
        <w:rPr>
          <w:lang w:val="en-GB"/>
        </w:rPr>
        <w:t>management</w:t>
      </w:r>
      <w:proofErr w:type="gramEnd"/>
      <w:r w:rsidR="00ED16DC" w:rsidRPr="00771D28">
        <w:rPr>
          <w:lang w:val="en-GB"/>
        </w:rPr>
        <w:t xml:space="preserve"> and monitoring, </w:t>
      </w:r>
      <w:r w:rsidR="002678E9">
        <w:rPr>
          <w:lang w:val="en-GB"/>
        </w:rPr>
        <w:t xml:space="preserve">in </w:t>
      </w:r>
      <w:r w:rsidR="00ED16DC" w:rsidRPr="00771D28">
        <w:rPr>
          <w:lang w:val="en-GB"/>
        </w:rPr>
        <w:t xml:space="preserve">both the national </w:t>
      </w:r>
      <w:r w:rsidR="009A765E">
        <w:rPr>
          <w:lang w:val="en-GB"/>
        </w:rPr>
        <w:t>perspective</w:t>
      </w:r>
      <w:r w:rsidR="00794A94">
        <w:rPr>
          <w:lang w:val="en-GB"/>
        </w:rPr>
        <w:t>s</w:t>
      </w:r>
      <w:r w:rsidR="009A765E">
        <w:rPr>
          <w:lang w:val="en-GB"/>
        </w:rPr>
        <w:t xml:space="preserve"> </w:t>
      </w:r>
      <w:r w:rsidR="002678E9">
        <w:rPr>
          <w:lang w:val="en-GB"/>
        </w:rPr>
        <w:t xml:space="preserve">and </w:t>
      </w:r>
      <w:r w:rsidR="009A765E">
        <w:rPr>
          <w:lang w:val="en-GB"/>
        </w:rPr>
        <w:t xml:space="preserve">the </w:t>
      </w:r>
      <w:r w:rsidR="00ED16DC" w:rsidRPr="00771D28">
        <w:rPr>
          <w:lang w:val="en-GB"/>
        </w:rPr>
        <w:t xml:space="preserve">international context </w:t>
      </w:r>
      <w:r w:rsidR="002678E9">
        <w:rPr>
          <w:lang w:val="en-GB"/>
        </w:rPr>
        <w:t xml:space="preserve">(which is </w:t>
      </w:r>
      <w:r w:rsidR="00ED16DC" w:rsidRPr="00771D28">
        <w:rPr>
          <w:lang w:val="en-GB"/>
        </w:rPr>
        <w:t>unprecedented in terms of its integrated and harmonized approach</w:t>
      </w:r>
      <w:r w:rsidR="002678E9">
        <w:rPr>
          <w:lang w:val="en-GB"/>
        </w:rPr>
        <w:t>)</w:t>
      </w:r>
      <w:r w:rsidR="00ED16DC" w:rsidRPr="00771D28">
        <w:rPr>
          <w:lang w:val="en-GB"/>
        </w:rPr>
        <w:t xml:space="preserve">. </w:t>
      </w:r>
    </w:p>
    <w:p w14:paraId="44D408B2" w14:textId="77777777" w:rsidR="00ED16DC" w:rsidRPr="00771D28" w:rsidRDefault="00ED16DC" w:rsidP="00ED16DC">
      <w:pPr>
        <w:pStyle w:val="3subheadings"/>
        <w:rPr>
          <w:lang w:val="en-GB"/>
        </w:rPr>
      </w:pPr>
      <w:r w:rsidRPr="00771D28">
        <w:rPr>
          <w:lang w:val="en-GB"/>
        </w:rPr>
        <w:t xml:space="preserve">Danish </w:t>
      </w:r>
      <w:proofErr w:type="spellStart"/>
      <w:r w:rsidRPr="00771D28">
        <w:rPr>
          <w:lang w:val="en-GB"/>
        </w:rPr>
        <w:t>Wadden</w:t>
      </w:r>
      <w:proofErr w:type="spellEnd"/>
      <w:r w:rsidRPr="00771D28">
        <w:rPr>
          <w:lang w:val="en-GB"/>
        </w:rPr>
        <w:t xml:space="preserve"> Sea</w:t>
      </w:r>
    </w:p>
    <w:p w14:paraId="155E685D" w14:textId="4382CC30" w:rsidR="00ED16DC" w:rsidRPr="00771D28" w:rsidRDefault="00ED16DC" w:rsidP="00ED16DC">
      <w:pPr>
        <w:pStyle w:val="4bodytext"/>
        <w:rPr>
          <w:lang w:val="en-GB"/>
        </w:rPr>
      </w:pPr>
      <w:proofErr w:type="gramStart"/>
      <w:r w:rsidRPr="00771D28">
        <w:rPr>
          <w:lang w:val="en-GB"/>
        </w:rPr>
        <w:t>The large majority of</w:t>
      </w:r>
      <w:proofErr w:type="gramEnd"/>
      <w:r w:rsidRPr="00771D28">
        <w:rPr>
          <w:lang w:val="en-GB"/>
        </w:rPr>
        <w:t xml:space="preserve"> the reserve is state owned (almost 99%). The rest is owned by adjacent municipalities and private persons. This concerns predominately salt marsh areas and the northern part of the Margrethe </w:t>
      </w:r>
      <w:proofErr w:type="spellStart"/>
      <w:r w:rsidRPr="00771D28">
        <w:rPr>
          <w:lang w:val="en-GB"/>
        </w:rPr>
        <w:t>Kog</w:t>
      </w:r>
      <w:proofErr w:type="spellEnd"/>
      <w:r w:rsidRPr="00771D28">
        <w:rPr>
          <w:lang w:val="en-GB"/>
        </w:rPr>
        <w:t xml:space="preserve">. </w:t>
      </w:r>
    </w:p>
    <w:p w14:paraId="61D66723" w14:textId="398EA716" w:rsidR="00ED16DC" w:rsidRPr="00771D28" w:rsidRDefault="00ED16DC" w:rsidP="00ED16DC">
      <w:pPr>
        <w:pStyle w:val="4bodytext"/>
        <w:rPr>
          <w:lang w:val="en-GB"/>
        </w:rPr>
      </w:pPr>
      <w:r w:rsidRPr="00771D28">
        <w:rPr>
          <w:lang w:val="en-GB"/>
        </w:rPr>
        <w:t xml:space="preserve">The Danish </w:t>
      </w:r>
      <w:proofErr w:type="spellStart"/>
      <w:r w:rsidRPr="00771D28">
        <w:rPr>
          <w:lang w:val="en-GB"/>
        </w:rPr>
        <w:t>Wadden</w:t>
      </w:r>
      <w:proofErr w:type="spellEnd"/>
      <w:r w:rsidRPr="00771D28">
        <w:rPr>
          <w:lang w:val="en-GB"/>
        </w:rPr>
        <w:t xml:space="preserve"> Sea Nature and Wildlife Reserve is divided into </w:t>
      </w:r>
      <w:proofErr w:type="gramStart"/>
      <w:r w:rsidRPr="00771D28">
        <w:rPr>
          <w:lang w:val="en-GB"/>
        </w:rPr>
        <w:t>a number of</w:t>
      </w:r>
      <w:proofErr w:type="gramEnd"/>
      <w:r w:rsidRPr="00771D28">
        <w:rPr>
          <w:lang w:val="en-GB"/>
        </w:rPr>
        <w:t xml:space="preserve"> zones</w:t>
      </w:r>
      <w:r w:rsidR="00C14DD4">
        <w:rPr>
          <w:lang w:val="en-GB"/>
        </w:rPr>
        <w:t>, in</w:t>
      </w:r>
      <w:r w:rsidRPr="00771D28">
        <w:rPr>
          <w:lang w:val="en-GB"/>
        </w:rPr>
        <w:t xml:space="preserve"> which admission and use of the area</w:t>
      </w:r>
      <w:r w:rsidR="00C14DD4">
        <w:rPr>
          <w:lang w:val="en-GB"/>
        </w:rPr>
        <w:t xml:space="preserve"> are </w:t>
      </w:r>
      <w:r w:rsidR="00C14DD4" w:rsidRPr="00771D28">
        <w:rPr>
          <w:lang w:val="en-GB"/>
        </w:rPr>
        <w:t>regulate</w:t>
      </w:r>
      <w:r w:rsidR="00C14DD4">
        <w:rPr>
          <w:lang w:val="en-GB"/>
        </w:rPr>
        <w:t>d</w:t>
      </w:r>
      <w:r w:rsidRPr="00771D28">
        <w:rPr>
          <w:lang w:val="en-GB"/>
        </w:rPr>
        <w:t xml:space="preserve">. Access and hunting </w:t>
      </w:r>
      <w:r w:rsidR="00C14DD4">
        <w:rPr>
          <w:lang w:val="en-GB"/>
        </w:rPr>
        <w:t>are</w:t>
      </w:r>
      <w:r w:rsidR="00C14DD4" w:rsidRPr="00771D28">
        <w:rPr>
          <w:lang w:val="en-GB"/>
        </w:rPr>
        <w:t xml:space="preserve"> </w:t>
      </w:r>
      <w:r w:rsidRPr="00771D28">
        <w:rPr>
          <w:lang w:val="en-GB"/>
        </w:rPr>
        <w:t xml:space="preserve">strictly prohibited in </w:t>
      </w:r>
      <w:r w:rsidR="00C14DD4">
        <w:rPr>
          <w:lang w:val="en-GB"/>
        </w:rPr>
        <w:t>around</w:t>
      </w:r>
      <w:r w:rsidR="00C14DD4" w:rsidRPr="00771D28">
        <w:rPr>
          <w:lang w:val="en-GB"/>
        </w:rPr>
        <w:t xml:space="preserve"> </w:t>
      </w:r>
      <w:r w:rsidRPr="00771D28">
        <w:rPr>
          <w:lang w:val="en-GB"/>
        </w:rPr>
        <w:t>10% of the reserve. Th</w:t>
      </w:r>
      <w:r w:rsidR="00C14DD4">
        <w:rPr>
          <w:lang w:val="en-GB"/>
        </w:rPr>
        <w:t>ese</w:t>
      </w:r>
      <w:r w:rsidRPr="00771D28">
        <w:rPr>
          <w:lang w:val="en-GB"/>
        </w:rPr>
        <w:t xml:space="preserve"> zone</w:t>
      </w:r>
      <w:r w:rsidR="00C14DD4">
        <w:rPr>
          <w:lang w:val="en-GB"/>
        </w:rPr>
        <w:t>s</w:t>
      </w:r>
      <w:r w:rsidRPr="00771D28">
        <w:rPr>
          <w:lang w:val="en-GB"/>
        </w:rPr>
        <w:t xml:space="preserve"> encompass the ecologically most valuable areas</w:t>
      </w:r>
      <w:r w:rsidR="00C14DD4">
        <w:rPr>
          <w:lang w:val="en-GB"/>
        </w:rPr>
        <w:t>,</w:t>
      </w:r>
      <w:r w:rsidRPr="00771D28">
        <w:rPr>
          <w:lang w:val="en-GB"/>
        </w:rPr>
        <w:t xml:space="preserve"> such as breeding and resting areas for harbour seals</w:t>
      </w:r>
      <w:r w:rsidR="00C14DD4">
        <w:rPr>
          <w:lang w:val="en-GB"/>
        </w:rPr>
        <w:t>,</w:t>
      </w:r>
      <w:r w:rsidRPr="00771D28">
        <w:rPr>
          <w:lang w:val="en-GB"/>
        </w:rPr>
        <w:t xml:space="preserve"> and breeding and roosting areas for birds. </w:t>
      </w:r>
    </w:p>
    <w:p w14:paraId="193B7B7F" w14:textId="77777777" w:rsidR="00ED16DC" w:rsidRPr="00771D28" w:rsidRDefault="00ED16DC" w:rsidP="00ED16DC">
      <w:pPr>
        <w:pStyle w:val="3subheadings"/>
        <w:rPr>
          <w:rStyle w:val="Strong"/>
          <w:b/>
          <w:bCs w:val="0"/>
          <w:lang w:val="en-GB"/>
        </w:rPr>
      </w:pPr>
      <w:r w:rsidRPr="00771D28">
        <w:rPr>
          <w:lang w:val="en-GB"/>
        </w:rPr>
        <w:t xml:space="preserve">Dutch </w:t>
      </w:r>
      <w:proofErr w:type="spellStart"/>
      <w:r w:rsidRPr="00771D28">
        <w:rPr>
          <w:lang w:val="en-GB"/>
        </w:rPr>
        <w:t>Wadden</w:t>
      </w:r>
      <w:proofErr w:type="spellEnd"/>
      <w:r w:rsidRPr="00771D28">
        <w:rPr>
          <w:lang w:val="en-GB"/>
        </w:rPr>
        <w:t xml:space="preserve"> Sea</w:t>
      </w:r>
    </w:p>
    <w:p w14:paraId="19FD70E9" w14:textId="77777777" w:rsidR="00ED16DC" w:rsidRPr="00771D28" w:rsidRDefault="00ED16DC" w:rsidP="00ED16DC">
      <w:pPr>
        <w:pStyle w:val="4bodytext"/>
        <w:rPr>
          <w:lang w:val="en-GB"/>
        </w:rPr>
      </w:pPr>
      <w:r w:rsidRPr="00771D28">
        <w:rPr>
          <w:lang w:val="en-GB"/>
        </w:rPr>
        <w:t xml:space="preserve">The protection of the Dutch part of the nominated property, though similar in structure to the German protection, combines a unique national physical planning approach with a designation of the property under the Nature Conservation Act 1998 supported by additional designations. </w:t>
      </w:r>
    </w:p>
    <w:p w14:paraId="2AE14FD8" w14:textId="3620CA4D" w:rsidR="00ED16DC" w:rsidRPr="00771D28" w:rsidRDefault="00ED16DC" w:rsidP="00ED16DC">
      <w:pPr>
        <w:pStyle w:val="4bodytext"/>
        <w:rPr>
          <w:lang w:val="en-GB"/>
        </w:rPr>
      </w:pPr>
      <w:r w:rsidRPr="00771D28">
        <w:rPr>
          <w:lang w:val="en-GB"/>
        </w:rPr>
        <w:t>The ‘</w:t>
      </w:r>
      <w:bookmarkStart w:id="6" w:name="_Hlk32565631"/>
      <w:r w:rsidRPr="00771D28">
        <w:rPr>
          <w:lang w:val="en-GB"/>
        </w:rPr>
        <w:t xml:space="preserve">Key-planning-decision document </w:t>
      </w:r>
      <w:proofErr w:type="spellStart"/>
      <w:r w:rsidRPr="00771D28">
        <w:rPr>
          <w:lang w:val="en-GB"/>
        </w:rPr>
        <w:t>Wadden</w:t>
      </w:r>
      <w:proofErr w:type="spellEnd"/>
      <w:r w:rsidRPr="00771D28">
        <w:rPr>
          <w:lang w:val="en-GB"/>
        </w:rPr>
        <w:t xml:space="preserve"> Sea’ (</w:t>
      </w:r>
      <w:r w:rsidR="006B2545">
        <w:rPr>
          <w:lang w:val="en-GB"/>
        </w:rPr>
        <w:t xml:space="preserve">former </w:t>
      </w:r>
      <w:r w:rsidRPr="00771D28">
        <w:rPr>
          <w:lang w:val="en-GB"/>
        </w:rPr>
        <w:t>PKB-</w:t>
      </w:r>
      <w:proofErr w:type="spellStart"/>
      <w:r w:rsidRPr="00771D28">
        <w:rPr>
          <w:lang w:val="en-GB"/>
        </w:rPr>
        <w:t>Wadden</w:t>
      </w:r>
      <w:proofErr w:type="spellEnd"/>
      <w:r w:rsidRPr="00771D28">
        <w:rPr>
          <w:lang w:val="en-GB"/>
        </w:rPr>
        <w:t xml:space="preserve"> Sea</w:t>
      </w:r>
      <w:r w:rsidR="006B2545">
        <w:rPr>
          <w:lang w:val="en-GB"/>
        </w:rPr>
        <w:t xml:space="preserve">, now </w:t>
      </w:r>
      <w:proofErr w:type="spellStart"/>
      <w:r w:rsidR="006B2545">
        <w:rPr>
          <w:lang w:val="en-GB"/>
        </w:rPr>
        <w:t>Structuurvisie</w:t>
      </w:r>
      <w:proofErr w:type="spellEnd"/>
      <w:r w:rsidR="006B2545">
        <w:rPr>
          <w:lang w:val="en-GB"/>
        </w:rPr>
        <w:t xml:space="preserve"> Waddenzee</w:t>
      </w:r>
      <w:r w:rsidRPr="00771D28">
        <w:rPr>
          <w:lang w:val="en-GB"/>
        </w:rPr>
        <w:t xml:space="preserve">) </w:t>
      </w:r>
      <w:bookmarkEnd w:id="6"/>
      <w:r w:rsidRPr="00771D28">
        <w:rPr>
          <w:lang w:val="en-GB"/>
        </w:rPr>
        <w:t xml:space="preserve">has the status of a law and its objectives and conditions are binding upon all state, regional and local authorities. The main objective is </w:t>
      </w:r>
      <w:r w:rsidR="00AE1672">
        <w:rPr>
          <w:lang w:val="en-GB"/>
        </w:rPr>
        <w:t>the</w:t>
      </w:r>
      <w:r w:rsidRPr="00771D28">
        <w:rPr>
          <w:lang w:val="en-GB"/>
        </w:rPr>
        <w:t xml:space="preserve"> sustainable protection and development of the </w:t>
      </w:r>
      <w:proofErr w:type="spellStart"/>
      <w:r w:rsidRPr="00771D28">
        <w:rPr>
          <w:lang w:val="en-GB"/>
        </w:rPr>
        <w:t>Wadden</w:t>
      </w:r>
      <w:proofErr w:type="spellEnd"/>
      <w:r w:rsidRPr="00771D28">
        <w:rPr>
          <w:lang w:val="en-GB"/>
        </w:rPr>
        <w:t xml:space="preserve"> Sea as a nature area and conservation of the open landscape. This explicitly includes the conservation of landscape qualities, </w:t>
      </w:r>
      <w:proofErr w:type="gramStart"/>
      <w:r w:rsidRPr="00771D28">
        <w:rPr>
          <w:lang w:val="en-GB"/>
        </w:rPr>
        <w:t>in particular the</w:t>
      </w:r>
      <w:proofErr w:type="gramEnd"/>
      <w:r w:rsidRPr="00771D28">
        <w:rPr>
          <w:lang w:val="en-GB"/>
        </w:rPr>
        <w:t xml:space="preserve"> quietness, openness and naturalness. This objective closely relates to the Targets</w:t>
      </w:r>
      <w:r w:rsidR="00AE1672">
        <w:rPr>
          <w:lang w:val="en-GB"/>
        </w:rPr>
        <w:t xml:space="preserve"> of </w:t>
      </w:r>
      <w:r w:rsidRPr="00771D28">
        <w:rPr>
          <w:lang w:val="en-GB"/>
        </w:rPr>
        <w:t xml:space="preserve">the </w:t>
      </w:r>
      <w:proofErr w:type="spellStart"/>
      <w:r w:rsidRPr="00771D28">
        <w:rPr>
          <w:lang w:val="en-GB"/>
        </w:rPr>
        <w:t>Wadden</w:t>
      </w:r>
      <w:proofErr w:type="spellEnd"/>
      <w:r w:rsidRPr="00771D28">
        <w:rPr>
          <w:lang w:val="en-GB"/>
        </w:rPr>
        <w:t xml:space="preserve"> Sea Plan. The local plans are binding legal documents with direct implications for the individual citizen or company. This approach was also </w:t>
      </w:r>
      <w:r w:rsidR="0025349F">
        <w:rPr>
          <w:lang w:val="en-GB"/>
        </w:rPr>
        <w:t xml:space="preserve">chosen </w:t>
      </w:r>
      <w:r w:rsidRPr="00771D28">
        <w:rPr>
          <w:lang w:val="en-GB"/>
        </w:rPr>
        <w:t>to engage and commit the regional and local authorities.</w:t>
      </w:r>
    </w:p>
    <w:p w14:paraId="23DC49B3" w14:textId="77777777" w:rsidR="00ED16DC" w:rsidRPr="00771D28" w:rsidRDefault="00ED16DC" w:rsidP="00ED16DC">
      <w:pPr>
        <w:pStyle w:val="3subheadings"/>
        <w:rPr>
          <w:lang w:val="en-GB"/>
        </w:rPr>
      </w:pPr>
      <w:r w:rsidRPr="00771D28">
        <w:rPr>
          <w:lang w:val="en-GB"/>
        </w:rPr>
        <w:t xml:space="preserve">German </w:t>
      </w:r>
      <w:proofErr w:type="spellStart"/>
      <w:r w:rsidRPr="00771D28">
        <w:rPr>
          <w:lang w:val="en-GB"/>
        </w:rPr>
        <w:t>Wadden</w:t>
      </w:r>
      <w:proofErr w:type="spellEnd"/>
      <w:r w:rsidRPr="00771D28">
        <w:rPr>
          <w:lang w:val="en-GB"/>
        </w:rPr>
        <w:t xml:space="preserve"> Sea</w:t>
      </w:r>
    </w:p>
    <w:p w14:paraId="55042EDE" w14:textId="5B45260B" w:rsidR="00ED16DC" w:rsidRPr="00771D28" w:rsidRDefault="00ED16DC" w:rsidP="00ED16DC">
      <w:pPr>
        <w:pStyle w:val="4bodytext"/>
        <w:rPr>
          <w:lang w:val="en-GB"/>
        </w:rPr>
      </w:pPr>
      <w:r w:rsidRPr="00771D28">
        <w:rPr>
          <w:lang w:val="en-GB"/>
        </w:rPr>
        <w:t xml:space="preserve">The protection objectives of the German </w:t>
      </w:r>
      <w:proofErr w:type="spellStart"/>
      <w:r w:rsidRPr="00771D28">
        <w:rPr>
          <w:lang w:val="en-GB"/>
        </w:rPr>
        <w:t>Wadden</w:t>
      </w:r>
      <w:proofErr w:type="spellEnd"/>
      <w:r w:rsidRPr="00771D28">
        <w:rPr>
          <w:lang w:val="en-GB"/>
        </w:rPr>
        <w:t xml:space="preserve"> Sea National Parks covering the German part of the property are to protect the </w:t>
      </w:r>
      <w:proofErr w:type="spellStart"/>
      <w:r w:rsidRPr="00771D28">
        <w:rPr>
          <w:lang w:val="en-GB"/>
        </w:rPr>
        <w:t>Wadden</w:t>
      </w:r>
      <w:proofErr w:type="spellEnd"/>
      <w:r w:rsidRPr="00771D28">
        <w:rPr>
          <w:lang w:val="en-GB"/>
        </w:rPr>
        <w:t xml:space="preserve"> Sea and its natural development. The conservation of nature by the national park</w:t>
      </w:r>
      <w:r w:rsidR="00947646">
        <w:rPr>
          <w:lang w:val="en-GB"/>
        </w:rPr>
        <w:t>s</w:t>
      </w:r>
      <w:r w:rsidRPr="00771D28">
        <w:rPr>
          <w:lang w:val="en-GB"/>
        </w:rPr>
        <w:t xml:space="preserve"> should lead to an improvement of the living and working conditions of the human population living within the region through positive repercussions on tourism and the reputation of the region. This is currently a common </w:t>
      </w:r>
      <w:proofErr w:type="spellStart"/>
      <w:r w:rsidRPr="00771D28">
        <w:rPr>
          <w:lang w:val="en-GB"/>
        </w:rPr>
        <w:t>Wadden</w:t>
      </w:r>
      <w:proofErr w:type="spellEnd"/>
      <w:r w:rsidRPr="00771D28">
        <w:rPr>
          <w:lang w:val="en-GB"/>
        </w:rPr>
        <w:t xml:space="preserve"> Sea</w:t>
      </w:r>
      <w:r w:rsidR="00947646">
        <w:rPr>
          <w:lang w:val="en-GB"/>
        </w:rPr>
        <w:t>-</w:t>
      </w:r>
      <w:r w:rsidRPr="00771D28">
        <w:rPr>
          <w:lang w:val="en-GB"/>
        </w:rPr>
        <w:t xml:space="preserve">wide understanding of the added function of the protection and management schemes for the nominated property also embraced by the </w:t>
      </w:r>
      <w:proofErr w:type="spellStart"/>
      <w:r w:rsidRPr="00771D28">
        <w:rPr>
          <w:lang w:val="en-GB"/>
        </w:rPr>
        <w:t>Wadden</w:t>
      </w:r>
      <w:proofErr w:type="spellEnd"/>
      <w:r w:rsidRPr="00771D28">
        <w:rPr>
          <w:lang w:val="en-GB"/>
        </w:rPr>
        <w:t xml:space="preserve"> Sea Plan.</w:t>
      </w:r>
    </w:p>
    <w:p w14:paraId="1C86E87F" w14:textId="6315A6C2" w:rsidR="00ED16DC" w:rsidRPr="00771D28" w:rsidRDefault="00ED16DC" w:rsidP="00ED16DC">
      <w:pPr>
        <w:pStyle w:val="4bodytext"/>
        <w:rPr>
          <w:lang w:val="en-GB"/>
        </w:rPr>
      </w:pPr>
      <w:r w:rsidRPr="00771D28">
        <w:rPr>
          <w:lang w:val="en-GB"/>
        </w:rPr>
        <w:t xml:space="preserve">The </w:t>
      </w:r>
      <w:r w:rsidR="00987174">
        <w:rPr>
          <w:lang w:val="en-GB"/>
        </w:rPr>
        <w:t>three</w:t>
      </w:r>
      <w:r w:rsidRPr="00771D28">
        <w:rPr>
          <w:lang w:val="en-GB"/>
        </w:rPr>
        <w:t xml:space="preserve"> national parks are </w:t>
      </w:r>
      <w:r w:rsidR="002C68D1">
        <w:rPr>
          <w:lang w:val="en-GB"/>
        </w:rPr>
        <w:t xml:space="preserve">each </w:t>
      </w:r>
      <w:r w:rsidRPr="00771D28">
        <w:rPr>
          <w:lang w:val="en-GB"/>
        </w:rPr>
        <w:t xml:space="preserve">divided into two </w:t>
      </w:r>
      <w:r w:rsidR="002C68D1">
        <w:rPr>
          <w:lang w:val="en-GB"/>
        </w:rPr>
        <w:t xml:space="preserve">or </w:t>
      </w:r>
      <w:r w:rsidRPr="00771D28">
        <w:rPr>
          <w:lang w:val="en-GB"/>
        </w:rPr>
        <w:t xml:space="preserve">three protection and management zones with different levels of regulations. </w:t>
      </w:r>
    </w:p>
    <w:p w14:paraId="7E920E8C" w14:textId="77777777" w:rsidR="00ED16DC" w:rsidRPr="00771D28" w:rsidRDefault="00ED16DC" w:rsidP="004338FF">
      <w:pPr>
        <w:pStyle w:val="4bodytext"/>
        <w:ind w:left="284"/>
        <w:rPr>
          <w:lang w:val="en-GB"/>
        </w:rPr>
      </w:pPr>
      <w:r w:rsidRPr="00771D28">
        <w:rPr>
          <w:lang w:val="en-GB"/>
        </w:rPr>
        <w:lastRenderedPageBreak/>
        <w:t xml:space="preserve">The </w:t>
      </w:r>
      <w:r w:rsidRPr="00771D28">
        <w:rPr>
          <w:b/>
          <w:lang w:val="en-GB"/>
        </w:rPr>
        <w:t>Schleswig-Holstein National Park</w:t>
      </w:r>
      <w:r w:rsidRPr="00771D28">
        <w:rPr>
          <w:lang w:val="en-GB"/>
        </w:rPr>
        <w:t xml:space="preserve"> is divided into two zones, in which different activities are allowed. The core zone, zone 1, comprises coherent tidal basins and covers about 36% of the National Park. Within the core zone, an area of 12,500 ha has been designated as a zone in which all resource use has been fully prohibited. The area covers about 3% of the National Park area. </w:t>
      </w:r>
    </w:p>
    <w:p w14:paraId="44451CD3" w14:textId="3158132F" w:rsidR="00ED16DC" w:rsidRPr="00771D28" w:rsidRDefault="00ED16DC" w:rsidP="004338FF">
      <w:pPr>
        <w:pStyle w:val="4bodytext"/>
        <w:ind w:left="284"/>
        <w:rPr>
          <w:lang w:val="en-GB"/>
        </w:rPr>
      </w:pPr>
      <w:r w:rsidRPr="00771D28">
        <w:rPr>
          <w:lang w:val="en-GB"/>
        </w:rPr>
        <w:t xml:space="preserve">The </w:t>
      </w:r>
      <w:r w:rsidRPr="00771D28">
        <w:rPr>
          <w:b/>
          <w:lang w:val="en-GB"/>
        </w:rPr>
        <w:t>Hamburg National Park</w:t>
      </w:r>
      <w:r w:rsidRPr="00771D28">
        <w:rPr>
          <w:lang w:val="en-GB"/>
        </w:rPr>
        <w:t xml:space="preserve"> is divided into two zones. Zone 1 is reserved for the establishment and succession of natural dynamics covering about 92% of the National Park. Zone II (about 8%) is reserved for recreation, sustainable tourism and nature experience activities which are in line with the National Park targets.</w:t>
      </w:r>
    </w:p>
    <w:p w14:paraId="19C6B346" w14:textId="4377F8B4" w:rsidR="00643BB3" w:rsidRPr="00CF5AB7" w:rsidRDefault="00ED16DC" w:rsidP="00CF5AB7">
      <w:pPr>
        <w:pStyle w:val="4bodytext"/>
        <w:ind w:left="284"/>
        <w:rPr>
          <w:lang w:val="en-GB"/>
        </w:rPr>
      </w:pPr>
      <w:r w:rsidRPr="00771D28">
        <w:rPr>
          <w:lang w:val="en-GB"/>
        </w:rPr>
        <w:t xml:space="preserve">The </w:t>
      </w:r>
      <w:r w:rsidR="005B7B3F">
        <w:rPr>
          <w:b/>
          <w:lang w:val="en-GB"/>
        </w:rPr>
        <w:t>Lower Saxon</w:t>
      </w:r>
      <w:r w:rsidRPr="00771D28">
        <w:rPr>
          <w:b/>
          <w:lang w:val="en-GB"/>
        </w:rPr>
        <w:t xml:space="preserve"> National Park</w:t>
      </w:r>
      <w:r w:rsidRPr="00771D28">
        <w:rPr>
          <w:lang w:val="en-GB"/>
        </w:rPr>
        <w:t xml:space="preserve">, which includes the uninhabited part of the East Frisian Islands, is divided into three zones. Zone 1 – the core zone – covers 68.6% of the total area and includes the ecologically most valuable areas. Zone 2 – the intermediate zone – covers 31% of the total area. In general, the protection regime is </w:t>
      </w:r>
      <w:proofErr w:type="gramStart"/>
      <w:r w:rsidRPr="00771D28">
        <w:rPr>
          <w:lang w:val="en-GB"/>
        </w:rPr>
        <w:t>similar to</w:t>
      </w:r>
      <w:proofErr w:type="gramEnd"/>
      <w:r w:rsidRPr="00771D28">
        <w:rPr>
          <w:lang w:val="en-GB"/>
        </w:rPr>
        <w:t xml:space="preserve"> the core zone. In deviation of the core zone, exemptions for certain uses are made provided that the protections </w:t>
      </w:r>
      <w:proofErr w:type="gramStart"/>
      <w:r w:rsidRPr="00771D28">
        <w:rPr>
          <w:lang w:val="en-GB"/>
        </w:rPr>
        <w:t>aims</w:t>
      </w:r>
      <w:proofErr w:type="gramEnd"/>
      <w:r w:rsidRPr="00771D28">
        <w:rPr>
          <w:lang w:val="en-GB"/>
        </w:rPr>
        <w:t xml:space="preserve"> are not jeopardized. Zone 3 – the recreational zone – covers about 0.5% of the total area. Only recreational activities and health resort activities are allowed there.</w:t>
      </w:r>
    </w:p>
    <w:p w14:paraId="76D840BE" w14:textId="77777777" w:rsidR="00ED16DC" w:rsidRPr="00771D28" w:rsidRDefault="00ED16DC" w:rsidP="009B6477">
      <w:pPr>
        <w:pStyle w:val="2sub-sections"/>
        <w:numPr>
          <w:ilvl w:val="1"/>
          <w:numId w:val="4"/>
        </w:numPr>
        <w:ind w:left="0" w:firstLine="0"/>
        <w:outlineLvl w:val="1"/>
        <w:rPr>
          <w:lang w:val="en-GB"/>
        </w:rPr>
      </w:pPr>
      <w:bookmarkStart w:id="7" w:name="_Toc32411283"/>
      <w:r w:rsidRPr="00771D28">
        <w:rPr>
          <w:lang w:val="en-GB"/>
        </w:rPr>
        <w:t>Implications of World Heritage status</w:t>
      </w:r>
      <w:bookmarkEnd w:id="7"/>
    </w:p>
    <w:p w14:paraId="2D993CF2" w14:textId="7CE85384" w:rsidR="00281009" w:rsidRDefault="00ED16DC" w:rsidP="00ED16DC">
      <w:pPr>
        <w:pStyle w:val="4bodytext"/>
        <w:rPr>
          <w:lang w:val="en-GB"/>
        </w:rPr>
      </w:pPr>
      <w:r w:rsidRPr="00771D28">
        <w:rPr>
          <w:lang w:val="en-GB"/>
        </w:rPr>
        <w:t xml:space="preserve">The 1972 World Heritage Convention </w:t>
      </w:r>
      <w:r w:rsidR="00140301">
        <w:rPr>
          <w:lang w:val="en-GB"/>
        </w:rPr>
        <w:t xml:space="preserve">(UNESCO 1972) </w:t>
      </w:r>
      <w:r w:rsidRPr="00771D28">
        <w:rPr>
          <w:lang w:val="en-GB"/>
        </w:rPr>
        <w:t xml:space="preserve">deals with the identification, </w:t>
      </w:r>
      <w:proofErr w:type="gramStart"/>
      <w:r w:rsidRPr="00771D28">
        <w:rPr>
          <w:lang w:val="en-GB"/>
        </w:rPr>
        <w:t>protection</w:t>
      </w:r>
      <w:proofErr w:type="gramEnd"/>
      <w:r w:rsidRPr="00771D28">
        <w:rPr>
          <w:lang w:val="en-GB"/>
        </w:rPr>
        <w:t xml:space="preserve"> and preservation of cultural and natural heritage around the world that is of outstanding value to all of humanity. </w:t>
      </w:r>
      <w:r w:rsidR="00281009">
        <w:rPr>
          <w:lang w:val="en-GB"/>
        </w:rPr>
        <w:t xml:space="preserve">The term </w:t>
      </w:r>
      <w:r w:rsidR="00281009" w:rsidRPr="00771D28">
        <w:rPr>
          <w:lang w:val="en-GB"/>
        </w:rPr>
        <w:t xml:space="preserve">Outstanding Universal Value (OUV) means cultural and/or natural significance which is so exceptional as to transcend national boundaries and to be of common importance for present and future generations. </w:t>
      </w:r>
    </w:p>
    <w:p w14:paraId="1DA8A208" w14:textId="2CA23356" w:rsidR="00281009" w:rsidRPr="0092524F" w:rsidRDefault="00ED16DC" w:rsidP="00650136">
      <w:pPr>
        <w:pStyle w:val="4bodytext"/>
        <w:rPr>
          <w:lang w:val="en-GB"/>
        </w:rPr>
      </w:pPr>
      <w:r w:rsidRPr="00771D28">
        <w:rPr>
          <w:lang w:val="en-GB"/>
        </w:rPr>
        <w:t xml:space="preserve">The Convention has now been ratified by 193 governments, and in </w:t>
      </w:r>
      <w:r w:rsidR="00281009" w:rsidRPr="00771D28">
        <w:rPr>
          <w:lang w:val="en-GB"/>
        </w:rPr>
        <w:t>201</w:t>
      </w:r>
      <w:r w:rsidR="00281009">
        <w:rPr>
          <w:lang w:val="en-GB"/>
        </w:rPr>
        <w:t>9</w:t>
      </w:r>
      <w:r w:rsidR="00281009" w:rsidRPr="00771D28">
        <w:rPr>
          <w:lang w:val="en-GB"/>
        </w:rPr>
        <w:t xml:space="preserve"> </w:t>
      </w:r>
      <w:r w:rsidRPr="00771D28">
        <w:rPr>
          <w:lang w:val="en-GB"/>
        </w:rPr>
        <w:t xml:space="preserve">there were </w:t>
      </w:r>
      <w:r w:rsidR="00281009">
        <w:rPr>
          <w:lang w:val="en-GB"/>
        </w:rPr>
        <w:t>1121</w:t>
      </w:r>
      <w:r w:rsidR="00281009" w:rsidRPr="00771D28">
        <w:rPr>
          <w:lang w:val="en-GB"/>
        </w:rPr>
        <w:t xml:space="preserve"> </w:t>
      </w:r>
      <w:r w:rsidRPr="00771D28">
        <w:rPr>
          <w:lang w:val="en-GB"/>
        </w:rPr>
        <w:t xml:space="preserve">sites on the World Heritage List. </w:t>
      </w:r>
      <w:r w:rsidR="00281009" w:rsidRPr="0092524F">
        <w:rPr>
          <w:lang w:val="en-GB"/>
        </w:rPr>
        <w:t xml:space="preserve">With the listing of the </w:t>
      </w:r>
      <w:proofErr w:type="spellStart"/>
      <w:r w:rsidR="00281009" w:rsidRPr="0092524F">
        <w:rPr>
          <w:lang w:val="en-GB"/>
        </w:rPr>
        <w:t>Wadden</w:t>
      </w:r>
      <w:proofErr w:type="spellEnd"/>
      <w:r w:rsidR="00281009" w:rsidRPr="0092524F">
        <w:rPr>
          <w:lang w:val="en-GB"/>
        </w:rPr>
        <w:t xml:space="preserve"> Sea, the World Heritage Committee obligated the Trilateral </w:t>
      </w:r>
      <w:proofErr w:type="spellStart"/>
      <w:r w:rsidR="00281009" w:rsidRPr="0092524F">
        <w:rPr>
          <w:lang w:val="en-GB"/>
        </w:rPr>
        <w:t>Wadden</w:t>
      </w:r>
      <w:proofErr w:type="spellEnd"/>
      <w:r w:rsidR="00281009" w:rsidRPr="0092524F">
        <w:rPr>
          <w:lang w:val="en-GB"/>
        </w:rPr>
        <w:t xml:space="preserve"> Sea Cooperation </w:t>
      </w:r>
      <w:r w:rsidR="00281009" w:rsidRPr="00771D28">
        <w:rPr>
          <w:lang w:val="en-GB"/>
        </w:rPr>
        <w:t xml:space="preserve">to ensure the protection, </w:t>
      </w:r>
      <w:proofErr w:type="gramStart"/>
      <w:r w:rsidR="00281009" w:rsidRPr="00771D28">
        <w:rPr>
          <w:lang w:val="en-GB"/>
        </w:rPr>
        <w:t>preservation</w:t>
      </w:r>
      <w:proofErr w:type="gramEnd"/>
      <w:r w:rsidR="00281009" w:rsidRPr="00771D28">
        <w:rPr>
          <w:lang w:val="en-GB"/>
        </w:rPr>
        <w:t xml:space="preserve"> and transmission of </w:t>
      </w:r>
      <w:r w:rsidR="00281009" w:rsidRPr="00E11753">
        <w:rPr>
          <w:lang w:val="en-GB"/>
        </w:rPr>
        <w:t xml:space="preserve">the </w:t>
      </w:r>
      <w:proofErr w:type="spellStart"/>
      <w:r w:rsidR="00281009" w:rsidRPr="00E11753">
        <w:rPr>
          <w:lang w:val="en-GB"/>
        </w:rPr>
        <w:t>Wadden</w:t>
      </w:r>
      <w:proofErr w:type="spellEnd"/>
      <w:r w:rsidR="00281009" w:rsidRPr="00E11753">
        <w:rPr>
          <w:lang w:val="en-GB"/>
        </w:rPr>
        <w:t xml:space="preserve"> Sea and its OUV</w:t>
      </w:r>
      <w:r w:rsidR="00281009" w:rsidRPr="00771D28">
        <w:rPr>
          <w:lang w:val="en-GB"/>
        </w:rPr>
        <w:t xml:space="preserve"> </w:t>
      </w:r>
      <w:r w:rsidR="00281009">
        <w:rPr>
          <w:lang w:val="en-GB"/>
        </w:rPr>
        <w:t>to future generations</w:t>
      </w:r>
      <w:r w:rsidR="00281009" w:rsidRPr="0092524F">
        <w:rPr>
          <w:lang w:val="en-GB"/>
        </w:rPr>
        <w:t>.</w:t>
      </w:r>
    </w:p>
    <w:p w14:paraId="5A94C9AE" w14:textId="11C10C0C" w:rsidR="002D1389" w:rsidRPr="00771D28" w:rsidRDefault="002D1389" w:rsidP="00650136">
      <w:pPr>
        <w:pStyle w:val="4bodytext"/>
        <w:rPr>
          <w:lang w:val="en-GB"/>
        </w:rPr>
      </w:pPr>
      <w:r w:rsidRPr="002D1389">
        <w:rPr>
          <w:lang w:val="en-GB"/>
        </w:rPr>
        <w:t>The Operational Guidelines for the Implementation of the World Heritage Convention list ten criteria which define OUV – six cultural and four natural criteria</w:t>
      </w:r>
      <w:r w:rsidR="006C3C7B">
        <w:rPr>
          <w:lang w:val="en-GB"/>
        </w:rPr>
        <w:t xml:space="preserve">. </w:t>
      </w:r>
    </w:p>
    <w:p w14:paraId="43FE2411" w14:textId="7F83E5B9" w:rsidR="00281009" w:rsidRDefault="00ED16DC" w:rsidP="00ED16DC">
      <w:pPr>
        <w:pStyle w:val="4bodytext"/>
        <w:rPr>
          <w:lang w:val="en-GB"/>
        </w:rPr>
      </w:pPr>
      <w:r w:rsidRPr="00771D28">
        <w:rPr>
          <w:lang w:val="en-GB"/>
        </w:rPr>
        <w:t>Each</w:t>
      </w:r>
      <w:r w:rsidR="00281009">
        <w:rPr>
          <w:lang w:val="en-GB"/>
        </w:rPr>
        <w:t xml:space="preserve"> </w:t>
      </w:r>
      <w:r w:rsidR="001F257D">
        <w:rPr>
          <w:lang w:val="en-GB"/>
        </w:rPr>
        <w:t>World Heritage</w:t>
      </w:r>
      <w:r w:rsidRPr="00771D28">
        <w:rPr>
          <w:lang w:val="en-GB"/>
        </w:rPr>
        <w:t xml:space="preserve"> property has a Statement of OUV</w:t>
      </w:r>
      <w:r w:rsidR="0076432D">
        <w:rPr>
          <w:lang w:val="en-GB"/>
        </w:rPr>
        <w:t xml:space="preserve"> (SOUV) </w:t>
      </w:r>
      <w:r w:rsidRPr="00771D28">
        <w:rPr>
          <w:lang w:val="en-GB"/>
        </w:rPr>
        <w:t>which is the principal reference for protection and management of the property and a baseline for monitoring and reporting</w:t>
      </w:r>
      <w:r w:rsidR="006C3C7B">
        <w:rPr>
          <w:lang w:val="en-GB"/>
        </w:rPr>
        <w:t xml:space="preserve">. </w:t>
      </w:r>
      <w:r w:rsidR="004F6AC0">
        <w:rPr>
          <w:lang w:val="en-GB"/>
        </w:rPr>
        <w:t xml:space="preserve">The following brief description of how the </w:t>
      </w:r>
      <w:proofErr w:type="spellStart"/>
      <w:r w:rsidR="004F6AC0">
        <w:rPr>
          <w:lang w:val="en-GB"/>
        </w:rPr>
        <w:t>Wadden</w:t>
      </w:r>
      <w:proofErr w:type="spellEnd"/>
      <w:r w:rsidR="004F6AC0">
        <w:rPr>
          <w:lang w:val="en-GB"/>
        </w:rPr>
        <w:t xml:space="preserve"> Sea fulfils three World Heritage criteria is </w:t>
      </w:r>
      <w:r w:rsidR="00617C41">
        <w:rPr>
          <w:lang w:val="en-GB"/>
        </w:rPr>
        <w:t xml:space="preserve">based on </w:t>
      </w:r>
      <w:r w:rsidR="004F6AC0">
        <w:rPr>
          <w:lang w:val="en-GB"/>
        </w:rPr>
        <w:t xml:space="preserve">the </w:t>
      </w:r>
      <w:r w:rsidR="0076432D">
        <w:rPr>
          <w:lang w:val="en-GB"/>
        </w:rPr>
        <w:t xml:space="preserve">full SOUV for the </w:t>
      </w:r>
      <w:proofErr w:type="spellStart"/>
      <w:r w:rsidR="0076432D">
        <w:rPr>
          <w:lang w:val="en-GB"/>
        </w:rPr>
        <w:t>Wadden</w:t>
      </w:r>
      <w:proofErr w:type="spellEnd"/>
      <w:r w:rsidR="0076432D">
        <w:rPr>
          <w:lang w:val="en-GB"/>
        </w:rPr>
        <w:t xml:space="preserve"> Sea </w:t>
      </w:r>
      <w:r w:rsidR="001F257D">
        <w:rPr>
          <w:lang w:val="en-GB"/>
        </w:rPr>
        <w:t>World Heritage property</w:t>
      </w:r>
      <w:r w:rsidR="00617C41">
        <w:rPr>
          <w:lang w:val="en-GB"/>
        </w:rPr>
        <w:t>, adopted by the World Heritage Committee in 2009</w:t>
      </w:r>
      <w:r w:rsidR="001F257D">
        <w:rPr>
          <w:lang w:val="en-GB"/>
        </w:rPr>
        <w:t xml:space="preserve"> </w:t>
      </w:r>
      <w:r w:rsidR="004F6AC0">
        <w:rPr>
          <w:lang w:val="en-GB"/>
        </w:rPr>
        <w:t>(</w:t>
      </w:r>
      <w:r w:rsidR="0076432D">
        <w:rPr>
          <w:lang w:val="en-GB"/>
        </w:rPr>
        <w:t>A</w:t>
      </w:r>
      <w:r w:rsidR="00CF5AB7">
        <w:rPr>
          <w:lang w:val="en-GB"/>
        </w:rPr>
        <w:t>n</w:t>
      </w:r>
      <w:r w:rsidR="0076432D">
        <w:rPr>
          <w:lang w:val="en-GB"/>
        </w:rPr>
        <w:t>n</w:t>
      </w:r>
      <w:r w:rsidR="00CF5AB7">
        <w:rPr>
          <w:lang w:val="en-GB"/>
        </w:rPr>
        <w:t>e</w:t>
      </w:r>
      <w:r w:rsidR="0076432D">
        <w:rPr>
          <w:lang w:val="en-GB"/>
        </w:rPr>
        <w:t>x 1</w:t>
      </w:r>
      <w:r w:rsidR="004F6AC0">
        <w:rPr>
          <w:lang w:val="en-GB"/>
        </w:rPr>
        <w:t>)</w:t>
      </w:r>
      <w:r w:rsidR="00281009">
        <w:rPr>
          <w:lang w:val="en-GB"/>
        </w:rPr>
        <w:t>:</w:t>
      </w:r>
    </w:p>
    <w:p w14:paraId="08271071" w14:textId="1D6B109C" w:rsidR="00ED16DC" w:rsidRPr="00771D28" w:rsidRDefault="00650136" w:rsidP="0092524F">
      <w:pPr>
        <w:pStyle w:val="3subheadings"/>
        <w:numPr>
          <w:ilvl w:val="0"/>
          <w:numId w:val="11"/>
        </w:numPr>
        <w:rPr>
          <w:lang w:val="en-GB"/>
        </w:rPr>
      </w:pPr>
      <w:r w:rsidRPr="00771D28">
        <w:rPr>
          <w:lang w:val="en-GB"/>
        </w:rPr>
        <w:t xml:space="preserve">Criterion viii </w:t>
      </w:r>
      <w:r>
        <w:rPr>
          <w:lang w:val="en-GB"/>
        </w:rPr>
        <w:t xml:space="preserve">- </w:t>
      </w:r>
      <w:r w:rsidR="00ED16DC" w:rsidRPr="00771D28">
        <w:rPr>
          <w:lang w:val="en-GB"/>
        </w:rPr>
        <w:t xml:space="preserve">Geological processes </w:t>
      </w:r>
    </w:p>
    <w:p w14:paraId="62D93101" w14:textId="0F52D5D6" w:rsidR="00CF5AB7" w:rsidRDefault="00CF5AB7" w:rsidP="0092524F">
      <w:pPr>
        <w:pStyle w:val="4bodytext"/>
        <w:ind w:left="426"/>
        <w:rPr>
          <w:lang w:val="en-GB"/>
        </w:rPr>
      </w:pPr>
      <w:r w:rsidRPr="00CF5AB7">
        <w:rPr>
          <w:lang w:val="en-GB"/>
        </w:rPr>
        <w:lastRenderedPageBreak/>
        <w:t xml:space="preserve">Nowhere else on the planet is there such </w:t>
      </w:r>
      <w:r w:rsidR="00D76771">
        <w:rPr>
          <w:lang w:val="en-GB"/>
        </w:rPr>
        <w:t xml:space="preserve">a </w:t>
      </w:r>
      <w:r w:rsidRPr="00CF5AB7">
        <w:rPr>
          <w:lang w:val="en-GB"/>
        </w:rPr>
        <w:t>diverse and dynamic coastline of this scale, continu</w:t>
      </w:r>
      <w:r w:rsidR="00D76771">
        <w:rPr>
          <w:lang w:val="en-GB"/>
        </w:rPr>
        <w:t>al</w:t>
      </w:r>
      <w:r w:rsidRPr="00CF5AB7">
        <w:rPr>
          <w:lang w:val="en-GB"/>
        </w:rPr>
        <w:t xml:space="preserve">ly being shaped by wind and tides creating a variety of coastal and sedimentary features. The </w:t>
      </w:r>
      <w:proofErr w:type="spellStart"/>
      <w:r w:rsidRPr="00CF5AB7">
        <w:rPr>
          <w:lang w:val="en-GB"/>
        </w:rPr>
        <w:t>Wadden</w:t>
      </w:r>
      <w:proofErr w:type="spellEnd"/>
      <w:r w:rsidRPr="00CF5AB7">
        <w:rPr>
          <w:lang w:val="en-GB"/>
        </w:rPr>
        <w:t xml:space="preserve"> Sea is unique in that it consists entirely of a sandy-muddy tidal flat and barrier system</w:t>
      </w:r>
      <w:r w:rsidR="00D76771">
        <w:rPr>
          <w:lang w:val="en-GB"/>
        </w:rPr>
        <w:t xml:space="preserve"> </w:t>
      </w:r>
      <w:r w:rsidR="00D76771" w:rsidRPr="00CF5AB7">
        <w:rPr>
          <w:lang w:val="en-GB"/>
        </w:rPr>
        <w:t>under conditions of rising sea</w:t>
      </w:r>
      <w:r w:rsidR="00D76771">
        <w:rPr>
          <w:lang w:val="en-GB"/>
        </w:rPr>
        <w:t xml:space="preserve"> </w:t>
      </w:r>
      <w:r w:rsidR="00D76771" w:rsidRPr="00CF5AB7">
        <w:rPr>
          <w:lang w:val="en-GB"/>
        </w:rPr>
        <w:t>level</w:t>
      </w:r>
      <w:r w:rsidRPr="00CF5AB7">
        <w:rPr>
          <w:lang w:val="en-GB"/>
        </w:rPr>
        <w:t xml:space="preserve">, </w:t>
      </w:r>
      <w:r w:rsidR="00D76771">
        <w:rPr>
          <w:lang w:val="en-GB"/>
        </w:rPr>
        <w:t xml:space="preserve">which </w:t>
      </w:r>
      <w:r w:rsidRPr="00CF5AB7">
        <w:rPr>
          <w:lang w:val="en-GB"/>
        </w:rPr>
        <w:t>contains examples of post-glacial coastal geomorphology and dynamic interaction</w:t>
      </w:r>
      <w:r w:rsidR="00D76771">
        <w:rPr>
          <w:lang w:val="en-GB"/>
        </w:rPr>
        <w:t>s</w:t>
      </w:r>
      <w:r w:rsidRPr="00CF5AB7">
        <w:rPr>
          <w:lang w:val="en-GB"/>
        </w:rPr>
        <w:t xml:space="preserve"> of physical and biological processes.</w:t>
      </w:r>
    </w:p>
    <w:p w14:paraId="09720AF3" w14:textId="6C0A6284" w:rsidR="00ED16DC" w:rsidRPr="00771D28" w:rsidRDefault="00650136" w:rsidP="0092524F">
      <w:pPr>
        <w:pStyle w:val="3subheadings"/>
        <w:numPr>
          <w:ilvl w:val="0"/>
          <w:numId w:val="11"/>
        </w:numPr>
        <w:rPr>
          <w:lang w:val="en-GB"/>
        </w:rPr>
      </w:pPr>
      <w:r w:rsidRPr="00771D28">
        <w:rPr>
          <w:lang w:val="en-GB"/>
        </w:rPr>
        <w:t xml:space="preserve">Criterion ix </w:t>
      </w:r>
      <w:r>
        <w:rPr>
          <w:lang w:val="en-GB"/>
        </w:rPr>
        <w:t xml:space="preserve">- </w:t>
      </w:r>
      <w:r w:rsidR="00ED16DC" w:rsidRPr="00771D28">
        <w:rPr>
          <w:lang w:val="en-GB"/>
        </w:rPr>
        <w:t xml:space="preserve">Ecological and biological processes </w:t>
      </w:r>
    </w:p>
    <w:p w14:paraId="771AC7EB" w14:textId="77E22E3B" w:rsidR="00ED16DC" w:rsidRPr="00771D28" w:rsidRDefault="00ED16DC" w:rsidP="0092524F">
      <w:pPr>
        <w:pStyle w:val="4bodytext"/>
        <w:ind w:left="426"/>
        <w:rPr>
          <w:lang w:val="en-GB"/>
        </w:rPr>
      </w:pPr>
      <w:r w:rsidRPr="00771D28">
        <w:rPr>
          <w:lang w:val="en-GB"/>
        </w:rPr>
        <w:t xml:space="preserve">Nature has provided an invaluable record of past and ongoing dynamic adaptation of plants, </w:t>
      </w:r>
      <w:proofErr w:type="gramStart"/>
      <w:r w:rsidRPr="00771D28">
        <w:rPr>
          <w:lang w:val="en-GB"/>
        </w:rPr>
        <w:t>animals</w:t>
      </w:r>
      <w:proofErr w:type="gramEnd"/>
      <w:r w:rsidRPr="00771D28">
        <w:rPr>
          <w:lang w:val="en-GB"/>
        </w:rPr>
        <w:t xml:space="preserve"> and their coastal environments to global change. The productivity of biomass is the highest in the world and offers food availability </w:t>
      </w:r>
      <w:proofErr w:type="gramStart"/>
      <w:r w:rsidR="00D011C4">
        <w:rPr>
          <w:lang w:val="en-GB"/>
        </w:rPr>
        <w:t>widely;</w:t>
      </w:r>
      <w:proofErr w:type="gramEnd"/>
      <w:r w:rsidR="00D011C4">
        <w:rPr>
          <w:lang w:val="en-GB"/>
        </w:rPr>
        <w:t xml:space="preserve"> e.g., </w:t>
      </w:r>
      <w:r w:rsidRPr="00771D28">
        <w:rPr>
          <w:lang w:val="en-GB"/>
        </w:rPr>
        <w:t>for fish, seals and birds</w:t>
      </w:r>
      <w:r w:rsidR="004338FF">
        <w:rPr>
          <w:lang w:val="en-GB"/>
        </w:rPr>
        <w:t>.</w:t>
      </w:r>
    </w:p>
    <w:p w14:paraId="597472B0" w14:textId="26F972EE" w:rsidR="00ED16DC" w:rsidRPr="00771D28" w:rsidRDefault="00650136" w:rsidP="0092524F">
      <w:pPr>
        <w:pStyle w:val="3subheadings"/>
        <w:numPr>
          <w:ilvl w:val="0"/>
          <w:numId w:val="11"/>
        </w:numPr>
        <w:rPr>
          <w:lang w:val="en-GB"/>
        </w:rPr>
      </w:pPr>
      <w:r w:rsidRPr="00771D28">
        <w:rPr>
          <w:lang w:val="en-GB"/>
        </w:rPr>
        <w:t xml:space="preserve">Criterion x </w:t>
      </w:r>
      <w:r>
        <w:rPr>
          <w:lang w:val="en-GB"/>
        </w:rPr>
        <w:t xml:space="preserve">- </w:t>
      </w:r>
      <w:r w:rsidR="00ED16DC" w:rsidRPr="00771D28">
        <w:rPr>
          <w:lang w:val="en-GB"/>
        </w:rPr>
        <w:t xml:space="preserve">Biodiversity </w:t>
      </w:r>
    </w:p>
    <w:p w14:paraId="6360AE90" w14:textId="0AF8229C" w:rsidR="00ED16DC" w:rsidRPr="00771D28" w:rsidRDefault="00ED16DC" w:rsidP="0092524F">
      <w:pPr>
        <w:pStyle w:val="4bodytext"/>
        <w:ind w:left="426"/>
        <w:rPr>
          <w:lang w:val="en-GB"/>
        </w:rPr>
      </w:pPr>
      <w:r w:rsidRPr="00771D28">
        <w:rPr>
          <w:lang w:val="en-GB"/>
        </w:rPr>
        <w:t xml:space="preserve">Despite its tranquil appearance, the </w:t>
      </w:r>
      <w:proofErr w:type="spellStart"/>
      <w:r w:rsidRPr="00771D28">
        <w:rPr>
          <w:lang w:val="en-GB"/>
        </w:rPr>
        <w:t>Wadden</w:t>
      </w:r>
      <w:proofErr w:type="spellEnd"/>
      <w:r w:rsidRPr="00771D28">
        <w:rPr>
          <w:lang w:val="en-GB"/>
        </w:rPr>
        <w:t xml:space="preserve"> Sea </w:t>
      </w:r>
      <w:r w:rsidR="001F257D">
        <w:rPr>
          <w:lang w:val="en-GB"/>
        </w:rPr>
        <w:t xml:space="preserve">World Heritage </w:t>
      </w:r>
      <w:r w:rsidR="00052275" w:rsidRPr="00052275">
        <w:rPr>
          <w:lang w:val="en-GB"/>
        </w:rPr>
        <w:t>is among the largest wildernesses in Europe and a one of the main hotspots of biodiversity in the world.</w:t>
      </w:r>
      <w:r w:rsidR="00052275">
        <w:rPr>
          <w:lang w:val="en-GB"/>
        </w:rPr>
        <w:t xml:space="preserve"> </w:t>
      </w:r>
      <w:r w:rsidR="00650136">
        <w:rPr>
          <w:lang w:val="en-GB"/>
        </w:rPr>
        <w:t>It</w:t>
      </w:r>
      <w:r w:rsidRPr="00771D28">
        <w:rPr>
          <w:lang w:val="en-GB"/>
        </w:rPr>
        <w:t xml:space="preserve"> sustains over 10,000 species of plants and animals</w:t>
      </w:r>
      <w:r w:rsidR="00650136" w:rsidRPr="00650136">
        <w:rPr>
          <w:lang w:val="en-GB"/>
        </w:rPr>
        <w:t xml:space="preserve"> </w:t>
      </w:r>
      <w:r w:rsidR="00650136" w:rsidRPr="00771D28">
        <w:rPr>
          <w:lang w:val="en-GB"/>
        </w:rPr>
        <w:t>and</w:t>
      </w:r>
      <w:r w:rsidR="00650136">
        <w:rPr>
          <w:lang w:val="en-GB"/>
        </w:rPr>
        <w:t xml:space="preserve"> it</w:t>
      </w:r>
      <w:r w:rsidR="00650136" w:rsidRPr="00771D28">
        <w:rPr>
          <w:lang w:val="en-GB"/>
        </w:rPr>
        <w:t xml:space="preserve"> </w:t>
      </w:r>
      <w:r w:rsidR="00650136">
        <w:rPr>
          <w:lang w:val="en-GB"/>
        </w:rPr>
        <w:t>is</w:t>
      </w:r>
      <w:r w:rsidR="00650136" w:rsidRPr="00771D28">
        <w:rPr>
          <w:lang w:val="en-GB"/>
        </w:rPr>
        <w:t xml:space="preserve"> one of the main hotspots of </w:t>
      </w:r>
      <w:r w:rsidR="00650136">
        <w:rPr>
          <w:lang w:val="en-GB"/>
        </w:rPr>
        <w:t xml:space="preserve">global </w:t>
      </w:r>
      <w:r w:rsidR="00650136" w:rsidRPr="00771D28">
        <w:rPr>
          <w:lang w:val="en-GB"/>
        </w:rPr>
        <w:t>biodiversity</w:t>
      </w:r>
      <w:r w:rsidRPr="00771D28">
        <w:rPr>
          <w:lang w:val="en-GB"/>
        </w:rPr>
        <w:t xml:space="preserve">. In addition, it plays an indispensable role well beyond its borders: the richness of local species is crucial for up to 12 million migratory birds that make a stopover in the area on their journey to their wintering </w:t>
      </w:r>
      <w:r w:rsidR="004F6AC0">
        <w:rPr>
          <w:lang w:val="en-GB"/>
        </w:rPr>
        <w:t>and/</w:t>
      </w:r>
      <w:r w:rsidRPr="00771D28">
        <w:rPr>
          <w:lang w:val="en-GB"/>
        </w:rPr>
        <w:t>or summering grounds.</w:t>
      </w:r>
    </w:p>
    <w:p w14:paraId="295FDD9C" w14:textId="1E506BC5" w:rsidR="005C381C" w:rsidRPr="0092524F" w:rsidRDefault="005C381C" w:rsidP="0092524F">
      <w:pPr>
        <w:pStyle w:val="4bodytext"/>
        <w:rPr>
          <w:lang w:val="en-GB"/>
        </w:rPr>
      </w:pPr>
      <w:r w:rsidRPr="0092524F">
        <w:rPr>
          <w:lang w:val="en-GB"/>
        </w:rPr>
        <w:t xml:space="preserve">To be deemed of OUV, a property must also meet the </w:t>
      </w:r>
      <w:r>
        <w:rPr>
          <w:lang w:val="en-GB"/>
        </w:rPr>
        <w:t>c</w:t>
      </w:r>
      <w:r w:rsidRPr="0092524F">
        <w:rPr>
          <w:lang w:val="en-GB"/>
        </w:rPr>
        <w:t>onditions of integrity</w:t>
      </w:r>
      <w:r w:rsidR="001A0A26">
        <w:rPr>
          <w:rStyle w:val="FootnoteReference"/>
          <w:lang w:val="en-GB"/>
        </w:rPr>
        <w:footnoteReference w:id="3"/>
      </w:r>
      <w:r w:rsidRPr="0092524F">
        <w:rPr>
          <w:lang w:val="en-GB"/>
        </w:rPr>
        <w:t xml:space="preserve"> and/or authenticity and must have an adequate protection and management system</w:t>
      </w:r>
      <w:r w:rsidR="001A0A26">
        <w:rPr>
          <w:lang w:val="en-GB"/>
        </w:rPr>
        <w:t>:</w:t>
      </w:r>
    </w:p>
    <w:p w14:paraId="72F603AF" w14:textId="25601A79" w:rsidR="00ED16DC" w:rsidRPr="00771D28" w:rsidRDefault="00ED16DC" w:rsidP="0092524F">
      <w:pPr>
        <w:pStyle w:val="3subheadings"/>
        <w:numPr>
          <w:ilvl w:val="0"/>
          <w:numId w:val="11"/>
        </w:numPr>
        <w:rPr>
          <w:lang w:val="en-GB"/>
        </w:rPr>
      </w:pPr>
      <w:r w:rsidRPr="00771D28">
        <w:rPr>
          <w:lang w:val="en-GB"/>
        </w:rPr>
        <w:t>Integrity</w:t>
      </w:r>
      <w:r w:rsidR="001A0A26">
        <w:rPr>
          <w:lang w:val="en-GB"/>
        </w:rPr>
        <w:t xml:space="preserve"> </w:t>
      </w:r>
    </w:p>
    <w:p w14:paraId="62F83A4C" w14:textId="693158E2" w:rsidR="00ED16DC" w:rsidRPr="00771D28" w:rsidRDefault="00ED16DC" w:rsidP="0092524F">
      <w:pPr>
        <w:pStyle w:val="4bodytext"/>
        <w:ind w:left="360"/>
        <w:rPr>
          <w:lang w:val="en-GB"/>
        </w:rPr>
      </w:pPr>
      <w:r w:rsidRPr="00771D28">
        <w:rPr>
          <w:lang w:val="en-GB"/>
        </w:rPr>
        <w:t xml:space="preserve">The </w:t>
      </w:r>
      <w:proofErr w:type="spellStart"/>
      <w:r w:rsidRPr="00771D28">
        <w:rPr>
          <w:lang w:val="en-GB"/>
        </w:rPr>
        <w:t>Wadden</w:t>
      </w:r>
      <w:proofErr w:type="spellEnd"/>
      <w:r w:rsidRPr="00771D28">
        <w:rPr>
          <w:lang w:val="en-GB"/>
        </w:rPr>
        <w:t xml:space="preserve"> Sea World Heritage </w:t>
      </w:r>
      <w:r w:rsidR="004F6AC0">
        <w:rPr>
          <w:lang w:val="en-GB"/>
        </w:rPr>
        <w:t xml:space="preserve">property </w:t>
      </w:r>
      <w:r w:rsidRPr="00771D28">
        <w:rPr>
          <w:lang w:val="en-GB"/>
        </w:rPr>
        <w:t xml:space="preserve">includes all the facets (species, habitats, processes) that constitute a natural and dynamic </w:t>
      </w:r>
      <w:proofErr w:type="spellStart"/>
      <w:r w:rsidRPr="00771D28">
        <w:rPr>
          <w:lang w:val="en-GB"/>
        </w:rPr>
        <w:t>Wadden</w:t>
      </w:r>
      <w:proofErr w:type="spellEnd"/>
      <w:r w:rsidRPr="00771D28">
        <w:rPr>
          <w:lang w:val="en-GB"/>
        </w:rPr>
        <w:t xml:space="preserve"> Sea. The area is large enough to ensure that these exceptional aspects of one of the world’s first</w:t>
      </w:r>
      <w:r w:rsidR="001A0A26">
        <w:rPr>
          <w:lang w:val="en-GB"/>
        </w:rPr>
        <w:t>-</w:t>
      </w:r>
      <w:r w:rsidRPr="00771D28">
        <w:rPr>
          <w:lang w:val="en-GB"/>
        </w:rPr>
        <w:t>class ecosystems of this kind are maintained and protected.</w:t>
      </w:r>
    </w:p>
    <w:p w14:paraId="67E15AD6" w14:textId="77777777" w:rsidR="00ED16DC" w:rsidRPr="00771D28" w:rsidRDefault="00ED16DC" w:rsidP="0092524F">
      <w:pPr>
        <w:pStyle w:val="3subheadings"/>
        <w:numPr>
          <w:ilvl w:val="0"/>
          <w:numId w:val="11"/>
        </w:numPr>
        <w:rPr>
          <w:lang w:val="en-GB"/>
        </w:rPr>
      </w:pPr>
      <w:r w:rsidRPr="00771D28">
        <w:rPr>
          <w:lang w:val="en-GB"/>
        </w:rPr>
        <w:t>Protection and management</w:t>
      </w:r>
    </w:p>
    <w:p w14:paraId="4B66ACCB" w14:textId="7D2F63B1" w:rsidR="00ED16DC" w:rsidRPr="00771D28" w:rsidRDefault="00ED16DC" w:rsidP="0092524F">
      <w:pPr>
        <w:pStyle w:val="4bodytext"/>
        <w:ind w:left="360"/>
        <w:rPr>
          <w:lang w:val="en-GB"/>
        </w:rPr>
      </w:pPr>
      <w:r w:rsidRPr="00771D28">
        <w:rPr>
          <w:lang w:val="en-GB"/>
        </w:rPr>
        <w:t xml:space="preserve">Protection and management of the World Heritage </w:t>
      </w:r>
      <w:r w:rsidR="004F6AC0">
        <w:rPr>
          <w:lang w:val="en-GB"/>
        </w:rPr>
        <w:t>property</w:t>
      </w:r>
      <w:r w:rsidR="004F6AC0" w:rsidRPr="00771D28">
        <w:rPr>
          <w:lang w:val="en-GB"/>
        </w:rPr>
        <w:t xml:space="preserve"> </w:t>
      </w:r>
      <w:r w:rsidRPr="00771D28">
        <w:rPr>
          <w:lang w:val="en-GB"/>
        </w:rPr>
        <w:t xml:space="preserve">are effectively secured. The </w:t>
      </w:r>
      <w:proofErr w:type="spellStart"/>
      <w:r w:rsidRPr="00771D28">
        <w:rPr>
          <w:lang w:val="en-GB"/>
        </w:rPr>
        <w:t>Wadden</w:t>
      </w:r>
      <w:proofErr w:type="spellEnd"/>
      <w:r w:rsidRPr="00771D28">
        <w:rPr>
          <w:lang w:val="en-GB"/>
        </w:rPr>
        <w:t xml:space="preserve"> Sea’s supreme conservation state is the result of four decades of joint nature protection efforts of Denmark, </w:t>
      </w:r>
      <w:proofErr w:type="gramStart"/>
      <w:r w:rsidRPr="00771D28">
        <w:rPr>
          <w:lang w:val="en-GB"/>
        </w:rPr>
        <w:t>Germany</w:t>
      </w:r>
      <w:proofErr w:type="gramEnd"/>
      <w:r w:rsidRPr="00771D28">
        <w:rPr>
          <w:lang w:val="en-GB"/>
        </w:rPr>
        <w:t xml:space="preserve"> and the Netherlands, where the </w:t>
      </w:r>
      <w:proofErr w:type="spellStart"/>
      <w:r w:rsidRPr="00771D28">
        <w:rPr>
          <w:lang w:val="en-GB"/>
        </w:rPr>
        <w:t>Wadden</w:t>
      </w:r>
      <w:proofErr w:type="spellEnd"/>
      <w:r w:rsidRPr="00771D28">
        <w:rPr>
          <w:lang w:val="en-GB"/>
        </w:rPr>
        <w:t xml:space="preserve"> Sea is designated as national parks and nature reserves. Working together in the Trilateral </w:t>
      </w:r>
      <w:proofErr w:type="spellStart"/>
      <w:r w:rsidRPr="00771D28">
        <w:rPr>
          <w:lang w:val="en-GB"/>
        </w:rPr>
        <w:t>Wadden</w:t>
      </w:r>
      <w:proofErr w:type="spellEnd"/>
      <w:r w:rsidRPr="00771D28">
        <w:rPr>
          <w:lang w:val="en-GB"/>
        </w:rPr>
        <w:t xml:space="preserve"> Sea Cooperation, these countries ensure the integrated management of the area – the protection of one inseparable ecosystem that knows no borders – is a joint responsibility </w:t>
      </w:r>
      <w:r w:rsidR="004F6AC0">
        <w:rPr>
          <w:lang w:val="en-GB"/>
        </w:rPr>
        <w:t>for</w:t>
      </w:r>
      <w:r w:rsidR="004F6AC0" w:rsidRPr="00771D28">
        <w:rPr>
          <w:lang w:val="en-GB"/>
        </w:rPr>
        <w:t xml:space="preserve"> </w:t>
      </w:r>
      <w:r w:rsidRPr="00771D28">
        <w:rPr>
          <w:lang w:val="en-GB"/>
        </w:rPr>
        <w:t>the world community and for the benefits of present and future generations.</w:t>
      </w:r>
    </w:p>
    <w:p w14:paraId="0B7D91AE" w14:textId="562A2219" w:rsidR="00ED16DC" w:rsidRPr="00771D28" w:rsidRDefault="00962435" w:rsidP="009B6477">
      <w:pPr>
        <w:pStyle w:val="2sub-sections"/>
        <w:numPr>
          <w:ilvl w:val="1"/>
          <w:numId w:val="4"/>
        </w:numPr>
        <w:ind w:left="0" w:firstLine="0"/>
        <w:outlineLvl w:val="1"/>
        <w:rPr>
          <w:lang w:val="en-GB"/>
        </w:rPr>
      </w:pPr>
      <w:bookmarkStart w:id="8" w:name="_Toc32411284"/>
      <w:r>
        <w:rPr>
          <w:lang w:val="en-GB"/>
        </w:rPr>
        <w:lastRenderedPageBreak/>
        <w:t>V</w:t>
      </w:r>
      <w:r w:rsidR="00ED16DC" w:rsidRPr="00771D28">
        <w:rPr>
          <w:lang w:val="en-GB"/>
        </w:rPr>
        <w:t>alues of the World Heritage property</w:t>
      </w:r>
      <w:bookmarkEnd w:id="8"/>
    </w:p>
    <w:p w14:paraId="6450B6E2" w14:textId="12EE2225" w:rsidR="0012228D" w:rsidRDefault="001B2DD3" w:rsidP="00AD0443">
      <w:pPr>
        <w:pStyle w:val="4bodytext"/>
        <w:rPr>
          <w:color w:val="279DCE"/>
          <w:highlight w:val="lightGray"/>
          <w:lang w:val="en-GB"/>
        </w:rPr>
      </w:pPr>
      <w:r w:rsidRPr="00771D28">
        <w:rPr>
          <w:lang w:val="en-GB"/>
        </w:rPr>
        <w:t xml:space="preserve">Prior to the CVI </w:t>
      </w:r>
      <w:r w:rsidR="00CE23C4">
        <w:rPr>
          <w:lang w:val="en-GB"/>
        </w:rPr>
        <w:t>workshop</w:t>
      </w:r>
      <w:r w:rsidRPr="00771D28">
        <w:rPr>
          <w:lang w:val="en-GB"/>
        </w:rPr>
        <w:t xml:space="preserve">, </w:t>
      </w:r>
      <w:r w:rsidR="00617C41">
        <w:rPr>
          <w:lang w:val="en-GB"/>
        </w:rPr>
        <w:t>k</w:t>
      </w:r>
      <w:r w:rsidR="00C4473A">
        <w:rPr>
          <w:lang w:val="en-GB"/>
        </w:rPr>
        <w:t>ey values</w:t>
      </w:r>
      <w:r w:rsidRPr="00771D28">
        <w:rPr>
          <w:lang w:val="en-GB"/>
        </w:rPr>
        <w:t xml:space="preserve"> </w:t>
      </w:r>
      <w:r w:rsidR="00617C41">
        <w:rPr>
          <w:lang w:val="en-GB"/>
        </w:rPr>
        <w:t xml:space="preserve">of the property </w:t>
      </w:r>
      <w:r w:rsidRPr="00771D28">
        <w:rPr>
          <w:lang w:val="en-GB"/>
        </w:rPr>
        <w:t xml:space="preserve">were identified from the SOUV by the </w:t>
      </w:r>
      <w:r w:rsidR="00D752CD">
        <w:rPr>
          <w:lang w:val="en-GB"/>
        </w:rPr>
        <w:t>CWSS and the t</w:t>
      </w:r>
      <w:r w:rsidR="00100D8E" w:rsidRPr="00771D28">
        <w:rPr>
          <w:lang w:val="en-GB"/>
        </w:rPr>
        <w:t xml:space="preserve">rilateral </w:t>
      </w:r>
      <w:r w:rsidRPr="00771D28">
        <w:rPr>
          <w:lang w:val="en-GB"/>
        </w:rPr>
        <w:t>Task Group World Heritage (</w:t>
      </w:r>
      <w:r w:rsidR="005C4AA9">
        <w:rPr>
          <w:lang w:val="en-GB"/>
        </w:rPr>
        <w:t xml:space="preserve">TG-WH) </w:t>
      </w:r>
      <w:r w:rsidR="0062652A">
        <w:rPr>
          <w:lang w:val="en-GB"/>
        </w:rPr>
        <w:t xml:space="preserve">in their </w:t>
      </w:r>
      <w:r w:rsidR="00D752CD">
        <w:rPr>
          <w:lang w:val="en-GB"/>
        </w:rPr>
        <w:t>27</w:t>
      </w:r>
      <w:r w:rsidR="00BD5E41" w:rsidRPr="00BD5E41">
        <w:rPr>
          <w:vertAlign w:val="superscript"/>
          <w:lang w:val="en-GB"/>
        </w:rPr>
        <w:t>th</w:t>
      </w:r>
      <w:r w:rsidR="00BD5E41">
        <w:rPr>
          <w:lang w:val="en-GB"/>
        </w:rPr>
        <w:t xml:space="preserve"> </w:t>
      </w:r>
      <w:r w:rsidR="0062652A">
        <w:rPr>
          <w:lang w:val="en-GB"/>
        </w:rPr>
        <w:t xml:space="preserve">meeting </w:t>
      </w:r>
      <w:r w:rsidR="00617C41">
        <w:rPr>
          <w:lang w:val="en-GB"/>
        </w:rPr>
        <w:t>(</w:t>
      </w:r>
      <w:r w:rsidR="00D752CD" w:rsidRPr="00D752CD">
        <w:rPr>
          <w:lang w:val="en-GB"/>
        </w:rPr>
        <w:t>May 201</w:t>
      </w:r>
      <w:r w:rsidR="0062652A">
        <w:rPr>
          <w:lang w:val="en-GB"/>
        </w:rPr>
        <w:t>9</w:t>
      </w:r>
      <w:r w:rsidR="00617C41">
        <w:rPr>
          <w:lang w:val="en-GB"/>
        </w:rPr>
        <w:t>)</w:t>
      </w:r>
      <w:r w:rsidRPr="00771D28">
        <w:rPr>
          <w:lang w:val="en-GB"/>
        </w:rPr>
        <w:t xml:space="preserve">. </w:t>
      </w:r>
      <w:r w:rsidR="00A84908">
        <w:rPr>
          <w:lang w:val="en-GB"/>
        </w:rPr>
        <w:t xml:space="preserve">Given the broad descriptive nature of these </w:t>
      </w:r>
      <w:r w:rsidR="00617C41">
        <w:rPr>
          <w:lang w:val="en-GB"/>
        </w:rPr>
        <w:t>k</w:t>
      </w:r>
      <w:r w:rsidR="00C4473A">
        <w:rPr>
          <w:lang w:val="en-GB"/>
        </w:rPr>
        <w:t>ey values</w:t>
      </w:r>
      <w:r w:rsidR="00617C41">
        <w:rPr>
          <w:lang w:val="en-GB"/>
        </w:rPr>
        <w:t xml:space="preserve"> (Table </w:t>
      </w:r>
      <w:r w:rsidR="00CE2FCF">
        <w:rPr>
          <w:lang w:val="en-GB"/>
        </w:rPr>
        <w:t>2.1</w:t>
      </w:r>
      <w:r w:rsidR="00617C41">
        <w:rPr>
          <w:lang w:val="en-GB"/>
        </w:rPr>
        <w:t>)</w:t>
      </w:r>
      <w:r w:rsidR="00A84908">
        <w:rPr>
          <w:lang w:val="en-GB"/>
        </w:rPr>
        <w:t>, measurable attributes for each described key value were identified for the CVI application</w:t>
      </w:r>
      <w:r w:rsidR="002E2B0D">
        <w:rPr>
          <w:lang w:val="en-GB"/>
        </w:rPr>
        <w:t xml:space="preserve"> (see Section</w:t>
      </w:r>
      <w:r w:rsidR="00C9515A">
        <w:rPr>
          <w:lang w:val="en-GB"/>
        </w:rPr>
        <w:t>s</w:t>
      </w:r>
      <w:r w:rsidR="002E2B0D">
        <w:rPr>
          <w:lang w:val="en-GB"/>
        </w:rPr>
        <w:t xml:space="preserve"> 4.</w:t>
      </w:r>
      <w:r w:rsidR="00C9515A">
        <w:rPr>
          <w:lang w:val="en-GB"/>
        </w:rPr>
        <w:t>1 and 4.2</w:t>
      </w:r>
      <w:r w:rsidR="002E2B0D">
        <w:rPr>
          <w:lang w:val="en-GB"/>
        </w:rPr>
        <w:t>)</w:t>
      </w:r>
      <w:r w:rsidR="00A84908">
        <w:rPr>
          <w:lang w:val="en-GB"/>
        </w:rPr>
        <w:t xml:space="preserve">. </w:t>
      </w:r>
      <w:r w:rsidRPr="00771D28">
        <w:rPr>
          <w:lang w:val="en-GB"/>
        </w:rPr>
        <w:t>T</w:t>
      </w:r>
      <w:r w:rsidR="008D0A9A">
        <w:rPr>
          <w:lang w:val="en-GB"/>
        </w:rPr>
        <w:t>ogether, t</w:t>
      </w:r>
      <w:r w:rsidRPr="00771D28">
        <w:rPr>
          <w:lang w:val="en-GB"/>
        </w:rPr>
        <w:t xml:space="preserve">hese </w:t>
      </w:r>
      <w:r w:rsidR="00617C41">
        <w:rPr>
          <w:lang w:val="en-GB"/>
        </w:rPr>
        <w:t xml:space="preserve">key values and attributes </w:t>
      </w:r>
      <w:r w:rsidRPr="00771D28">
        <w:rPr>
          <w:lang w:val="en-GB"/>
        </w:rPr>
        <w:t xml:space="preserve">form the basis </w:t>
      </w:r>
      <w:r w:rsidR="00CE23C4" w:rsidRPr="00771D28">
        <w:rPr>
          <w:lang w:val="en-GB"/>
        </w:rPr>
        <w:t xml:space="preserve">for assessments made </w:t>
      </w:r>
      <w:r w:rsidR="008D0A9A">
        <w:rPr>
          <w:lang w:val="en-GB"/>
        </w:rPr>
        <w:t xml:space="preserve">using </w:t>
      </w:r>
      <w:r w:rsidR="00CE23C4" w:rsidRPr="00771D28">
        <w:rPr>
          <w:lang w:val="en-GB"/>
        </w:rPr>
        <w:t xml:space="preserve">the CVI process. </w:t>
      </w:r>
      <w:r w:rsidR="0012228D">
        <w:rPr>
          <w:highlight w:val="lightGray"/>
          <w:lang w:val="en-GB"/>
        </w:rPr>
        <w:br w:type="page"/>
      </w:r>
    </w:p>
    <w:p w14:paraId="08B86A65" w14:textId="44B57054" w:rsidR="001B2DD3" w:rsidRPr="00416701" w:rsidRDefault="001B2DD3" w:rsidP="00416701">
      <w:pPr>
        <w:pStyle w:val="6captions"/>
      </w:pPr>
      <w:r w:rsidRPr="00416701">
        <w:rPr>
          <w:highlight w:val="lightGray"/>
        </w:rPr>
        <w:lastRenderedPageBreak/>
        <w:t>T</w:t>
      </w:r>
      <w:r w:rsidR="008D0A9A" w:rsidRPr="00416701">
        <w:rPr>
          <w:highlight w:val="lightGray"/>
        </w:rPr>
        <w:t xml:space="preserve">able </w:t>
      </w:r>
      <w:r w:rsidR="00CE2FCF" w:rsidRPr="00416701">
        <w:rPr>
          <w:highlight w:val="lightGray"/>
        </w:rPr>
        <w:t>2.1.</w:t>
      </w:r>
      <w:r w:rsidRPr="00416701">
        <w:rPr>
          <w:highlight w:val="lightGray"/>
        </w:rPr>
        <w:t xml:space="preserve"> </w:t>
      </w:r>
      <w:r w:rsidR="00C4473A" w:rsidRPr="00416701">
        <w:rPr>
          <w:highlight w:val="lightGray"/>
        </w:rPr>
        <w:t>Key values</w:t>
      </w:r>
      <w:r w:rsidR="008D0A9A" w:rsidRPr="00416701">
        <w:rPr>
          <w:highlight w:val="lightGray"/>
        </w:rPr>
        <w:t xml:space="preserve"> derived from Statement of Outstanding Universal Value</w:t>
      </w:r>
      <w:r w:rsidR="00617C41" w:rsidRPr="00416701">
        <w:t xml:space="preserve"> by the Common </w:t>
      </w:r>
      <w:proofErr w:type="spellStart"/>
      <w:r w:rsidR="00617C41" w:rsidRPr="00416701">
        <w:t>Wadden</w:t>
      </w:r>
      <w:proofErr w:type="spellEnd"/>
      <w:r w:rsidR="00617C41" w:rsidRPr="00416701">
        <w:t xml:space="preserve"> Sea Secretariat and the Task Group-World Heritage.</w:t>
      </w:r>
    </w:p>
    <w:tbl>
      <w:tblPr>
        <w:tblW w:w="8789"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253"/>
        <w:gridCol w:w="4536"/>
      </w:tblGrid>
      <w:tr w:rsidR="009B6477" w:rsidRPr="00771D28" w14:paraId="13E3AE16" w14:textId="77777777" w:rsidTr="00F541A1">
        <w:trPr>
          <w:tblHeader/>
        </w:trPr>
        <w:tc>
          <w:tcPr>
            <w:tcW w:w="4253" w:type="dxa"/>
            <w:tcBorders>
              <w:top w:val="nil"/>
              <w:left w:val="nil"/>
              <w:bottom w:val="single" w:sz="8" w:space="0" w:color="FFFFFF" w:themeColor="background1"/>
              <w:right w:val="single" w:sz="4" w:space="0" w:color="FFFFFF"/>
            </w:tcBorders>
            <w:shd w:val="clear" w:color="auto" w:fill="0078B6"/>
            <w:hideMark/>
          </w:tcPr>
          <w:p w14:paraId="16E1451D" w14:textId="77777777" w:rsidR="0012228D" w:rsidRPr="00771D28" w:rsidRDefault="0012228D">
            <w:pPr>
              <w:pStyle w:val="7tabletext"/>
              <w:spacing w:line="276" w:lineRule="auto"/>
              <w:rPr>
                <w:b/>
                <w:color w:val="FFFFFF" w:themeColor="background1"/>
                <w:szCs w:val="20"/>
                <w:lang w:val="en-GB"/>
              </w:rPr>
            </w:pPr>
            <w:r w:rsidRPr="00771D28">
              <w:rPr>
                <w:b/>
                <w:color w:val="FFFFFF" w:themeColor="background1"/>
                <w:szCs w:val="20"/>
                <w:lang w:val="en-GB"/>
              </w:rPr>
              <w:t>Statement of OUV</w:t>
            </w:r>
          </w:p>
        </w:tc>
        <w:tc>
          <w:tcPr>
            <w:tcW w:w="4536" w:type="dxa"/>
            <w:tcBorders>
              <w:top w:val="nil"/>
              <w:left w:val="single" w:sz="4" w:space="0" w:color="FFFFFF"/>
              <w:bottom w:val="single" w:sz="8" w:space="0" w:color="FFFFFF" w:themeColor="background1"/>
              <w:right w:val="nil"/>
            </w:tcBorders>
            <w:shd w:val="clear" w:color="auto" w:fill="0078B6"/>
            <w:hideMark/>
          </w:tcPr>
          <w:p w14:paraId="5B252E3E" w14:textId="427CC423" w:rsidR="0012228D" w:rsidRPr="00771D28" w:rsidRDefault="00C4473A">
            <w:pPr>
              <w:pStyle w:val="7tabletext"/>
              <w:spacing w:line="276" w:lineRule="auto"/>
              <w:rPr>
                <w:b/>
                <w:color w:val="FFFFFF" w:themeColor="background1"/>
                <w:szCs w:val="20"/>
                <w:lang w:val="en-GB"/>
              </w:rPr>
            </w:pPr>
            <w:r>
              <w:rPr>
                <w:b/>
                <w:color w:val="FFFFFF" w:themeColor="background1"/>
                <w:szCs w:val="20"/>
                <w:lang w:val="en-GB"/>
              </w:rPr>
              <w:t>Key value</w:t>
            </w:r>
          </w:p>
        </w:tc>
      </w:tr>
      <w:tr w:rsidR="0012228D" w:rsidRPr="00771D28" w14:paraId="06F02144" w14:textId="77777777" w:rsidTr="008D6FA6">
        <w:tc>
          <w:tcPr>
            <w:tcW w:w="8789" w:type="dxa"/>
            <w:gridSpan w:val="2"/>
            <w:tcBorders>
              <w:top w:val="single" w:sz="8" w:space="0" w:color="FFFFFF" w:themeColor="background1"/>
              <w:left w:val="nil"/>
              <w:bottom w:val="single" w:sz="4" w:space="0" w:color="auto"/>
              <w:right w:val="nil"/>
            </w:tcBorders>
            <w:shd w:val="clear" w:color="auto" w:fill="D8EEFA"/>
            <w:hideMark/>
          </w:tcPr>
          <w:p w14:paraId="31D03C66" w14:textId="2AFB8FB1" w:rsidR="0012228D" w:rsidRPr="00771D28" w:rsidRDefault="0012228D" w:rsidP="008D0A9A">
            <w:pPr>
              <w:ind w:right="40"/>
              <w:rPr>
                <w:rFonts w:ascii="Arial" w:hAnsi="Arial" w:cs="Arial"/>
                <w:b/>
                <w:i/>
                <w:color w:val="000000"/>
                <w:sz w:val="20"/>
                <w:szCs w:val="20"/>
                <w:lang w:val="en-GB" w:eastAsia="en-GB"/>
              </w:rPr>
            </w:pPr>
            <w:r w:rsidRPr="008D0A9A">
              <w:rPr>
                <w:rFonts w:ascii="Arial" w:hAnsi="Arial" w:cs="Arial"/>
                <w:b/>
                <w:i/>
                <w:color w:val="000000"/>
                <w:lang w:val="en-GB" w:eastAsia="en-GB"/>
              </w:rPr>
              <w:t>Criterion (viii)</w:t>
            </w:r>
            <w:r w:rsidR="008D0A9A">
              <w:rPr>
                <w:rFonts w:ascii="Arial" w:hAnsi="Arial" w:cs="Arial"/>
                <w:b/>
                <w:i/>
                <w:color w:val="000000"/>
                <w:lang w:val="en-GB" w:eastAsia="en-GB"/>
              </w:rPr>
              <w:t xml:space="preserve"> – </w:t>
            </w:r>
            <w:r w:rsidRPr="008D0A9A">
              <w:rPr>
                <w:rFonts w:ascii="Arial" w:hAnsi="Arial" w:cs="Arial"/>
                <w:b/>
                <w:i/>
                <w:color w:val="000000"/>
                <w:lang w:val="en-GB" w:eastAsia="en-GB"/>
              </w:rPr>
              <w:t xml:space="preserve">to </w:t>
            </w:r>
            <w:r w:rsidRPr="008D0A9A">
              <w:rPr>
                <w:b/>
                <w:i/>
                <w:color w:val="000000"/>
                <w:lang w:val="en-GB" w:eastAsia="en-GB"/>
              </w:rPr>
              <w:t>be outstanding examples representing major stages of earth's history, including the record of life, significant on-going geological processes in the development of landforms, or significant geomorphic or physiographic features;</w:t>
            </w:r>
          </w:p>
        </w:tc>
      </w:tr>
      <w:tr w:rsidR="009B6477" w:rsidRPr="00771D28" w14:paraId="376B867C" w14:textId="77777777" w:rsidTr="00F541A1">
        <w:trPr>
          <w:trHeight w:val="842"/>
        </w:trPr>
        <w:tc>
          <w:tcPr>
            <w:tcW w:w="4253" w:type="dxa"/>
            <w:vMerge w:val="restart"/>
            <w:tcBorders>
              <w:top w:val="single" w:sz="8" w:space="0" w:color="FFFFFF" w:themeColor="background1"/>
              <w:left w:val="nil"/>
              <w:right w:val="single" w:sz="4" w:space="0" w:color="FFFFFF" w:themeColor="background1"/>
            </w:tcBorders>
            <w:shd w:val="clear" w:color="auto" w:fill="D8EEFA"/>
            <w:hideMark/>
          </w:tcPr>
          <w:p w14:paraId="4538F110" w14:textId="77777777" w:rsidR="0012228D" w:rsidRPr="00771D28" w:rsidRDefault="0012228D">
            <w:pPr>
              <w:ind w:right="40"/>
              <w:rPr>
                <w:rFonts w:ascii="Arial" w:hAnsi="Arial" w:cs="Arial"/>
                <w:i/>
                <w:sz w:val="20"/>
                <w:szCs w:val="20"/>
                <w:lang w:val="en-GB" w:eastAsia="en-GB"/>
              </w:rPr>
            </w:pPr>
            <w:r w:rsidRPr="00771D28">
              <w:rPr>
                <w:rFonts w:ascii="Arial" w:hAnsi="Arial" w:cs="Arial"/>
                <w:i/>
                <w:color w:val="000000"/>
                <w:sz w:val="20"/>
                <w:szCs w:val="20"/>
                <w:lang w:val="en-GB" w:eastAsia="en-GB"/>
              </w:rPr>
              <w:t xml:space="preserve">The </w:t>
            </w:r>
            <w:proofErr w:type="spellStart"/>
            <w:r w:rsidRPr="00771D28">
              <w:rPr>
                <w:rFonts w:ascii="Arial" w:hAnsi="Arial" w:cs="Arial"/>
                <w:i/>
                <w:color w:val="000000"/>
                <w:sz w:val="20"/>
                <w:szCs w:val="20"/>
                <w:lang w:val="en-GB" w:eastAsia="en-GB"/>
              </w:rPr>
              <w:t>Wadden</w:t>
            </w:r>
            <w:proofErr w:type="spellEnd"/>
            <w:r w:rsidRPr="00771D28">
              <w:rPr>
                <w:rFonts w:ascii="Arial" w:hAnsi="Arial" w:cs="Arial"/>
                <w:i/>
                <w:color w:val="000000"/>
                <w:sz w:val="20"/>
                <w:szCs w:val="20"/>
                <w:lang w:val="en-GB" w:eastAsia="en-GB"/>
              </w:rPr>
              <w:t xml:space="preserve"> Sea is a depositional coastline of unparalleled scale and diversity. </w:t>
            </w:r>
          </w:p>
          <w:p w14:paraId="3484D7F7" w14:textId="77777777" w:rsidR="0012228D" w:rsidRPr="00771D28" w:rsidRDefault="0012228D">
            <w:pPr>
              <w:pStyle w:val="7tabletext"/>
              <w:spacing w:line="276" w:lineRule="auto"/>
              <w:rPr>
                <w:i/>
                <w:szCs w:val="20"/>
                <w:lang w:val="en-GB"/>
              </w:rPr>
            </w:pPr>
            <w:r w:rsidRPr="00771D28">
              <w:rPr>
                <w:i/>
                <w:color w:val="000000"/>
                <w:szCs w:val="20"/>
                <w:lang w:val="en-GB" w:eastAsia="en-GB"/>
              </w:rPr>
              <w:t xml:space="preserve">It is distinctive in being almost entirely a tidal flat and barrier system with only minor river influences </w:t>
            </w:r>
            <w:r w:rsidRPr="00771D28">
              <w:rPr>
                <w:i/>
                <w:szCs w:val="20"/>
                <w:lang w:val="en-GB"/>
              </w:rPr>
              <w:t>and an outstanding example of the large-scale development of an intricate and complex temperate-climate sandy barrier coast under conditions of rising sea-level.</w:t>
            </w:r>
          </w:p>
        </w:tc>
        <w:tc>
          <w:tcPr>
            <w:tcW w:w="4536" w:type="dxa"/>
            <w:tcBorders>
              <w:top w:val="single" w:sz="8" w:space="0" w:color="FFFFFF" w:themeColor="background1"/>
              <w:left w:val="single" w:sz="4" w:space="0" w:color="FFFFFF" w:themeColor="background1"/>
              <w:bottom w:val="single" w:sz="4" w:space="0" w:color="auto"/>
              <w:right w:val="nil"/>
            </w:tcBorders>
            <w:shd w:val="clear" w:color="auto" w:fill="D8EEFA"/>
          </w:tcPr>
          <w:p w14:paraId="1050017C" w14:textId="35025FB4" w:rsidR="0012228D" w:rsidRPr="0012228D" w:rsidRDefault="0012228D" w:rsidP="00ED5DE0">
            <w:pPr>
              <w:pStyle w:val="7tabletext"/>
              <w:numPr>
                <w:ilvl w:val="0"/>
                <w:numId w:val="26"/>
              </w:numPr>
              <w:ind w:left="392" w:hanging="284"/>
              <w:rPr>
                <w:color w:val="000000"/>
                <w:szCs w:val="20"/>
                <w:lang w:val="en-GB" w:eastAsia="en-GB"/>
              </w:rPr>
            </w:pPr>
            <w:r w:rsidRPr="00771D28">
              <w:rPr>
                <w:color w:val="000000"/>
                <w:szCs w:val="20"/>
                <w:lang w:val="en-GB" w:eastAsia="en-GB"/>
              </w:rPr>
              <w:t>Scale of the extent of unbroken tidal flat and barrier system with minor river influences.</w:t>
            </w:r>
          </w:p>
        </w:tc>
      </w:tr>
      <w:tr w:rsidR="009B6477" w:rsidRPr="00771D28" w14:paraId="07F93F4E" w14:textId="77777777" w:rsidTr="00F541A1">
        <w:trPr>
          <w:trHeight w:val="841"/>
        </w:trPr>
        <w:tc>
          <w:tcPr>
            <w:tcW w:w="4253" w:type="dxa"/>
            <w:vMerge/>
            <w:tcBorders>
              <w:left w:val="nil"/>
              <w:bottom w:val="single" w:sz="4" w:space="0" w:color="auto"/>
              <w:right w:val="single" w:sz="4" w:space="0" w:color="FFFFFF" w:themeColor="background1"/>
            </w:tcBorders>
            <w:shd w:val="clear" w:color="auto" w:fill="D8EEFA"/>
          </w:tcPr>
          <w:p w14:paraId="1A663420" w14:textId="77777777" w:rsidR="0012228D" w:rsidRPr="00771D28" w:rsidRDefault="0012228D">
            <w:pPr>
              <w:ind w:right="40"/>
              <w:rPr>
                <w:rFonts w:ascii="Arial" w:hAnsi="Arial" w:cs="Arial"/>
                <w:i/>
                <w:color w:val="000000"/>
                <w:sz w:val="20"/>
                <w:szCs w:val="20"/>
                <w:lang w:val="en-GB" w:eastAsia="en-GB"/>
              </w:rPr>
            </w:pPr>
          </w:p>
        </w:tc>
        <w:tc>
          <w:tcPr>
            <w:tcW w:w="4536" w:type="dxa"/>
            <w:tcBorders>
              <w:top w:val="single" w:sz="8" w:space="0" w:color="FFFFFF" w:themeColor="background1"/>
              <w:left w:val="single" w:sz="4" w:space="0" w:color="FFFFFF" w:themeColor="background1"/>
              <w:bottom w:val="single" w:sz="4" w:space="0" w:color="auto"/>
              <w:right w:val="nil"/>
            </w:tcBorders>
            <w:shd w:val="clear" w:color="auto" w:fill="D8EEFA"/>
          </w:tcPr>
          <w:p w14:paraId="5DEA7E39" w14:textId="3F7792BE" w:rsidR="0012228D" w:rsidRPr="00771D28" w:rsidRDefault="0012228D" w:rsidP="00ED5DE0">
            <w:pPr>
              <w:pStyle w:val="7tabletext"/>
              <w:numPr>
                <w:ilvl w:val="0"/>
                <w:numId w:val="26"/>
              </w:numPr>
              <w:ind w:left="392" w:hanging="284"/>
              <w:rPr>
                <w:color w:val="000000"/>
                <w:szCs w:val="20"/>
                <w:lang w:val="en-GB" w:eastAsia="en-GB"/>
              </w:rPr>
            </w:pPr>
            <w:r w:rsidRPr="00771D28">
              <w:rPr>
                <w:color w:val="000000"/>
                <w:szCs w:val="20"/>
                <w:lang w:val="en-GB" w:eastAsia="en-GB"/>
              </w:rPr>
              <w:t>Typical diversity of geo</w:t>
            </w:r>
            <w:r w:rsidR="00ED5DE0">
              <w:rPr>
                <w:color w:val="000000"/>
                <w:szCs w:val="20"/>
                <w:lang w:val="en-GB" w:eastAsia="en-GB"/>
              </w:rPr>
              <w:t>morpho</w:t>
            </w:r>
            <w:r w:rsidRPr="00771D28">
              <w:rPr>
                <w:color w:val="000000"/>
                <w:szCs w:val="20"/>
                <w:lang w:val="en-GB" w:eastAsia="en-GB"/>
              </w:rPr>
              <w:t>logical features</w:t>
            </w:r>
          </w:p>
        </w:tc>
      </w:tr>
      <w:tr w:rsidR="009B6477" w:rsidRPr="00771D28" w14:paraId="1E6DE72E" w14:textId="77777777" w:rsidTr="00F541A1">
        <w:tc>
          <w:tcPr>
            <w:tcW w:w="4253" w:type="dxa"/>
            <w:tcBorders>
              <w:top w:val="single" w:sz="8" w:space="0" w:color="FFFFFF" w:themeColor="background1"/>
              <w:left w:val="nil"/>
              <w:bottom w:val="single" w:sz="8" w:space="0" w:color="FFFFFF" w:themeColor="background1"/>
              <w:right w:val="single" w:sz="4" w:space="0" w:color="FFFFFF" w:themeColor="background1"/>
            </w:tcBorders>
            <w:shd w:val="clear" w:color="auto" w:fill="D8EEFA"/>
          </w:tcPr>
          <w:p w14:paraId="4016ECED" w14:textId="388DE95D" w:rsidR="0012228D" w:rsidRPr="0012228D" w:rsidRDefault="0012228D">
            <w:pPr>
              <w:ind w:right="40"/>
              <w:rPr>
                <w:rFonts w:ascii="Arial" w:hAnsi="Arial" w:cs="Arial"/>
                <w:i/>
                <w:color w:val="000000"/>
                <w:sz w:val="20"/>
                <w:szCs w:val="20"/>
                <w:lang w:val="en-GB" w:eastAsia="en-GB"/>
              </w:rPr>
            </w:pPr>
            <w:r w:rsidRPr="00771D28">
              <w:rPr>
                <w:rFonts w:ascii="Arial" w:hAnsi="Arial" w:cs="Arial"/>
                <w:i/>
                <w:color w:val="000000"/>
                <w:sz w:val="20"/>
                <w:szCs w:val="20"/>
                <w:lang w:val="en-GB" w:eastAsia="en-GB"/>
              </w:rPr>
              <w:t xml:space="preserve">Highly dynamic natural processes are uninterrupted across </w:t>
            </w:r>
            <w:proofErr w:type="gramStart"/>
            <w:r w:rsidRPr="00771D28">
              <w:rPr>
                <w:rFonts w:ascii="Arial" w:hAnsi="Arial" w:cs="Arial"/>
                <w:i/>
                <w:color w:val="000000"/>
                <w:sz w:val="20"/>
                <w:szCs w:val="20"/>
                <w:lang w:val="en-GB" w:eastAsia="en-GB"/>
              </w:rPr>
              <w:t>the vast majority of</w:t>
            </w:r>
            <w:proofErr w:type="gramEnd"/>
            <w:r w:rsidRPr="00771D28">
              <w:rPr>
                <w:rFonts w:ascii="Arial" w:hAnsi="Arial" w:cs="Arial"/>
                <w:i/>
                <w:color w:val="000000"/>
                <w:sz w:val="20"/>
                <w:szCs w:val="20"/>
                <w:lang w:val="en-GB" w:eastAsia="en-GB"/>
              </w:rPr>
              <w:t xml:space="preserve"> the property, creating a variety of different barrier islands, channels, flats, gullies, saltmarshes and other coastal and sedimentary features.</w:t>
            </w:r>
          </w:p>
        </w:tc>
        <w:tc>
          <w:tcPr>
            <w:tcW w:w="4536" w:type="dxa"/>
            <w:tcBorders>
              <w:top w:val="single" w:sz="8" w:space="0" w:color="FFFFFF" w:themeColor="background1"/>
              <w:left w:val="single" w:sz="4" w:space="0" w:color="FFFFFF" w:themeColor="background1"/>
              <w:bottom w:val="single" w:sz="8" w:space="0" w:color="FFFFFF" w:themeColor="background1"/>
              <w:right w:val="nil"/>
            </w:tcBorders>
            <w:shd w:val="clear" w:color="auto" w:fill="D8EEFA"/>
            <w:hideMark/>
          </w:tcPr>
          <w:p w14:paraId="4A8C0628" w14:textId="2B5640D3" w:rsidR="0012228D" w:rsidRPr="0012228D" w:rsidRDefault="0012228D" w:rsidP="00ED5DE0">
            <w:pPr>
              <w:pStyle w:val="ListParagraph"/>
              <w:numPr>
                <w:ilvl w:val="0"/>
                <w:numId w:val="26"/>
              </w:numPr>
              <w:spacing w:line="240" w:lineRule="auto"/>
              <w:ind w:left="392" w:right="40" w:hanging="284"/>
              <w:rPr>
                <w:rFonts w:ascii="Arial" w:hAnsi="Arial" w:cs="Arial"/>
                <w:sz w:val="20"/>
                <w:szCs w:val="20"/>
                <w:lang w:val="en-GB" w:eastAsia="en-GB"/>
              </w:rPr>
            </w:pPr>
            <w:r w:rsidRPr="0012228D">
              <w:rPr>
                <w:rFonts w:ascii="Arial" w:hAnsi="Arial" w:cs="Arial"/>
                <w:sz w:val="20"/>
                <w:szCs w:val="20"/>
                <w:lang w:val="en-GB" w:eastAsia="en-GB"/>
              </w:rPr>
              <w:t xml:space="preserve">Dynamic on-going natural geomorphological processes, creating typical variety and spatial patterns of natural landforms </w:t>
            </w:r>
          </w:p>
        </w:tc>
      </w:tr>
      <w:tr w:rsidR="001B2DD3" w:rsidRPr="00771D28" w14:paraId="1A0DA2C9" w14:textId="77777777" w:rsidTr="008D6FA6">
        <w:tc>
          <w:tcPr>
            <w:tcW w:w="8789" w:type="dxa"/>
            <w:gridSpan w:val="2"/>
            <w:tcBorders>
              <w:top w:val="single" w:sz="8" w:space="0" w:color="FFFFFF" w:themeColor="background1"/>
              <w:left w:val="nil"/>
              <w:bottom w:val="single" w:sz="4" w:space="0" w:color="auto"/>
              <w:right w:val="nil"/>
            </w:tcBorders>
            <w:shd w:val="clear" w:color="auto" w:fill="D8EEFA"/>
            <w:hideMark/>
          </w:tcPr>
          <w:p w14:paraId="3B49D217" w14:textId="7A6463AE" w:rsidR="001B2DD3" w:rsidRPr="00771D28" w:rsidRDefault="001B2DD3" w:rsidP="008D0A9A">
            <w:pPr>
              <w:ind w:right="40"/>
              <w:rPr>
                <w:rFonts w:ascii="Arial" w:hAnsi="Arial" w:cs="Arial"/>
                <w:b/>
                <w:i/>
                <w:color w:val="000000"/>
                <w:sz w:val="20"/>
                <w:szCs w:val="20"/>
                <w:lang w:val="en-GB" w:eastAsia="en-GB"/>
              </w:rPr>
            </w:pPr>
            <w:r w:rsidRPr="008D0A9A">
              <w:rPr>
                <w:rFonts w:ascii="Arial" w:hAnsi="Arial" w:cs="Arial"/>
                <w:b/>
                <w:i/>
                <w:color w:val="000000"/>
                <w:lang w:val="en-GB" w:eastAsia="en-GB"/>
              </w:rPr>
              <w:t>Criterion (ix)</w:t>
            </w:r>
            <w:r w:rsidR="008D0A9A">
              <w:rPr>
                <w:rFonts w:ascii="Arial" w:hAnsi="Arial" w:cs="Arial"/>
                <w:b/>
                <w:i/>
                <w:color w:val="000000"/>
                <w:lang w:val="en-GB" w:eastAsia="en-GB"/>
              </w:rPr>
              <w:t xml:space="preserve"> – to </w:t>
            </w:r>
            <w:r w:rsidRPr="008D0A9A">
              <w:rPr>
                <w:b/>
                <w:i/>
                <w:color w:val="000000"/>
                <w:lang w:val="en-GB" w:eastAsia="en-GB"/>
              </w:rPr>
              <w:t>be outstanding examples representing significant ongoing ecological and biological processes in the evolution and development of terrestrial, fresh water, coastal and marine ecosystems and communities of plants and animals;</w:t>
            </w:r>
          </w:p>
        </w:tc>
      </w:tr>
      <w:tr w:rsidR="009B6477" w:rsidRPr="00771D28" w14:paraId="09A937E9" w14:textId="77777777" w:rsidTr="00F541A1">
        <w:trPr>
          <w:trHeight w:val="834"/>
        </w:trPr>
        <w:tc>
          <w:tcPr>
            <w:tcW w:w="4253" w:type="dxa"/>
            <w:tcBorders>
              <w:top w:val="single" w:sz="8" w:space="0" w:color="FFFFFF" w:themeColor="background1"/>
              <w:left w:val="nil"/>
              <w:bottom w:val="nil"/>
              <w:right w:val="single" w:sz="4" w:space="0" w:color="FFFFFF" w:themeColor="background1"/>
            </w:tcBorders>
            <w:shd w:val="clear" w:color="auto" w:fill="D8EEFA"/>
            <w:hideMark/>
          </w:tcPr>
          <w:p w14:paraId="182AB81D" w14:textId="77777777" w:rsidR="0012228D" w:rsidRPr="00771D28" w:rsidRDefault="0012228D">
            <w:pPr>
              <w:ind w:right="40"/>
              <w:rPr>
                <w:rFonts w:ascii="Arial" w:hAnsi="Arial" w:cs="Arial"/>
                <w:i/>
                <w:sz w:val="20"/>
                <w:szCs w:val="20"/>
                <w:lang w:val="en-GB" w:eastAsia="en-GB"/>
              </w:rPr>
            </w:pPr>
            <w:r w:rsidRPr="00771D28">
              <w:rPr>
                <w:rFonts w:ascii="Arial" w:hAnsi="Arial" w:cs="Arial"/>
                <w:i/>
                <w:color w:val="000000"/>
                <w:sz w:val="20"/>
                <w:szCs w:val="20"/>
                <w:lang w:val="en-GB" w:eastAsia="en-GB"/>
              </w:rPr>
              <w:t xml:space="preserve">The </w:t>
            </w:r>
            <w:proofErr w:type="spellStart"/>
            <w:r w:rsidRPr="00771D28">
              <w:rPr>
                <w:rFonts w:ascii="Arial" w:hAnsi="Arial" w:cs="Arial"/>
                <w:i/>
                <w:color w:val="000000"/>
                <w:sz w:val="20"/>
                <w:szCs w:val="20"/>
                <w:lang w:val="en-GB" w:eastAsia="en-GB"/>
              </w:rPr>
              <w:t>Wadden</w:t>
            </w:r>
            <w:proofErr w:type="spellEnd"/>
            <w:r w:rsidRPr="00771D28">
              <w:rPr>
                <w:rFonts w:ascii="Arial" w:hAnsi="Arial" w:cs="Arial"/>
                <w:i/>
                <w:color w:val="000000"/>
                <w:sz w:val="20"/>
                <w:szCs w:val="20"/>
                <w:lang w:val="en-GB" w:eastAsia="en-GB"/>
              </w:rPr>
              <w:t xml:space="preserve"> Sea includes some of the last remaining natural large-scale intertidal ecosystems, where natural processes continue to function largely undisturbed.</w:t>
            </w:r>
          </w:p>
          <w:p w14:paraId="39E5E1C4" w14:textId="0FE67E9B" w:rsidR="0012228D" w:rsidRPr="00771D28" w:rsidRDefault="0012228D">
            <w:pPr>
              <w:ind w:right="40"/>
              <w:rPr>
                <w:rFonts w:ascii="Arial" w:hAnsi="Arial" w:cs="Arial"/>
                <w:i/>
                <w:sz w:val="20"/>
                <w:szCs w:val="20"/>
                <w:lang w:val="en-GB" w:eastAsia="en-GB"/>
              </w:rPr>
            </w:pPr>
          </w:p>
        </w:tc>
        <w:tc>
          <w:tcPr>
            <w:tcW w:w="4536" w:type="dxa"/>
            <w:tcBorders>
              <w:top w:val="single" w:sz="8" w:space="0" w:color="FFFFFF" w:themeColor="background1"/>
              <w:left w:val="single" w:sz="4" w:space="0" w:color="FFFFFF" w:themeColor="background1"/>
              <w:bottom w:val="single" w:sz="8" w:space="0" w:color="FFFFFF" w:themeColor="background1"/>
              <w:right w:val="nil"/>
            </w:tcBorders>
            <w:shd w:val="clear" w:color="auto" w:fill="D8EEFA"/>
          </w:tcPr>
          <w:p w14:paraId="66C76D13" w14:textId="23726009" w:rsidR="0012228D" w:rsidRPr="0012228D" w:rsidRDefault="0012228D" w:rsidP="00ED5DE0">
            <w:pPr>
              <w:pStyle w:val="ListParagraph"/>
              <w:numPr>
                <w:ilvl w:val="0"/>
                <w:numId w:val="26"/>
              </w:numPr>
              <w:spacing w:line="240" w:lineRule="auto"/>
              <w:ind w:left="392" w:right="40" w:hanging="284"/>
              <w:textAlignment w:val="baseline"/>
              <w:rPr>
                <w:rFonts w:ascii="Arial" w:hAnsi="Arial" w:cs="Arial"/>
                <w:color w:val="000000"/>
                <w:sz w:val="20"/>
                <w:szCs w:val="20"/>
                <w:lang w:val="en-GB" w:eastAsia="en-GB"/>
              </w:rPr>
            </w:pPr>
            <w:r w:rsidRPr="0012228D">
              <w:rPr>
                <w:rFonts w:ascii="Arial" w:hAnsi="Arial" w:cs="Arial"/>
                <w:color w:val="000000"/>
                <w:sz w:val="20"/>
                <w:szCs w:val="20"/>
                <w:lang w:val="en-GB" w:eastAsia="en-GB"/>
              </w:rPr>
              <w:t>Naturalness and intactness of intertidal ecosystems</w:t>
            </w:r>
          </w:p>
        </w:tc>
      </w:tr>
      <w:tr w:rsidR="009B6477" w:rsidRPr="00771D28" w14:paraId="4055AA4E" w14:textId="77777777" w:rsidTr="00F541A1">
        <w:trPr>
          <w:trHeight w:val="833"/>
        </w:trPr>
        <w:tc>
          <w:tcPr>
            <w:tcW w:w="4253" w:type="dxa"/>
            <w:tcBorders>
              <w:top w:val="nil"/>
              <w:left w:val="nil"/>
              <w:bottom w:val="single" w:sz="8" w:space="0" w:color="FFFFFF" w:themeColor="background1"/>
              <w:right w:val="single" w:sz="4" w:space="0" w:color="FFFFFF" w:themeColor="background1"/>
            </w:tcBorders>
            <w:shd w:val="clear" w:color="auto" w:fill="D8EEFA"/>
          </w:tcPr>
          <w:p w14:paraId="0A58B662" w14:textId="6A141FAD" w:rsidR="0012228D" w:rsidRDefault="00ED5DE0">
            <w:pPr>
              <w:ind w:right="40"/>
              <w:rPr>
                <w:rFonts w:ascii="Arial" w:hAnsi="Arial" w:cs="Arial"/>
                <w:i/>
                <w:color w:val="000000"/>
                <w:sz w:val="20"/>
                <w:szCs w:val="20"/>
                <w:lang w:val="en-GB" w:eastAsia="en-GB"/>
              </w:rPr>
            </w:pPr>
            <w:r w:rsidRPr="00771D28">
              <w:rPr>
                <w:rFonts w:ascii="Arial" w:hAnsi="Arial" w:cs="Arial"/>
                <w:i/>
                <w:color w:val="000000"/>
                <w:sz w:val="20"/>
                <w:szCs w:val="20"/>
                <w:lang w:val="en-GB" w:eastAsia="en-GB"/>
              </w:rPr>
              <w:t>Its geological and geomorphologic features are closely entwined with biophysical processes and provide an invaluable record of the ongoing dynamic adaptation of coastal environments to global change.</w:t>
            </w:r>
          </w:p>
          <w:p w14:paraId="21102749" w14:textId="77777777" w:rsidR="00ED5DE0" w:rsidRDefault="00ED5DE0">
            <w:pPr>
              <w:ind w:right="40"/>
              <w:rPr>
                <w:rFonts w:ascii="Arial" w:hAnsi="Arial" w:cs="Arial"/>
                <w:i/>
                <w:color w:val="000000"/>
                <w:sz w:val="20"/>
                <w:szCs w:val="20"/>
                <w:lang w:val="en-GB" w:eastAsia="en-GB"/>
              </w:rPr>
            </w:pPr>
          </w:p>
          <w:p w14:paraId="1A37E54D" w14:textId="45F51ED7" w:rsidR="00ED5DE0" w:rsidRPr="00ED5DE0" w:rsidRDefault="00ED5DE0">
            <w:pPr>
              <w:ind w:right="40"/>
              <w:rPr>
                <w:rFonts w:ascii="Arial" w:hAnsi="Arial" w:cs="Arial"/>
                <w:i/>
                <w:sz w:val="20"/>
                <w:szCs w:val="20"/>
                <w:lang w:val="en-GB" w:eastAsia="en-GB"/>
              </w:rPr>
            </w:pPr>
            <w:r w:rsidRPr="00771D28">
              <w:rPr>
                <w:rFonts w:ascii="Arial" w:hAnsi="Arial" w:cs="Arial"/>
                <w:i/>
                <w:color w:val="000000"/>
                <w:sz w:val="20"/>
                <w:szCs w:val="20"/>
                <w:lang w:val="en-GB" w:eastAsia="en-GB"/>
              </w:rPr>
              <w:t>There are a multitude of transitional zones between land, sea and freshwater that are the basis for the species richness of the property.</w:t>
            </w:r>
          </w:p>
        </w:tc>
        <w:tc>
          <w:tcPr>
            <w:tcW w:w="4536" w:type="dxa"/>
            <w:tcBorders>
              <w:top w:val="single" w:sz="8" w:space="0" w:color="FFFFFF" w:themeColor="background1"/>
              <w:left w:val="single" w:sz="4" w:space="0" w:color="FFFFFF" w:themeColor="background1"/>
              <w:bottom w:val="single" w:sz="8" w:space="0" w:color="FFFFFF" w:themeColor="background1"/>
              <w:right w:val="nil"/>
            </w:tcBorders>
            <w:shd w:val="clear" w:color="auto" w:fill="D8EEFA"/>
          </w:tcPr>
          <w:p w14:paraId="3CABBC81" w14:textId="77777777" w:rsidR="0012228D" w:rsidRPr="0012228D" w:rsidRDefault="0012228D" w:rsidP="00ED5DE0">
            <w:pPr>
              <w:pStyle w:val="ListParagraph"/>
              <w:numPr>
                <w:ilvl w:val="0"/>
                <w:numId w:val="26"/>
              </w:numPr>
              <w:spacing w:line="240" w:lineRule="auto"/>
              <w:ind w:left="392" w:right="40" w:hanging="284"/>
              <w:textAlignment w:val="baseline"/>
              <w:rPr>
                <w:rFonts w:ascii="Arial" w:hAnsi="Arial" w:cs="Arial"/>
                <w:color w:val="000000"/>
                <w:sz w:val="20"/>
                <w:szCs w:val="20"/>
                <w:lang w:val="en-GB" w:eastAsia="en-GB"/>
              </w:rPr>
            </w:pPr>
            <w:r w:rsidRPr="0012228D">
              <w:rPr>
                <w:rFonts w:ascii="Arial" w:hAnsi="Arial" w:cs="Arial"/>
                <w:color w:val="000000"/>
                <w:sz w:val="20"/>
                <w:szCs w:val="20"/>
                <w:lang w:val="en-GB" w:eastAsia="en-GB"/>
              </w:rPr>
              <w:t>Dynamic adaptation to linked geological, geomorphologic features with biophysical processes</w:t>
            </w:r>
          </w:p>
          <w:p w14:paraId="6D646A7A" w14:textId="77777777" w:rsidR="0012228D" w:rsidRPr="0012228D" w:rsidRDefault="0012228D" w:rsidP="00ED5DE0">
            <w:pPr>
              <w:pStyle w:val="ListParagraph"/>
              <w:spacing w:line="240" w:lineRule="auto"/>
              <w:ind w:left="392" w:right="40" w:hanging="284"/>
              <w:textAlignment w:val="baseline"/>
              <w:rPr>
                <w:rFonts w:ascii="Arial" w:hAnsi="Arial" w:cs="Arial"/>
                <w:color w:val="000000"/>
                <w:sz w:val="20"/>
                <w:szCs w:val="20"/>
                <w:lang w:val="en-GB" w:eastAsia="en-GB"/>
              </w:rPr>
            </w:pPr>
          </w:p>
        </w:tc>
      </w:tr>
      <w:tr w:rsidR="009B6477" w:rsidRPr="00771D28" w14:paraId="66591562" w14:textId="77777777" w:rsidTr="00F541A1">
        <w:tc>
          <w:tcPr>
            <w:tcW w:w="4253" w:type="dxa"/>
            <w:tcBorders>
              <w:top w:val="single" w:sz="8" w:space="0" w:color="FFFFFF" w:themeColor="background1"/>
              <w:left w:val="nil"/>
              <w:bottom w:val="single" w:sz="8" w:space="0" w:color="FFFFFF" w:themeColor="background1"/>
              <w:right w:val="single" w:sz="4" w:space="0" w:color="FFFFFF" w:themeColor="background1"/>
            </w:tcBorders>
            <w:shd w:val="clear" w:color="auto" w:fill="D8EEFA"/>
            <w:hideMark/>
          </w:tcPr>
          <w:p w14:paraId="1729C461" w14:textId="77777777" w:rsidR="0012228D" w:rsidRPr="00771D28" w:rsidRDefault="0012228D">
            <w:pPr>
              <w:ind w:right="40"/>
              <w:rPr>
                <w:rFonts w:ascii="Arial" w:hAnsi="Arial" w:cs="Arial"/>
                <w:i/>
                <w:sz w:val="20"/>
                <w:szCs w:val="20"/>
                <w:lang w:val="en-GB" w:eastAsia="en-GB"/>
              </w:rPr>
            </w:pPr>
            <w:r w:rsidRPr="00771D28">
              <w:rPr>
                <w:rFonts w:ascii="Arial" w:hAnsi="Arial" w:cs="Arial"/>
                <w:i/>
                <w:color w:val="000000"/>
                <w:sz w:val="20"/>
                <w:szCs w:val="20"/>
                <w:lang w:val="en-GB" w:eastAsia="en-GB"/>
              </w:rPr>
              <w:t xml:space="preserve">The productivity of biomass in the </w:t>
            </w:r>
            <w:proofErr w:type="spellStart"/>
            <w:r w:rsidRPr="00771D28">
              <w:rPr>
                <w:rFonts w:ascii="Arial" w:hAnsi="Arial" w:cs="Arial"/>
                <w:i/>
                <w:color w:val="000000"/>
                <w:sz w:val="20"/>
                <w:szCs w:val="20"/>
                <w:lang w:val="en-GB" w:eastAsia="en-GB"/>
              </w:rPr>
              <w:t>Wadden</w:t>
            </w:r>
            <w:proofErr w:type="spellEnd"/>
            <w:r w:rsidRPr="00771D28">
              <w:rPr>
                <w:rFonts w:ascii="Arial" w:hAnsi="Arial" w:cs="Arial"/>
                <w:i/>
                <w:color w:val="000000"/>
                <w:sz w:val="20"/>
                <w:szCs w:val="20"/>
                <w:lang w:val="en-GB" w:eastAsia="en-GB"/>
              </w:rPr>
              <w:t xml:space="preserve"> Sea is one of the highest in the world, most significantly demonstrated in the numbers of fish, shellfish and birds supported by the property.</w:t>
            </w:r>
          </w:p>
        </w:tc>
        <w:tc>
          <w:tcPr>
            <w:tcW w:w="4536" w:type="dxa"/>
            <w:tcBorders>
              <w:top w:val="single" w:sz="8" w:space="0" w:color="FFFFFF" w:themeColor="background1"/>
              <w:left w:val="single" w:sz="4" w:space="0" w:color="FFFFFF" w:themeColor="background1"/>
              <w:bottom w:val="single" w:sz="8" w:space="0" w:color="FFFFFF" w:themeColor="background1"/>
              <w:right w:val="nil"/>
            </w:tcBorders>
            <w:shd w:val="clear" w:color="auto" w:fill="D8EEFA"/>
          </w:tcPr>
          <w:p w14:paraId="385F7BE1" w14:textId="46A5F25E" w:rsidR="0012228D" w:rsidRPr="0012228D" w:rsidRDefault="0012228D" w:rsidP="00ED5DE0">
            <w:pPr>
              <w:pStyle w:val="ListParagraph"/>
              <w:numPr>
                <w:ilvl w:val="0"/>
                <w:numId w:val="26"/>
              </w:numPr>
              <w:spacing w:line="240" w:lineRule="auto"/>
              <w:ind w:left="392" w:right="40" w:hanging="284"/>
              <w:rPr>
                <w:rFonts w:ascii="Arial" w:hAnsi="Arial" w:cs="Arial"/>
                <w:color w:val="000000"/>
                <w:sz w:val="20"/>
                <w:szCs w:val="20"/>
                <w:lang w:val="en-GB" w:eastAsia="en-GB"/>
              </w:rPr>
            </w:pPr>
            <w:r w:rsidRPr="0012228D">
              <w:rPr>
                <w:rFonts w:ascii="Arial" w:hAnsi="Arial" w:cs="Arial"/>
                <w:color w:val="000000"/>
                <w:sz w:val="20"/>
                <w:szCs w:val="20"/>
                <w:lang w:val="en-GB" w:eastAsia="en-GB"/>
              </w:rPr>
              <w:t xml:space="preserve">High biomass production typical for the </w:t>
            </w:r>
            <w:proofErr w:type="spellStart"/>
            <w:r w:rsidRPr="0012228D">
              <w:rPr>
                <w:rFonts w:ascii="Arial" w:hAnsi="Arial" w:cs="Arial"/>
                <w:color w:val="000000"/>
                <w:sz w:val="20"/>
                <w:szCs w:val="20"/>
                <w:lang w:val="en-GB" w:eastAsia="en-GB"/>
              </w:rPr>
              <w:t>Wadden</w:t>
            </w:r>
            <w:proofErr w:type="spellEnd"/>
            <w:r w:rsidRPr="0012228D">
              <w:rPr>
                <w:rFonts w:ascii="Arial" w:hAnsi="Arial" w:cs="Arial"/>
                <w:color w:val="000000"/>
                <w:sz w:val="20"/>
                <w:szCs w:val="20"/>
                <w:lang w:val="en-GB" w:eastAsia="en-GB"/>
              </w:rPr>
              <w:t xml:space="preserve"> Sea</w:t>
            </w:r>
          </w:p>
          <w:p w14:paraId="42203AE2" w14:textId="77777777" w:rsidR="0012228D" w:rsidRPr="00771D28" w:rsidRDefault="0012228D" w:rsidP="00ED5DE0">
            <w:pPr>
              <w:ind w:left="392" w:right="40" w:hanging="284"/>
              <w:rPr>
                <w:rFonts w:ascii="Arial" w:hAnsi="Arial" w:cs="Arial"/>
                <w:sz w:val="20"/>
                <w:szCs w:val="20"/>
                <w:lang w:val="en-GB" w:eastAsia="en-GB"/>
              </w:rPr>
            </w:pPr>
          </w:p>
        </w:tc>
      </w:tr>
      <w:tr w:rsidR="009B6477" w:rsidRPr="00771D28" w14:paraId="482CA1F6" w14:textId="77777777" w:rsidTr="00F541A1">
        <w:tc>
          <w:tcPr>
            <w:tcW w:w="4253" w:type="dxa"/>
            <w:tcBorders>
              <w:top w:val="single" w:sz="8" w:space="0" w:color="FFFFFF" w:themeColor="background1"/>
              <w:left w:val="nil"/>
              <w:bottom w:val="single" w:sz="8" w:space="0" w:color="FFFFFF" w:themeColor="background1"/>
              <w:right w:val="single" w:sz="4" w:space="0" w:color="FFFFFF" w:themeColor="background1"/>
            </w:tcBorders>
            <w:shd w:val="clear" w:color="auto" w:fill="D8EEFA"/>
            <w:hideMark/>
          </w:tcPr>
          <w:p w14:paraId="02964F16" w14:textId="77777777" w:rsidR="0012228D" w:rsidRPr="00771D28" w:rsidRDefault="0012228D">
            <w:pPr>
              <w:ind w:right="40"/>
              <w:rPr>
                <w:rFonts w:ascii="Arial" w:hAnsi="Arial" w:cs="Arial"/>
                <w:i/>
                <w:sz w:val="20"/>
                <w:szCs w:val="20"/>
                <w:lang w:val="en-GB" w:eastAsia="en-GB"/>
              </w:rPr>
            </w:pPr>
            <w:r w:rsidRPr="00771D28">
              <w:rPr>
                <w:rFonts w:ascii="Arial" w:hAnsi="Arial" w:cs="Arial"/>
                <w:i/>
                <w:color w:val="000000"/>
                <w:sz w:val="20"/>
                <w:szCs w:val="20"/>
                <w:lang w:val="en-GB" w:eastAsia="en-GB"/>
              </w:rPr>
              <w:t>The property is a key site for migratory birds and its ecosystems sustain wildlife populations well beyond its borders.</w:t>
            </w:r>
          </w:p>
        </w:tc>
        <w:tc>
          <w:tcPr>
            <w:tcW w:w="4536" w:type="dxa"/>
            <w:tcBorders>
              <w:top w:val="single" w:sz="8" w:space="0" w:color="FFFFFF" w:themeColor="background1"/>
              <w:left w:val="single" w:sz="4" w:space="0" w:color="FFFFFF" w:themeColor="background1"/>
              <w:bottom w:val="single" w:sz="8" w:space="0" w:color="FFFFFF" w:themeColor="background1"/>
              <w:right w:val="nil"/>
            </w:tcBorders>
            <w:shd w:val="clear" w:color="auto" w:fill="D8EEFA"/>
            <w:hideMark/>
          </w:tcPr>
          <w:p w14:paraId="5B64A37B" w14:textId="2A91D042" w:rsidR="0012228D" w:rsidRPr="0012228D" w:rsidRDefault="0012228D" w:rsidP="00ED5DE0">
            <w:pPr>
              <w:pStyle w:val="ListParagraph"/>
              <w:numPr>
                <w:ilvl w:val="0"/>
                <w:numId w:val="26"/>
              </w:numPr>
              <w:spacing w:line="240" w:lineRule="auto"/>
              <w:ind w:left="392" w:right="40" w:hanging="284"/>
              <w:rPr>
                <w:rFonts w:ascii="Arial" w:hAnsi="Arial" w:cs="Arial"/>
                <w:sz w:val="20"/>
                <w:szCs w:val="20"/>
                <w:lang w:val="en-GB" w:eastAsia="en-GB"/>
              </w:rPr>
            </w:pPr>
            <w:r w:rsidRPr="0012228D">
              <w:rPr>
                <w:rFonts w:ascii="Arial" w:hAnsi="Arial" w:cs="Arial"/>
                <w:color w:val="000000"/>
                <w:sz w:val="20"/>
                <w:szCs w:val="20"/>
                <w:lang w:val="en-GB" w:eastAsia="en-GB"/>
              </w:rPr>
              <w:t>Key site for migratory birds and other wildlife populations beyond its borders.</w:t>
            </w:r>
          </w:p>
        </w:tc>
      </w:tr>
    </w:tbl>
    <w:p w14:paraId="5D5B39F4" w14:textId="34FFB8F5" w:rsidR="008D0A9A" w:rsidRDefault="008D0A9A"/>
    <w:p w14:paraId="51675523" w14:textId="2783F97D" w:rsidR="008D0A9A" w:rsidRDefault="008D0A9A"/>
    <w:p w14:paraId="0D06F413" w14:textId="20B7BCDB" w:rsidR="008D0A9A" w:rsidRDefault="008D0A9A"/>
    <w:p w14:paraId="43D4E005" w14:textId="77777777" w:rsidR="008D0A9A" w:rsidRDefault="008D0A9A"/>
    <w:tbl>
      <w:tblPr>
        <w:tblW w:w="8789"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253"/>
        <w:gridCol w:w="4536"/>
      </w:tblGrid>
      <w:tr w:rsidR="009B6477" w:rsidRPr="00771D28" w14:paraId="430F272A" w14:textId="77777777" w:rsidTr="00F541A1">
        <w:trPr>
          <w:tblHeader/>
        </w:trPr>
        <w:tc>
          <w:tcPr>
            <w:tcW w:w="4253" w:type="dxa"/>
            <w:tcBorders>
              <w:top w:val="nil"/>
              <w:left w:val="nil"/>
              <w:bottom w:val="single" w:sz="8" w:space="0" w:color="FFFFFF" w:themeColor="background1"/>
              <w:right w:val="single" w:sz="4" w:space="0" w:color="FFFFFF"/>
            </w:tcBorders>
            <w:shd w:val="clear" w:color="auto" w:fill="0078B6"/>
          </w:tcPr>
          <w:p w14:paraId="1E8E7142" w14:textId="09A42EB4" w:rsidR="008D0A9A" w:rsidRPr="00771D28" w:rsidRDefault="008D0A9A" w:rsidP="00F94057">
            <w:pPr>
              <w:pStyle w:val="7tabletext"/>
              <w:spacing w:line="276" w:lineRule="auto"/>
              <w:rPr>
                <w:b/>
                <w:color w:val="FFFFFF" w:themeColor="background1"/>
                <w:szCs w:val="20"/>
                <w:lang w:val="en-GB"/>
              </w:rPr>
            </w:pPr>
            <w:r w:rsidRPr="008D0A9A">
              <w:rPr>
                <w:b/>
                <w:color w:val="FFFFFF" w:themeColor="background1"/>
                <w:szCs w:val="20"/>
                <w:lang w:val="en-GB"/>
              </w:rPr>
              <w:lastRenderedPageBreak/>
              <w:t>Statement of OUV</w:t>
            </w:r>
          </w:p>
        </w:tc>
        <w:tc>
          <w:tcPr>
            <w:tcW w:w="4536" w:type="dxa"/>
            <w:tcBorders>
              <w:top w:val="nil"/>
              <w:left w:val="single" w:sz="4" w:space="0" w:color="FFFFFF"/>
              <w:bottom w:val="single" w:sz="8" w:space="0" w:color="FFFFFF" w:themeColor="background1"/>
              <w:right w:val="nil"/>
            </w:tcBorders>
            <w:shd w:val="clear" w:color="auto" w:fill="0078B6"/>
            <w:hideMark/>
          </w:tcPr>
          <w:p w14:paraId="599BA4D3" w14:textId="2032E76B" w:rsidR="008D0A9A" w:rsidRPr="00771D28" w:rsidRDefault="00C4473A" w:rsidP="00F94057">
            <w:pPr>
              <w:pStyle w:val="7tabletext"/>
              <w:spacing w:line="276" w:lineRule="auto"/>
              <w:rPr>
                <w:b/>
                <w:color w:val="FFFFFF" w:themeColor="background1"/>
                <w:szCs w:val="20"/>
                <w:lang w:val="en-GB"/>
              </w:rPr>
            </w:pPr>
            <w:r>
              <w:rPr>
                <w:b/>
                <w:color w:val="FFFFFF" w:themeColor="background1"/>
                <w:szCs w:val="20"/>
                <w:lang w:val="en-GB"/>
              </w:rPr>
              <w:t>Key value</w:t>
            </w:r>
          </w:p>
        </w:tc>
      </w:tr>
      <w:tr w:rsidR="0012228D" w:rsidRPr="00771D28" w14:paraId="55AEF692" w14:textId="77777777" w:rsidTr="008D6FA6">
        <w:trPr>
          <w:cantSplit/>
        </w:trPr>
        <w:tc>
          <w:tcPr>
            <w:tcW w:w="8789" w:type="dxa"/>
            <w:gridSpan w:val="2"/>
            <w:tcBorders>
              <w:top w:val="single" w:sz="8" w:space="0" w:color="FFFFFF" w:themeColor="background1"/>
              <w:left w:val="nil"/>
              <w:bottom w:val="single" w:sz="4" w:space="0" w:color="auto"/>
              <w:right w:val="nil"/>
            </w:tcBorders>
            <w:shd w:val="clear" w:color="auto" w:fill="D8EEFA"/>
            <w:hideMark/>
          </w:tcPr>
          <w:p w14:paraId="0A93CA28" w14:textId="34D53CC3" w:rsidR="0012228D" w:rsidRPr="00771D28" w:rsidRDefault="0012228D" w:rsidP="008D0A9A">
            <w:pPr>
              <w:ind w:right="40"/>
              <w:rPr>
                <w:szCs w:val="20"/>
                <w:lang w:val="en-GB"/>
              </w:rPr>
            </w:pPr>
            <w:r w:rsidRPr="008D0A9A">
              <w:rPr>
                <w:rFonts w:ascii="Arial" w:hAnsi="Arial" w:cs="Arial"/>
                <w:b/>
                <w:i/>
                <w:color w:val="000000"/>
                <w:lang w:val="en-GB" w:eastAsia="en-GB"/>
              </w:rPr>
              <w:t>Criterion (x)</w:t>
            </w:r>
            <w:r w:rsidR="008D0A9A">
              <w:rPr>
                <w:rFonts w:ascii="Arial" w:hAnsi="Arial" w:cs="Arial"/>
                <w:b/>
                <w:i/>
                <w:color w:val="000000"/>
                <w:lang w:val="en-GB" w:eastAsia="en-GB"/>
              </w:rPr>
              <w:t xml:space="preserve"> – to </w:t>
            </w:r>
            <w:r w:rsidRPr="008D0A9A">
              <w:rPr>
                <w:b/>
                <w:i/>
                <w:color w:val="000000"/>
                <w:lang w:val="en-GB" w:eastAsia="en-GB"/>
              </w:rPr>
              <w:t>contain the most important and significant natural habitats for in-situ conservation of biological diversity, including those containing threatened species of outstanding universal value from the point of view of science or conservation.</w:t>
            </w:r>
          </w:p>
        </w:tc>
      </w:tr>
      <w:tr w:rsidR="009B6477" w:rsidRPr="00771D28" w14:paraId="0D228459" w14:textId="77777777" w:rsidTr="00F541A1">
        <w:trPr>
          <w:cantSplit/>
        </w:trPr>
        <w:tc>
          <w:tcPr>
            <w:tcW w:w="4253" w:type="dxa"/>
            <w:tcBorders>
              <w:top w:val="single" w:sz="8" w:space="0" w:color="FFFFFF" w:themeColor="background1"/>
              <w:left w:val="nil"/>
              <w:bottom w:val="single" w:sz="8" w:space="0" w:color="FFFFFF" w:themeColor="background1"/>
              <w:right w:val="single" w:sz="4" w:space="0" w:color="FFFFFF" w:themeColor="background1"/>
            </w:tcBorders>
            <w:shd w:val="clear" w:color="auto" w:fill="D8EEFA"/>
            <w:hideMark/>
          </w:tcPr>
          <w:p w14:paraId="34363580" w14:textId="77777777" w:rsidR="0012228D" w:rsidRPr="00771D28" w:rsidRDefault="0012228D">
            <w:pPr>
              <w:ind w:right="40"/>
              <w:rPr>
                <w:rFonts w:ascii="Arial" w:hAnsi="Arial" w:cs="Arial"/>
                <w:i/>
                <w:sz w:val="20"/>
                <w:szCs w:val="20"/>
                <w:lang w:val="en-GB" w:eastAsia="en-GB"/>
              </w:rPr>
            </w:pPr>
            <w:r w:rsidRPr="00771D28">
              <w:rPr>
                <w:rFonts w:ascii="Arial" w:hAnsi="Arial" w:cs="Arial"/>
                <w:i/>
                <w:color w:val="000000"/>
                <w:sz w:val="20"/>
                <w:szCs w:val="20"/>
                <w:lang w:val="en-GB" w:eastAsia="en-GB"/>
              </w:rPr>
              <w:t xml:space="preserve">Coastal wetlands are not always the richest sites in relation to faunal diversity, however this is not the case for the </w:t>
            </w:r>
            <w:proofErr w:type="spellStart"/>
            <w:r w:rsidRPr="00771D28">
              <w:rPr>
                <w:rFonts w:ascii="Arial" w:hAnsi="Arial" w:cs="Arial"/>
                <w:i/>
                <w:color w:val="000000"/>
                <w:sz w:val="20"/>
                <w:szCs w:val="20"/>
                <w:lang w:val="en-GB" w:eastAsia="en-GB"/>
              </w:rPr>
              <w:t>Wadden</w:t>
            </w:r>
            <w:proofErr w:type="spellEnd"/>
            <w:r w:rsidRPr="00771D28">
              <w:rPr>
                <w:rFonts w:ascii="Arial" w:hAnsi="Arial" w:cs="Arial"/>
                <w:i/>
                <w:color w:val="000000"/>
                <w:sz w:val="20"/>
                <w:szCs w:val="20"/>
                <w:lang w:val="en-GB" w:eastAsia="en-GB"/>
              </w:rPr>
              <w:t xml:space="preserve"> Sea. The salt marshes host around 2,300 species of flora and fauna, and the marine and brackish areas a further 2,700 species, and 30 species of breeding birds.</w:t>
            </w:r>
          </w:p>
        </w:tc>
        <w:tc>
          <w:tcPr>
            <w:tcW w:w="4536" w:type="dxa"/>
            <w:tcBorders>
              <w:top w:val="single" w:sz="8" w:space="0" w:color="FFFFFF" w:themeColor="background1"/>
              <w:left w:val="single" w:sz="4" w:space="0" w:color="FFFFFF" w:themeColor="background1"/>
              <w:bottom w:val="single" w:sz="8" w:space="0" w:color="FFFFFF" w:themeColor="background1"/>
              <w:right w:val="nil"/>
            </w:tcBorders>
            <w:shd w:val="clear" w:color="auto" w:fill="D8EEFA"/>
          </w:tcPr>
          <w:p w14:paraId="1EAF5003" w14:textId="51D328EF" w:rsidR="0012228D" w:rsidRPr="0012228D" w:rsidRDefault="0012228D" w:rsidP="00ED5DE0">
            <w:pPr>
              <w:pStyle w:val="ListParagraph"/>
              <w:numPr>
                <w:ilvl w:val="0"/>
                <w:numId w:val="26"/>
              </w:numPr>
              <w:spacing w:line="240" w:lineRule="auto"/>
              <w:ind w:left="392" w:hanging="284"/>
              <w:rPr>
                <w:rFonts w:ascii="Arial" w:hAnsi="Arial" w:cs="Arial"/>
                <w:color w:val="000000"/>
                <w:sz w:val="20"/>
                <w:szCs w:val="20"/>
                <w:lang w:val="en-GB" w:eastAsia="en-GB"/>
              </w:rPr>
            </w:pPr>
            <w:r w:rsidRPr="0012228D">
              <w:rPr>
                <w:rFonts w:ascii="Arial" w:hAnsi="Arial" w:cs="Arial"/>
                <w:color w:val="000000"/>
                <w:sz w:val="20"/>
                <w:szCs w:val="20"/>
                <w:lang w:val="en-GB" w:eastAsia="en-GB"/>
              </w:rPr>
              <w:t xml:space="preserve">High biodiversity of flora and fauna typical for a natural </w:t>
            </w:r>
            <w:proofErr w:type="spellStart"/>
            <w:r w:rsidRPr="0012228D">
              <w:rPr>
                <w:rFonts w:ascii="Arial" w:hAnsi="Arial" w:cs="Arial"/>
                <w:color w:val="000000"/>
                <w:sz w:val="20"/>
                <w:szCs w:val="20"/>
                <w:lang w:val="en-GB" w:eastAsia="en-GB"/>
              </w:rPr>
              <w:t>Wadden</w:t>
            </w:r>
            <w:proofErr w:type="spellEnd"/>
            <w:r w:rsidRPr="0012228D">
              <w:rPr>
                <w:rFonts w:ascii="Arial" w:hAnsi="Arial" w:cs="Arial"/>
                <w:color w:val="000000"/>
                <w:sz w:val="20"/>
                <w:szCs w:val="20"/>
                <w:lang w:val="en-GB" w:eastAsia="en-GB"/>
              </w:rPr>
              <w:t xml:space="preserve"> Sea.</w:t>
            </w:r>
          </w:p>
          <w:p w14:paraId="469D34C4" w14:textId="77777777" w:rsidR="0012228D" w:rsidRPr="00771D28" w:rsidRDefault="0012228D" w:rsidP="00ED5DE0">
            <w:pPr>
              <w:ind w:left="392" w:hanging="284"/>
              <w:rPr>
                <w:rFonts w:ascii="Arial" w:hAnsi="Arial" w:cs="Arial"/>
                <w:sz w:val="20"/>
                <w:szCs w:val="20"/>
                <w:lang w:val="en-GB" w:eastAsia="en-GB"/>
              </w:rPr>
            </w:pPr>
          </w:p>
        </w:tc>
      </w:tr>
      <w:tr w:rsidR="009B6477" w:rsidRPr="00771D28" w14:paraId="66D37E28" w14:textId="77777777" w:rsidTr="00F541A1">
        <w:trPr>
          <w:cantSplit/>
          <w:trHeight w:val="1417"/>
        </w:trPr>
        <w:tc>
          <w:tcPr>
            <w:tcW w:w="4253" w:type="dxa"/>
            <w:tcBorders>
              <w:top w:val="single" w:sz="8" w:space="0" w:color="FFFFFF" w:themeColor="background1"/>
              <w:left w:val="nil"/>
              <w:bottom w:val="single" w:sz="8" w:space="0" w:color="FFFFFF" w:themeColor="background1"/>
              <w:right w:val="single" w:sz="4" w:space="0" w:color="FFFFFF" w:themeColor="background1"/>
            </w:tcBorders>
            <w:shd w:val="clear" w:color="auto" w:fill="D8EEFA"/>
            <w:hideMark/>
          </w:tcPr>
          <w:p w14:paraId="4EF1AF7D" w14:textId="2DE56428" w:rsidR="0012228D" w:rsidRPr="00771D28" w:rsidRDefault="0012228D" w:rsidP="00ED5DE0">
            <w:pPr>
              <w:ind w:right="40"/>
              <w:rPr>
                <w:rFonts w:ascii="Arial" w:hAnsi="Arial" w:cs="Arial"/>
                <w:i/>
                <w:sz w:val="20"/>
                <w:szCs w:val="20"/>
                <w:lang w:val="en-GB" w:eastAsia="en-GB"/>
              </w:rPr>
            </w:pPr>
            <w:r w:rsidRPr="00771D28">
              <w:rPr>
                <w:rFonts w:ascii="Arial" w:hAnsi="Arial" w:cs="Arial"/>
                <w:i/>
                <w:color w:val="000000"/>
                <w:sz w:val="20"/>
                <w:szCs w:val="20"/>
                <w:lang w:val="en-GB" w:eastAsia="en-GB"/>
              </w:rPr>
              <w:t xml:space="preserve">The clearest indicator of the importance of the property is the support it provides to migratory birds as a staging, </w:t>
            </w:r>
            <w:proofErr w:type="gramStart"/>
            <w:r w:rsidRPr="00771D28">
              <w:rPr>
                <w:rFonts w:ascii="Arial" w:hAnsi="Arial" w:cs="Arial"/>
                <w:i/>
                <w:color w:val="000000"/>
                <w:sz w:val="20"/>
                <w:szCs w:val="20"/>
                <w:lang w:val="en-GB" w:eastAsia="en-GB"/>
              </w:rPr>
              <w:t>moulting</w:t>
            </w:r>
            <w:proofErr w:type="gramEnd"/>
            <w:r w:rsidRPr="00771D28">
              <w:rPr>
                <w:rFonts w:ascii="Arial" w:hAnsi="Arial" w:cs="Arial"/>
                <w:i/>
                <w:color w:val="000000"/>
                <w:sz w:val="20"/>
                <w:szCs w:val="20"/>
                <w:lang w:val="en-GB" w:eastAsia="en-GB"/>
              </w:rPr>
              <w:t xml:space="preserve"> and wintering area. Up to 6.1 million birds can be present at the same time, and an average of 10-12 million each year pass through the property.</w:t>
            </w:r>
          </w:p>
        </w:tc>
        <w:tc>
          <w:tcPr>
            <w:tcW w:w="4536" w:type="dxa"/>
            <w:tcBorders>
              <w:top w:val="single" w:sz="8" w:space="0" w:color="FFFFFF" w:themeColor="background1"/>
              <w:left w:val="single" w:sz="4" w:space="0" w:color="FFFFFF" w:themeColor="background1"/>
              <w:bottom w:val="single" w:sz="8" w:space="0" w:color="FFFFFF" w:themeColor="background1"/>
              <w:right w:val="nil"/>
            </w:tcBorders>
            <w:shd w:val="clear" w:color="auto" w:fill="D8EEFA"/>
          </w:tcPr>
          <w:p w14:paraId="70774D79" w14:textId="08512407" w:rsidR="0012228D" w:rsidRPr="00ED5DE0" w:rsidRDefault="0012228D" w:rsidP="00ED5DE0">
            <w:pPr>
              <w:pStyle w:val="ListParagraph"/>
              <w:numPr>
                <w:ilvl w:val="0"/>
                <w:numId w:val="26"/>
              </w:numPr>
              <w:spacing w:line="240" w:lineRule="auto"/>
              <w:ind w:left="392" w:hanging="284"/>
              <w:rPr>
                <w:rFonts w:ascii="Arial" w:hAnsi="Arial" w:cs="Arial"/>
                <w:color w:val="000000"/>
                <w:sz w:val="20"/>
                <w:szCs w:val="20"/>
                <w:lang w:val="en-GB" w:eastAsia="en-GB"/>
              </w:rPr>
            </w:pPr>
            <w:r w:rsidRPr="0012228D">
              <w:rPr>
                <w:rFonts w:ascii="Arial" w:hAnsi="Arial" w:cs="Arial"/>
                <w:color w:val="000000"/>
                <w:sz w:val="20"/>
                <w:szCs w:val="20"/>
                <w:lang w:val="en-GB" w:eastAsia="en-GB"/>
              </w:rPr>
              <w:t xml:space="preserve">Staging, </w:t>
            </w:r>
            <w:proofErr w:type="gramStart"/>
            <w:r w:rsidRPr="0012228D">
              <w:rPr>
                <w:rFonts w:ascii="Arial" w:hAnsi="Arial" w:cs="Arial"/>
                <w:color w:val="000000"/>
                <w:sz w:val="20"/>
                <w:szCs w:val="20"/>
                <w:lang w:val="en-GB" w:eastAsia="en-GB"/>
              </w:rPr>
              <w:t>moulting</w:t>
            </w:r>
            <w:proofErr w:type="gramEnd"/>
            <w:r w:rsidRPr="0012228D">
              <w:rPr>
                <w:rFonts w:ascii="Arial" w:hAnsi="Arial" w:cs="Arial"/>
                <w:color w:val="000000"/>
                <w:sz w:val="20"/>
                <w:szCs w:val="20"/>
                <w:lang w:val="en-GB" w:eastAsia="en-GB"/>
              </w:rPr>
              <w:t xml:space="preserve"> and wintering area for migratory birds.</w:t>
            </w:r>
          </w:p>
        </w:tc>
      </w:tr>
      <w:tr w:rsidR="009B6477" w:rsidRPr="00771D28" w14:paraId="4243FAE4" w14:textId="77777777" w:rsidTr="00F541A1">
        <w:trPr>
          <w:cantSplit/>
          <w:trHeight w:val="2324"/>
        </w:trPr>
        <w:tc>
          <w:tcPr>
            <w:tcW w:w="4253" w:type="dxa"/>
            <w:tcBorders>
              <w:top w:val="single" w:sz="8" w:space="0" w:color="FFFFFF" w:themeColor="background1"/>
              <w:left w:val="nil"/>
              <w:bottom w:val="nil"/>
              <w:right w:val="single" w:sz="4" w:space="0" w:color="FFFFFF" w:themeColor="background1"/>
            </w:tcBorders>
            <w:shd w:val="clear" w:color="auto" w:fill="D8EEFA"/>
          </w:tcPr>
          <w:p w14:paraId="5403B6C3" w14:textId="77777777" w:rsidR="00ED5DE0" w:rsidRPr="00771D28" w:rsidRDefault="00ED5DE0" w:rsidP="00ED5DE0">
            <w:pPr>
              <w:ind w:right="40"/>
              <w:rPr>
                <w:rFonts w:ascii="Arial" w:hAnsi="Arial" w:cs="Arial"/>
                <w:i/>
                <w:sz w:val="20"/>
                <w:szCs w:val="20"/>
                <w:lang w:val="en-GB" w:eastAsia="en-GB"/>
              </w:rPr>
            </w:pPr>
            <w:r w:rsidRPr="00771D28">
              <w:rPr>
                <w:rFonts w:ascii="Arial" w:hAnsi="Arial" w:cs="Arial"/>
                <w:i/>
                <w:color w:val="000000"/>
                <w:sz w:val="20"/>
                <w:szCs w:val="20"/>
                <w:lang w:val="en-GB" w:eastAsia="en-GB"/>
              </w:rPr>
              <w:t>The availability of food and a low level of disturbance are essential factors that contribute to the key role of the nominated property in supporting the survival of migratory species.</w:t>
            </w:r>
          </w:p>
          <w:p w14:paraId="6DE3393C" w14:textId="2D873DCB" w:rsidR="00ED5DE0" w:rsidRPr="00771D28" w:rsidRDefault="00ED5DE0" w:rsidP="00ED5DE0">
            <w:pPr>
              <w:ind w:right="40"/>
              <w:rPr>
                <w:rFonts w:ascii="Arial" w:hAnsi="Arial" w:cs="Arial"/>
                <w:i/>
                <w:color w:val="000000"/>
                <w:sz w:val="20"/>
                <w:szCs w:val="20"/>
                <w:lang w:val="en-GB" w:eastAsia="en-GB"/>
              </w:rPr>
            </w:pPr>
            <w:r w:rsidRPr="00771D28">
              <w:rPr>
                <w:rFonts w:ascii="Arial" w:hAnsi="Arial" w:cs="Arial"/>
                <w:i/>
                <w:color w:val="000000"/>
                <w:sz w:val="20"/>
                <w:szCs w:val="20"/>
                <w:lang w:val="en-GB" w:eastAsia="en-GB"/>
              </w:rPr>
              <w:t xml:space="preserve">The property is the essential stopover that enables the functioning of the East Atlantic and African-Eurasian migratory flyways. Biodiversity on a worldwide scale is reliant on the </w:t>
            </w:r>
            <w:proofErr w:type="spellStart"/>
            <w:r w:rsidRPr="00771D28">
              <w:rPr>
                <w:rFonts w:ascii="Arial" w:hAnsi="Arial" w:cs="Arial"/>
                <w:i/>
                <w:color w:val="000000"/>
                <w:sz w:val="20"/>
                <w:szCs w:val="20"/>
                <w:lang w:val="en-GB" w:eastAsia="en-GB"/>
              </w:rPr>
              <w:t>Wadden</w:t>
            </w:r>
            <w:proofErr w:type="spellEnd"/>
            <w:r w:rsidRPr="00771D28">
              <w:rPr>
                <w:rFonts w:ascii="Arial" w:hAnsi="Arial" w:cs="Arial"/>
                <w:i/>
                <w:color w:val="000000"/>
                <w:sz w:val="20"/>
                <w:szCs w:val="20"/>
                <w:lang w:val="en-GB" w:eastAsia="en-GB"/>
              </w:rPr>
              <w:t xml:space="preserve"> Sea.</w:t>
            </w:r>
          </w:p>
        </w:tc>
        <w:tc>
          <w:tcPr>
            <w:tcW w:w="4536" w:type="dxa"/>
            <w:tcBorders>
              <w:top w:val="single" w:sz="8" w:space="0" w:color="FFFFFF" w:themeColor="background1"/>
              <w:left w:val="single" w:sz="4" w:space="0" w:color="FFFFFF" w:themeColor="background1"/>
              <w:bottom w:val="nil"/>
              <w:right w:val="nil"/>
            </w:tcBorders>
            <w:shd w:val="clear" w:color="auto" w:fill="D8EEFA"/>
          </w:tcPr>
          <w:p w14:paraId="41179F38" w14:textId="2E03FCB9" w:rsidR="00ED5DE0" w:rsidRPr="0012228D" w:rsidRDefault="00ED5DE0" w:rsidP="00ED5DE0">
            <w:pPr>
              <w:pStyle w:val="ListParagraph"/>
              <w:numPr>
                <w:ilvl w:val="0"/>
                <w:numId w:val="26"/>
              </w:numPr>
              <w:spacing w:line="240" w:lineRule="auto"/>
              <w:ind w:left="392" w:hanging="284"/>
              <w:rPr>
                <w:rFonts w:ascii="Arial" w:hAnsi="Arial" w:cs="Arial"/>
                <w:color w:val="000000"/>
                <w:sz w:val="20"/>
                <w:szCs w:val="20"/>
                <w:lang w:val="en-GB" w:eastAsia="en-GB"/>
              </w:rPr>
            </w:pPr>
            <w:r w:rsidRPr="00ED5DE0">
              <w:rPr>
                <w:rFonts w:ascii="Arial" w:hAnsi="Arial" w:cs="Arial"/>
                <w:color w:val="000000"/>
                <w:sz w:val="20"/>
                <w:szCs w:val="20"/>
                <w:lang w:val="en-GB" w:eastAsia="en-GB"/>
              </w:rPr>
              <w:t>Essential site for functioning of the East-Atlantic Flyway</w:t>
            </w:r>
          </w:p>
        </w:tc>
      </w:tr>
    </w:tbl>
    <w:p w14:paraId="4B9B394E" w14:textId="630B45E8" w:rsidR="00ED16DC" w:rsidRDefault="00ED16DC" w:rsidP="00ED16DC">
      <w:pPr>
        <w:pStyle w:val="4bodytext"/>
        <w:rPr>
          <w:lang w:val="en-GB"/>
        </w:rPr>
      </w:pPr>
    </w:p>
    <w:p w14:paraId="4285C2D4" w14:textId="77777777" w:rsidR="002D1389" w:rsidRPr="00771D28" w:rsidRDefault="002D1389" w:rsidP="00ED16DC">
      <w:pPr>
        <w:pStyle w:val="4bodytext"/>
        <w:rPr>
          <w:lang w:val="en-GB"/>
        </w:rPr>
      </w:pPr>
    </w:p>
    <w:p w14:paraId="449AC213" w14:textId="1D773162" w:rsidR="00CE23C4" w:rsidRDefault="00CE23C4" w:rsidP="00766046">
      <w:pPr>
        <w:pStyle w:val="4bodytext"/>
        <w:rPr>
          <w:lang w:val="en-GB"/>
        </w:rPr>
      </w:pPr>
      <w:r>
        <w:rPr>
          <w:lang w:val="en-GB"/>
        </w:rPr>
        <w:t xml:space="preserve">In addition to the </w:t>
      </w:r>
      <w:r w:rsidR="00617C41">
        <w:rPr>
          <w:lang w:val="en-GB"/>
        </w:rPr>
        <w:t xml:space="preserve">key values that </w:t>
      </w:r>
      <w:r>
        <w:rPr>
          <w:lang w:val="en-GB"/>
        </w:rPr>
        <w:t>convey the</w:t>
      </w:r>
      <w:r w:rsidRPr="00CE23C4">
        <w:rPr>
          <w:lang w:val="en-GB"/>
        </w:rPr>
        <w:t xml:space="preserve"> </w:t>
      </w:r>
      <w:r>
        <w:rPr>
          <w:lang w:val="en-GB"/>
        </w:rPr>
        <w:t>S</w:t>
      </w:r>
      <w:r w:rsidRPr="00CE23C4">
        <w:rPr>
          <w:lang w:val="en-GB"/>
        </w:rPr>
        <w:t xml:space="preserve">OUV, there are other local, </w:t>
      </w:r>
      <w:proofErr w:type="gramStart"/>
      <w:r w:rsidRPr="00CE23C4">
        <w:rPr>
          <w:lang w:val="en-GB"/>
        </w:rPr>
        <w:t>regional</w:t>
      </w:r>
      <w:proofErr w:type="gramEnd"/>
      <w:r w:rsidRPr="00CE23C4">
        <w:rPr>
          <w:lang w:val="en-GB"/>
        </w:rPr>
        <w:t xml:space="preserve"> and/or national values that do not reach the OUV benchmark but are still of significance. </w:t>
      </w:r>
      <w:r w:rsidR="00617C41">
        <w:rPr>
          <w:lang w:val="en-GB"/>
        </w:rPr>
        <w:t>T</w:t>
      </w:r>
      <w:r w:rsidRPr="00CE23C4">
        <w:rPr>
          <w:lang w:val="en-GB"/>
        </w:rPr>
        <w:t xml:space="preserve">hese Significant </w:t>
      </w:r>
      <w:r w:rsidR="00A84908">
        <w:rPr>
          <w:lang w:val="en-GB"/>
        </w:rPr>
        <w:t>Property</w:t>
      </w:r>
      <w:r w:rsidRPr="00CE23C4">
        <w:rPr>
          <w:lang w:val="en-GB"/>
        </w:rPr>
        <w:t xml:space="preserve"> Values (S</w:t>
      </w:r>
      <w:r w:rsidR="00A84908">
        <w:rPr>
          <w:lang w:val="en-GB"/>
        </w:rPr>
        <w:t>P</w:t>
      </w:r>
      <w:r w:rsidRPr="00CE23C4">
        <w:rPr>
          <w:lang w:val="en-GB"/>
        </w:rPr>
        <w:t>Vs</w:t>
      </w:r>
      <w:r w:rsidR="00617C41">
        <w:rPr>
          <w:lang w:val="en-GB"/>
        </w:rPr>
        <w:t>; Annex 4</w:t>
      </w:r>
      <w:r w:rsidRPr="00CE23C4">
        <w:rPr>
          <w:lang w:val="en-GB"/>
        </w:rPr>
        <w:t>)</w:t>
      </w:r>
      <w:r w:rsidR="00617C41">
        <w:rPr>
          <w:lang w:val="en-GB"/>
        </w:rPr>
        <w:t xml:space="preserve"> are also impacted by c</w:t>
      </w:r>
      <w:r w:rsidR="00617C41" w:rsidRPr="00CE23C4">
        <w:rPr>
          <w:lang w:val="en-GB"/>
        </w:rPr>
        <w:t>limate change</w:t>
      </w:r>
      <w:r w:rsidRPr="00CE23C4">
        <w:rPr>
          <w:lang w:val="en-GB"/>
        </w:rPr>
        <w:t>.</w:t>
      </w:r>
      <w:r>
        <w:rPr>
          <w:lang w:val="en-GB"/>
        </w:rPr>
        <w:t xml:space="preserve"> </w:t>
      </w:r>
      <w:r w:rsidRPr="00CE23C4">
        <w:rPr>
          <w:lang w:val="en-GB"/>
        </w:rPr>
        <w:t>S</w:t>
      </w:r>
      <w:r w:rsidR="00A84908">
        <w:rPr>
          <w:lang w:val="en-GB"/>
        </w:rPr>
        <w:t>P</w:t>
      </w:r>
      <w:r w:rsidRPr="00CE23C4">
        <w:rPr>
          <w:lang w:val="en-GB"/>
        </w:rPr>
        <w:t>Vs may be</w:t>
      </w:r>
      <w:r>
        <w:rPr>
          <w:lang w:val="en-GB"/>
        </w:rPr>
        <w:t xml:space="preserve"> </w:t>
      </w:r>
      <w:r w:rsidRPr="00CE23C4">
        <w:rPr>
          <w:lang w:val="en-GB"/>
        </w:rPr>
        <w:t xml:space="preserve">other </w:t>
      </w:r>
      <w:r w:rsidR="00617C41">
        <w:rPr>
          <w:lang w:val="en-GB"/>
        </w:rPr>
        <w:t xml:space="preserve">natural or </w:t>
      </w:r>
      <w:r w:rsidRPr="00CE23C4">
        <w:rPr>
          <w:lang w:val="en-GB"/>
        </w:rPr>
        <w:t>cultural features</w:t>
      </w:r>
      <w:r>
        <w:rPr>
          <w:lang w:val="en-GB"/>
        </w:rPr>
        <w:t xml:space="preserve">, </w:t>
      </w:r>
      <w:proofErr w:type="gramStart"/>
      <w:r w:rsidRPr="00CE23C4">
        <w:rPr>
          <w:lang w:val="en-GB"/>
        </w:rPr>
        <w:t>scenery</w:t>
      </w:r>
      <w:proofErr w:type="gramEnd"/>
      <w:r>
        <w:rPr>
          <w:lang w:val="en-GB"/>
        </w:rPr>
        <w:t xml:space="preserve"> or some </w:t>
      </w:r>
      <w:r w:rsidRPr="00CE23C4">
        <w:rPr>
          <w:lang w:val="en-GB"/>
        </w:rPr>
        <w:t>intangible values</w:t>
      </w:r>
      <w:r>
        <w:rPr>
          <w:lang w:val="en-GB"/>
        </w:rPr>
        <w:t xml:space="preserve"> (e.g.</w:t>
      </w:r>
      <w:r w:rsidR="00594AD4">
        <w:rPr>
          <w:lang w:val="en-GB"/>
        </w:rPr>
        <w:t>,</w:t>
      </w:r>
      <w:r>
        <w:rPr>
          <w:lang w:val="en-GB"/>
        </w:rPr>
        <w:t xml:space="preserve"> </w:t>
      </w:r>
      <w:r w:rsidR="00594AD4" w:rsidRPr="00CE23C4">
        <w:rPr>
          <w:lang w:val="en-GB"/>
        </w:rPr>
        <w:t>meditative walks</w:t>
      </w:r>
      <w:r w:rsidR="00594AD4">
        <w:rPr>
          <w:lang w:val="en-GB"/>
        </w:rPr>
        <w:t xml:space="preserve">; </w:t>
      </w:r>
      <w:r w:rsidRPr="00CE23C4">
        <w:rPr>
          <w:lang w:val="en-GB"/>
        </w:rPr>
        <w:t xml:space="preserve">sounds </w:t>
      </w:r>
      <w:r w:rsidR="00594AD4">
        <w:rPr>
          <w:lang w:val="en-GB"/>
        </w:rPr>
        <w:t>of</w:t>
      </w:r>
      <w:r w:rsidRPr="00CE23C4">
        <w:rPr>
          <w:lang w:val="en-GB"/>
        </w:rPr>
        <w:t xml:space="preserve"> lapping waves, birds calling</w:t>
      </w:r>
      <w:r w:rsidR="00594AD4">
        <w:rPr>
          <w:lang w:val="en-GB"/>
        </w:rPr>
        <w:t xml:space="preserve"> and</w:t>
      </w:r>
      <w:r w:rsidRPr="00CE23C4">
        <w:rPr>
          <w:lang w:val="en-GB"/>
        </w:rPr>
        <w:t xml:space="preserve"> blowing wind/rain</w:t>
      </w:r>
      <w:r>
        <w:rPr>
          <w:lang w:val="en-GB"/>
        </w:rPr>
        <w:t>).</w:t>
      </w:r>
    </w:p>
    <w:p w14:paraId="3DCE31F2" w14:textId="2154CB09" w:rsidR="001B2DD3" w:rsidRPr="00771D28" w:rsidRDefault="00B85AA4" w:rsidP="002657DB">
      <w:pPr>
        <w:pStyle w:val="1Sectiontitles"/>
        <w:pageBreakBefore/>
        <w:numPr>
          <w:ilvl w:val="0"/>
          <w:numId w:val="4"/>
        </w:numPr>
        <w:ind w:left="567" w:hanging="567"/>
        <w:outlineLvl w:val="0"/>
        <w:rPr>
          <w:lang w:val="en-GB"/>
        </w:rPr>
      </w:pPr>
      <w:bookmarkStart w:id="9" w:name="_Toc32411286"/>
      <w:r>
        <w:rPr>
          <w:lang w:val="en-GB"/>
        </w:rPr>
        <w:lastRenderedPageBreak/>
        <w:t>C</w:t>
      </w:r>
      <w:r w:rsidR="001B2DD3" w:rsidRPr="00771D28">
        <w:rPr>
          <w:lang w:val="en-GB"/>
        </w:rPr>
        <w:t xml:space="preserve">limate </w:t>
      </w:r>
      <w:r w:rsidR="006F07CA">
        <w:rPr>
          <w:lang w:val="en-GB"/>
        </w:rPr>
        <w:t xml:space="preserve">change </w:t>
      </w:r>
      <w:r w:rsidR="001B2DD3" w:rsidRPr="00771D28">
        <w:rPr>
          <w:lang w:val="en-GB"/>
        </w:rPr>
        <w:t xml:space="preserve">and its influence on the </w:t>
      </w:r>
      <w:proofErr w:type="spellStart"/>
      <w:r w:rsidR="001B2DD3" w:rsidRPr="00771D28">
        <w:rPr>
          <w:lang w:val="en-GB"/>
        </w:rPr>
        <w:t>Wadden</w:t>
      </w:r>
      <w:proofErr w:type="spellEnd"/>
      <w:r w:rsidR="001B2DD3" w:rsidRPr="00771D28">
        <w:rPr>
          <w:lang w:val="en-GB"/>
        </w:rPr>
        <w:t xml:space="preserve"> Sea World Heritage</w:t>
      </w:r>
      <w:bookmarkEnd w:id="9"/>
    </w:p>
    <w:p w14:paraId="09AD304A" w14:textId="630BB2C6" w:rsidR="006F07CA" w:rsidRPr="00771D28" w:rsidRDefault="006F07CA" w:rsidP="006F07CA">
      <w:pPr>
        <w:pStyle w:val="2sub-sections"/>
        <w:numPr>
          <w:ilvl w:val="1"/>
          <w:numId w:val="30"/>
        </w:numPr>
        <w:ind w:left="0" w:firstLine="0"/>
        <w:outlineLvl w:val="1"/>
        <w:rPr>
          <w:lang w:val="en-GB"/>
        </w:rPr>
      </w:pPr>
      <w:r>
        <w:rPr>
          <w:lang w:val="en-GB"/>
        </w:rPr>
        <w:t>Introduction</w:t>
      </w:r>
    </w:p>
    <w:p w14:paraId="073EDCF4" w14:textId="1B4CCD22" w:rsidR="006F07CA" w:rsidRDefault="006F07CA" w:rsidP="001B2DD3">
      <w:pPr>
        <w:pStyle w:val="4bodytext"/>
        <w:rPr>
          <w:lang w:val="en-GB"/>
        </w:rPr>
      </w:pPr>
      <w:r>
        <w:rPr>
          <w:lang w:val="en-GB"/>
        </w:rPr>
        <w:t xml:space="preserve">Climate </w:t>
      </w:r>
      <w:r w:rsidR="006A424D">
        <w:rPr>
          <w:lang w:val="en-GB"/>
        </w:rPr>
        <w:t xml:space="preserve">strongly influences </w:t>
      </w:r>
      <w:r>
        <w:rPr>
          <w:lang w:val="en-GB"/>
        </w:rPr>
        <w:t xml:space="preserve">the functioning of the </w:t>
      </w:r>
      <w:proofErr w:type="spellStart"/>
      <w:r>
        <w:rPr>
          <w:lang w:val="en-GB"/>
        </w:rPr>
        <w:t>Wadden</w:t>
      </w:r>
      <w:proofErr w:type="spellEnd"/>
      <w:r>
        <w:rPr>
          <w:lang w:val="en-GB"/>
        </w:rPr>
        <w:t xml:space="preserve"> Sea ecosystem. </w:t>
      </w:r>
      <w:r w:rsidR="002B1111">
        <w:rPr>
          <w:lang w:val="en-GB"/>
        </w:rPr>
        <w:t xml:space="preserve">Factors like mean </w:t>
      </w:r>
      <w:r>
        <w:rPr>
          <w:lang w:val="en-GB"/>
        </w:rPr>
        <w:t xml:space="preserve">water and air temperature </w:t>
      </w:r>
      <w:r w:rsidR="008D58C4">
        <w:rPr>
          <w:lang w:val="en-GB"/>
        </w:rPr>
        <w:t xml:space="preserve">influence </w:t>
      </w:r>
      <w:r>
        <w:rPr>
          <w:lang w:val="en-GB"/>
        </w:rPr>
        <w:t xml:space="preserve">which species </w:t>
      </w:r>
      <w:r w:rsidR="008D58C4">
        <w:rPr>
          <w:lang w:val="en-GB"/>
        </w:rPr>
        <w:t xml:space="preserve">thrive </w:t>
      </w:r>
      <w:r w:rsidR="006A424D">
        <w:rPr>
          <w:lang w:val="en-GB"/>
        </w:rPr>
        <w:t>(</w:t>
      </w:r>
      <w:r>
        <w:rPr>
          <w:lang w:val="en-GB"/>
        </w:rPr>
        <w:t>or not</w:t>
      </w:r>
      <w:r w:rsidR="006A424D">
        <w:rPr>
          <w:lang w:val="en-GB"/>
        </w:rPr>
        <w:t>)</w:t>
      </w:r>
      <w:r>
        <w:rPr>
          <w:lang w:val="en-GB"/>
        </w:rPr>
        <w:t xml:space="preserve"> and have </w:t>
      </w:r>
      <w:r w:rsidR="002B1111">
        <w:rPr>
          <w:lang w:val="en-GB"/>
        </w:rPr>
        <w:t xml:space="preserve">a </w:t>
      </w:r>
      <w:r>
        <w:rPr>
          <w:lang w:val="en-GB"/>
        </w:rPr>
        <w:t xml:space="preserve">significant </w:t>
      </w:r>
      <w:r w:rsidR="008D58C4">
        <w:rPr>
          <w:lang w:val="en-GB"/>
        </w:rPr>
        <w:t xml:space="preserve">effect </w:t>
      </w:r>
      <w:r>
        <w:rPr>
          <w:lang w:val="en-GB"/>
        </w:rPr>
        <w:t>on</w:t>
      </w:r>
      <w:r w:rsidR="0054678F">
        <w:rPr>
          <w:lang w:val="en-GB"/>
        </w:rPr>
        <w:t xml:space="preserve"> </w:t>
      </w:r>
      <w:r w:rsidR="006A424D">
        <w:rPr>
          <w:lang w:val="en-GB"/>
        </w:rPr>
        <w:t xml:space="preserve">the </w:t>
      </w:r>
      <w:r w:rsidR="0054678F">
        <w:rPr>
          <w:lang w:val="en-GB"/>
        </w:rPr>
        <w:t>primary</w:t>
      </w:r>
      <w:r>
        <w:rPr>
          <w:lang w:val="en-GB"/>
        </w:rPr>
        <w:t xml:space="preserve"> productivity of the system. </w:t>
      </w:r>
      <w:r w:rsidR="006A424D">
        <w:rPr>
          <w:lang w:val="en-GB"/>
        </w:rPr>
        <w:t>E</w:t>
      </w:r>
      <w:r w:rsidR="002B1111">
        <w:rPr>
          <w:lang w:val="en-GB"/>
        </w:rPr>
        <w:t xml:space="preserve">xtreme weather events – like storms or heat waves – </w:t>
      </w:r>
      <w:r w:rsidR="006A424D">
        <w:rPr>
          <w:lang w:val="en-GB"/>
        </w:rPr>
        <w:t xml:space="preserve">also </w:t>
      </w:r>
      <w:r w:rsidR="002B1111">
        <w:rPr>
          <w:lang w:val="en-GB"/>
        </w:rPr>
        <w:t>have impact</w:t>
      </w:r>
      <w:r w:rsidR="008D58C4">
        <w:rPr>
          <w:lang w:val="en-GB"/>
        </w:rPr>
        <w:t>s</w:t>
      </w:r>
      <w:r w:rsidR="002B1111">
        <w:rPr>
          <w:lang w:val="en-GB"/>
        </w:rPr>
        <w:t>. C</w:t>
      </w:r>
      <w:r>
        <w:rPr>
          <w:lang w:val="en-GB"/>
        </w:rPr>
        <w:t xml:space="preserve">limate and weather </w:t>
      </w:r>
      <w:r w:rsidR="006A424D">
        <w:rPr>
          <w:lang w:val="en-GB"/>
        </w:rPr>
        <w:t xml:space="preserve">events affect </w:t>
      </w:r>
      <w:r>
        <w:rPr>
          <w:lang w:val="en-GB"/>
        </w:rPr>
        <w:t xml:space="preserve">the movement of water </w:t>
      </w:r>
      <w:r w:rsidR="002B1111">
        <w:rPr>
          <w:lang w:val="en-GB"/>
        </w:rPr>
        <w:t>and</w:t>
      </w:r>
      <w:r>
        <w:rPr>
          <w:lang w:val="en-GB"/>
        </w:rPr>
        <w:t xml:space="preserve"> influence the distribution of sediments. </w:t>
      </w:r>
    </w:p>
    <w:p w14:paraId="480002B1" w14:textId="3AC26714" w:rsidR="006F07CA" w:rsidRDefault="0054678F" w:rsidP="001B2DD3">
      <w:pPr>
        <w:pStyle w:val="4bodytext"/>
        <w:rPr>
          <w:lang w:val="en-GB"/>
        </w:rPr>
      </w:pPr>
      <w:r>
        <w:rPr>
          <w:lang w:val="en-GB"/>
        </w:rPr>
        <w:t xml:space="preserve">Changes in </w:t>
      </w:r>
      <w:r w:rsidR="002B1111">
        <w:rPr>
          <w:lang w:val="en-GB"/>
        </w:rPr>
        <w:t xml:space="preserve">the </w:t>
      </w:r>
      <w:r>
        <w:rPr>
          <w:lang w:val="en-GB"/>
        </w:rPr>
        <w:t xml:space="preserve">climate and weather conditions will have significant </w:t>
      </w:r>
      <w:r w:rsidR="008D58C4">
        <w:rPr>
          <w:lang w:val="en-GB"/>
        </w:rPr>
        <w:t xml:space="preserve">effects </w:t>
      </w:r>
      <w:r>
        <w:rPr>
          <w:lang w:val="en-GB"/>
        </w:rPr>
        <w:t>on the ecosystem</w:t>
      </w:r>
      <w:r w:rsidR="00844B69">
        <w:rPr>
          <w:lang w:val="en-GB"/>
        </w:rPr>
        <w:t xml:space="preserve">. </w:t>
      </w:r>
      <w:r w:rsidR="00AC6471">
        <w:rPr>
          <w:lang w:val="en-GB"/>
        </w:rPr>
        <w:t>C</w:t>
      </w:r>
      <w:r w:rsidR="00844B69">
        <w:rPr>
          <w:lang w:val="en-GB"/>
        </w:rPr>
        <w:t>limate change influences abiotic factors (</w:t>
      </w:r>
      <w:r w:rsidR="00AC6471">
        <w:rPr>
          <w:lang w:val="en-GB"/>
        </w:rPr>
        <w:t xml:space="preserve">shaded </w:t>
      </w:r>
      <w:r w:rsidR="00844B69">
        <w:rPr>
          <w:lang w:val="en-GB"/>
        </w:rPr>
        <w:t>blue</w:t>
      </w:r>
      <w:r w:rsidR="00AC6471">
        <w:rPr>
          <w:lang w:val="en-GB"/>
        </w:rPr>
        <w:t xml:space="preserve"> in Fig. 3.1</w:t>
      </w:r>
      <w:r w:rsidR="00844B69">
        <w:rPr>
          <w:lang w:val="en-GB"/>
        </w:rPr>
        <w:t>), geological parameter</w:t>
      </w:r>
      <w:r w:rsidR="00AC6471">
        <w:rPr>
          <w:lang w:val="en-GB"/>
        </w:rPr>
        <w:t>s</w:t>
      </w:r>
      <w:r w:rsidR="00844B69">
        <w:rPr>
          <w:lang w:val="en-GB"/>
        </w:rPr>
        <w:t xml:space="preserve"> and morphological behaviour (yellow) and biological factors (green). Human interventions and management response</w:t>
      </w:r>
      <w:r w:rsidR="00AC6471">
        <w:rPr>
          <w:lang w:val="en-GB"/>
        </w:rPr>
        <w:t>s</w:t>
      </w:r>
      <w:r w:rsidR="00844B69">
        <w:rPr>
          <w:lang w:val="en-GB"/>
        </w:rPr>
        <w:t xml:space="preserve"> (orange) interact with the changes </w:t>
      </w:r>
      <w:proofErr w:type="gramStart"/>
      <w:r w:rsidR="00844B69">
        <w:rPr>
          <w:lang w:val="en-GB"/>
        </w:rPr>
        <w:t>and also</w:t>
      </w:r>
      <w:proofErr w:type="gramEnd"/>
      <w:r w:rsidR="00844B69">
        <w:rPr>
          <w:lang w:val="en-GB"/>
        </w:rPr>
        <w:t xml:space="preserve"> have consequences</w:t>
      </w:r>
      <w:r>
        <w:rPr>
          <w:lang w:val="en-GB"/>
        </w:rPr>
        <w:t xml:space="preserve">. </w:t>
      </w:r>
      <w:r w:rsidR="002B1111">
        <w:rPr>
          <w:lang w:val="en-GB"/>
        </w:rPr>
        <w:t xml:space="preserve">Although </w:t>
      </w:r>
      <w:r w:rsidR="006A424D">
        <w:rPr>
          <w:lang w:val="en-GB"/>
        </w:rPr>
        <w:t xml:space="preserve">substantial </w:t>
      </w:r>
      <w:r w:rsidR="002B1111">
        <w:rPr>
          <w:lang w:val="en-GB"/>
        </w:rPr>
        <w:t xml:space="preserve">knowledge </w:t>
      </w:r>
      <w:r w:rsidR="008D58C4">
        <w:rPr>
          <w:lang w:val="en-GB"/>
        </w:rPr>
        <w:t xml:space="preserve">exists </w:t>
      </w:r>
      <w:r w:rsidR="006A424D">
        <w:rPr>
          <w:lang w:val="en-GB"/>
        </w:rPr>
        <w:t>o</w:t>
      </w:r>
      <w:r w:rsidR="008D58C4">
        <w:rPr>
          <w:lang w:val="en-GB"/>
        </w:rPr>
        <w:t>n</w:t>
      </w:r>
      <w:r w:rsidR="006A424D">
        <w:rPr>
          <w:lang w:val="en-GB"/>
        </w:rPr>
        <w:t xml:space="preserve"> </w:t>
      </w:r>
      <w:r w:rsidR="008D58C4">
        <w:rPr>
          <w:lang w:val="en-GB"/>
        </w:rPr>
        <w:t xml:space="preserve">responses of </w:t>
      </w:r>
      <w:r w:rsidR="002B1111">
        <w:rPr>
          <w:lang w:val="en-GB"/>
        </w:rPr>
        <w:t>individual species to changes in abiotic factors, it is very hard to predict what will happen in a changing climate due to the complex interactions and feedback loops between species</w:t>
      </w:r>
      <w:r w:rsidR="008D58C4">
        <w:rPr>
          <w:lang w:val="en-GB"/>
        </w:rPr>
        <w:t>,</w:t>
      </w:r>
      <w:r w:rsidR="002B1111">
        <w:rPr>
          <w:lang w:val="en-GB"/>
        </w:rPr>
        <w:t xml:space="preserve"> and due to the many dynamic processes. </w:t>
      </w:r>
      <w:r w:rsidR="008D58C4">
        <w:rPr>
          <w:lang w:val="en-GB"/>
        </w:rPr>
        <w:t>S</w:t>
      </w:r>
      <w:r>
        <w:rPr>
          <w:lang w:val="en-GB"/>
        </w:rPr>
        <w:t>ea level rise is a key factor in the geomorphological development of the area</w:t>
      </w:r>
      <w:r w:rsidR="008D58C4">
        <w:rPr>
          <w:lang w:val="en-GB"/>
        </w:rPr>
        <w:t>,</w:t>
      </w:r>
      <w:r>
        <w:rPr>
          <w:lang w:val="en-GB"/>
        </w:rPr>
        <w:t xml:space="preserve"> and </w:t>
      </w:r>
      <w:r w:rsidR="008D58C4">
        <w:rPr>
          <w:lang w:val="en-GB"/>
        </w:rPr>
        <w:t xml:space="preserve">therefore </w:t>
      </w:r>
      <w:r>
        <w:rPr>
          <w:lang w:val="en-GB"/>
        </w:rPr>
        <w:t xml:space="preserve">has a major impact on the ecosystem as it shapes the future </w:t>
      </w:r>
      <w:r w:rsidR="002B1111">
        <w:rPr>
          <w:lang w:val="en-GB"/>
        </w:rPr>
        <w:t xml:space="preserve">habitats </w:t>
      </w:r>
      <w:r w:rsidR="006A424D">
        <w:rPr>
          <w:lang w:val="en-GB"/>
        </w:rPr>
        <w:t xml:space="preserve">upon </w:t>
      </w:r>
      <w:r w:rsidR="002B1111">
        <w:rPr>
          <w:lang w:val="en-GB"/>
        </w:rPr>
        <w:t>which species are highly dependent.</w:t>
      </w:r>
    </w:p>
    <w:p w14:paraId="4042BC1D" w14:textId="77777777" w:rsidR="00191B79" w:rsidRPr="00771D28" w:rsidRDefault="00191B79" w:rsidP="00191B79">
      <w:pPr>
        <w:pStyle w:val="4bodytext"/>
        <w:rPr>
          <w:lang w:val="en-GB"/>
        </w:rPr>
      </w:pPr>
      <w:r>
        <w:rPr>
          <w:noProof/>
          <w:lang w:val="nl-NL" w:eastAsia="nl-NL"/>
        </w:rPr>
        <w:drawing>
          <wp:anchor distT="0" distB="0" distL="114300" distR="114300" simplePos="0" relativeHeight="251719680" behindDoc="0" locked="0" layoutInCell="1" allowOverlap="1" wp14:anchorId="7CB8665E" wp14:editId="493C2D31">
            <wp:simplePos x="0" y="0"/>
            <wp:positionH relativeFrom="column">
              <wp:posOffset>26670</wp:posOffset>
            </wp:positionH>
            <wp:positionV relativeFrom="paragraph">
              <wp:posOffset>257175</wp:posOffset>
            </wp:positionV>
            <wp:extent cx="5490000" cy="2808000"/>
            <wp:effectExtent l="0" t="0" r="0" b="0"/>
            <wp:wrapTopAndBottom/>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0000"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78A10" w14:textId="4BED2F06" w:rsidR="00191B79" w:rsidRDefault="00191B79" w:rsidP="00416701">
      <w:pPr>
        <w:pStyle w:val="6captions"/>
        <w:rPr>
          <w:lang w:val="en-GB"/>
        </w:rPr>
      </w:pPr>
      <w:r w:rsidRPr="00771D28">
        <w:rPr>
          <w:lang w:val="en-GB"/>
        </w:rPr>
        <w:t xml:space="preserve">Figure </w:t>
      </w:r>
      <w:r w:rsidR="00DB77CA">
        <w:rPr>
          <w:lang w:val="en-GB"/>
        </w:rPr>
        <w:t>3.1.</w:t>
      </w:r>
      <w:r w:rsidRPr="00771D28">
        <w:rPr>
          <w:lang w:val="en-GB"/>
        </w:rPr>
        <w:t xml:space="preserve"> Cause</w:t>
      </w:r>
      <w:r w:rsidR="006A424D">
        <w:rPr>
          <w:lang w:val="en-GB"/>
        </w:rPr>
        <w:t>-</w:t>
      </w:r>
      <w:r w:rsidRPr="00771D28">
        <w:rPr>
          <w:lang w:val="en-GB"/>
        </w:rPr>
        <w:t xml:space="preserve">effect chain in the </w:t>
      </w:r>
      <w:proofErr w:type="spellStart"/>
      <w:r w:rsidRPr="00771D28">
        <w:rPr>
          <w:lang w:val="en-GB"/>
        </w:rPr>
        <w:t>Wadden</w:t>
      </w:r>
      <w:proofErr w:type="spellEnd"/>
      <w:r w:rsidRPr="00771D28">
        <w:rPr>
          <w:lang w:val="en-GB"/>
        </w:rPr>
        <w:t xml:space="preserve"> Sea due to climate change (</w:t>
      </w:r>
      <w:r>
        <w:rPr>
          <w:lang w:val="en-GB"/>
        </w:rPr>
        <w:t>Oost et al., 2017</w:t>
      </w:r>
      <w:r w:rsidRPr="00771D28">
        <w:rPr>
          <w:lang w:val="en-GB"/>
        </w:rPr>
        <w:t>)</w:t>
      </w:r>
    </w:p>
    <w:p w14:paraId="66B52AFC" w14:textId="18212E40" w:rsidR="00023AD3" w:rsidRPr="00771D28" w:rsidRDefault="00AC6471" w:rsidP="00023AD3">
      <w:pPr>
        <w:pStyle w:val="4bodytext"/>
        <w:rPr>
          <w:lang w:val="en-GB"/>
        </w:rPr>
      </w:pPr>
      <w:r>
        <w:rPr>
          <w:lang w:val="en-GB"/>
        </w:rPr>
        <w:t>I</w:t>
      </w:r>
      <w:r w:rsidR="00023AD3">
        <w:rPr>
          <w:lang w:val="en-GB"/>
        </w:rPr>
        <w:t>nsights in</w:t>
      </w:r>
      <w:r>
        <w:rPr>
          <w:lang w:val="en-GB"/>
        </w:rPr>
        <w:t>to</w:t>
      </w:r>
      <w:r w:rsidR="00023AD3">
        <w:rPr>
          <w:lang w:val="en-GB"/>
        </w:rPr>
        <w:t xml:space="preserve"> global climate change presented by the IPCC (2019)</w:t>
      </w:r>
      <w:r>
        <w:rPr>
          <w:lang w:val="en-GB"/>
        </w:rPr>
        <w:t xml:space="preserve"> were considered in the </w:t>
      </w:r>
      <w:r w:rsidR="00023AD3">
        <w:rPr>
          <w:lang w:val="en-GB"/>
        </w:rPr>
        <w:t xml:space="preserve">CVI </w:t>
      </w:r>
      <w:r>
        <w:rPr>
          <w:lang w:val="en-GB"/>
        </w:rPr>
        <w:t xml:space="preserve">application for the </w:t>
      </w:r>
      <w:proofErr w:type="spellStart"/>
      <w:r>
        <w:rPr>
          <w:lang w:val="en-GB"/>
        </w:rPr>
        <w:t>Wadden</w:t>
      </w:r>
      <w:proofErr w:type="spellEnd"/>
      <w:r>
        <w:rPr>
          <w:lang w:val="en-GB"/>
        </w:rPr>
        <w:t xml:space="preserve"> Sea</w:t>
      </w:r>
      <w:r w:rsidR="00023AD3">
        <w:rPr>
          <w:lang w:val="en-GB"/>
        </w:rPr>
        <w:t xml:space="preserve">. </w:t>
      </w:r>
      <w:r w:rsidR="00023AD3" w:rsidRPr="00771D28">
        <w:rPr>
          <w:rFonts w:cstheme="minorHAnsi"/>
          <w:lang w:val="en-GB"/>
        </w:rPr>
        <w:t xml:space="preserve">The </w:t>
      </w:r>
      <w:r w:rsidR="00023AD3">
        <w:rPr>
          <w:rFonts w:cstheme="minorHAnsi"/>
          <w:lang w:val="en-GB"/>
        </w:rPr>
        <w:t xml:space="preserve">rate </w:t>
      </w:r>
      <w:r w:rsidR="00023AD3" w:rsidRPr="00771D28">
        <w:rPr>
          <w:rFonts w:cstheme="minorHAnsi"/>
          <w:lang w:val="en-GB"/>
        </w:rPr>
        <w:t>and exten</w:t>
      </w:r>
      <w:r w:rsidR="00023AD3">
        <w:rPr>
          <w:rFonts w:cstheme="minorHAnsi"/>
          <w:lang w:val="en-GB"/>
        </w:rPr>
        <w:t>t</w:t>
      </w:r>
      <w:r w:rsidR="00023AD3" w:rsidRPr="00771D28">
        <w:rPr>
          <w:rFonts w:cstheme="minorHAnsi"/>
          <w:lang w:val="en-GB"/>
        </w:rPr>
        <w:t xml:space="preserve"> of climate change strongly depend</w:t>
      </w:r>
      <w:r w:rsidR="00023AD3">
        <w:rPr>
          <w:rFonts w:cstheme="minorHAnsi"/>
          <w:lang w:val="en-GB"/>
        </w:rPr>
        <w:t>s</w:t>
      </w:r>
      <w:r w:rsidR="00023AD3" w:rsidRPr="00771D28">
        <w:rPr>
          <w:rFonts w:cstheme="minorHAnsi"/>
          <w:lang w:val="en-GB"/>
        </w:rPr>
        <w:t xml:space="preserve"> </w:t>
      </w:r>
      <w:r w:rsidR="00023AD3">
        <w:rPr>
          <w:rFonts w:cstheme="minorHAnsi"/>
          <w:lang w:val="en-GB"/>
        </w:rPr>
        <w:t>up</w:t>
      </w:r>
      <w:r w:rsidR="00023AD3" w:rsidRPr="00771D28">
        <w:rPr>
          <w:rFonts w:cstheme="minorHAnsi"/>
          <w:lang w:val="en-GB"/>
        </w:rPr>
        <w:t xml:space="preserve">on </w:t>
      </w:r>
      <w:r>
        <w:rPr>
          <w:rFonts w:cstheme="minorHAnsi"/>
          <w:lang w:val="en-GB"/>
        </w:rPr>
        <w:t xml:space="preserve">the </w:t>
      </w:r>
      <w:r w:rsidR="00023AD3" w:rsidRPr="00771D28">
        <w:rPr>
          <w:rFonts w:cstheme="minorHAnsi"/>
          <w:lang w:val="en-GB"/>
        </w:rPr>
        <w:t xml:space="preserve">CO2 emissions </w:t>
      </w:r>
      <w:r>
        <w:rPr>
          <w:rFonts w:cstheme="minorHAnsi"/>
          <w:lang w:val="en-GB"/>
        </w:rPr>
        <w:t xml:space="preserve">scenario (Representative Concentration Pathway, RCP, </w:t>
      </w:r>
      <w:r w:rsidRPr="00771D28">
        <w:rPr>
          <w:rFonts w:cstheme="minorHAnsi"/>
          <w:lang w:val="en-GB"/>
        </w:rPr>
        <w:lastRenderedPageBreak/>
        <w:t>2.6 and 8.5</w:t>
      </w:r>
      <w:r>
        <w:rPr>
          <w:rFonts w:cstheme="minorHAnsi"/>
          <w:lang w:val="en-GB"/>
        </w:rPr>
        <w:t xml:space="preserve">) </w:t>
      </w:r>
      <w:r w:rsidR="00023AD3" w:rsidRPr="00771D28">
        <w:rPr>
          <w:rFonts w:cstheme="minorHAnsi"/>
          <w:lang w:val="en-GB"/>
        </w:rPr>
        <w:t xml:space="preserve">and </w:t>
      </w:r>
      <w:r w:rsidR="00023AD3">
        <w:rPr>
          <w:rFonts w:cstheme="minorHAnsi"/>
          <w:lang w:val="en-GB"/>
        </w:rPr>
        <w:t>the future time being considered</w:t>
      </w:r>
      <w:r>
        <w:rPr>
          <w:rFonts w:cstheme="minorHAnsi"/>
          <w:lang w:val="en-GB"/>
        </w:rPr>
        <w:t xml:space="preserve"> </w:t>
      </w:r>
      <w:r w:rsidR="00023AD3">
        <w:rPr>
          <w:rFonts w:cstheme="minorHAnsi"/>
          <w:lang w:val="en-GB"/>
        </w:rPr>
        <w:t xml:space="preserve">(Figure </w:t>
      </w:r>
      <w:r>
        <w:rPr>
          <w:rFonts w:cstheme="minorHAnsi"/>
          <w:lang w:val="en-GB"/>
        </w:rPr>
        <w:t>3.2</w:t>
      </w:r>
      <w:r w:rsidR="00023AD3">
        <w:rPr>
          <w:rFonts w:cstheme="minorHAnsi"/>
          <w:lang w:val="en-GB"/>
        </w:rPr>
        <w:t>)</w:t>
      </w:r>
      <w:r w:rsidR="00023AD3" w:rsidRPr="00771D28">
        <w:rPr>
          <w:rFonts w:cstheme="minorHAnsi"/>
          <w:lang w:val="en-GB"/>
        </w:rPr>
        <w:t xml:space="preserve">. </w:t>
      </w:r>
      <w:r w:rsidR="00023AD3">
        <w:rPr>
          <w:lang w:val="en-GB"/>
        </w:rPr>
        <w:t xml:space="preserve">This chapter presents a brief overview of the current climate, the anticipated changes due to climate change and the potential changes in the </w:t>
      </w:r>
      <w:proofErr w:type="spellStart"/>
      <w:r w:rsidR="00023AD3">
        <w:rPr>
          <w:lang w:val="en-GB"/>
        </w:rPr>
        <w:t>Wadden</w:t>
      </w:r>
      <w:proofErr w:type="spellEnd"/>
      <w:r w:rsidR="00023AD3">
        <w:rPr>
          <w:lang w:val="en-GB"/>
        </w:rPr>
        <w:t xml:space="preserve"> Sea area. </w:t>
      </w:r>
    </w:p>
    <w:p w14:paraId="5DCD055E" w14:textId="77777777" w:rsidR="00023AD3" w:rsidRDefault="00023AD3" w:rsidP="00023AD3">
      <w:pPr>
        <w:pStyle w:val="4bodytext"/>
        <w:rPr>
          <w:rFonts w:cstheme="minorHAnsi"/>
          <w:lang w:val="en-GB"/>
        </w:rPr>
      </w:pPr>
    </w:p>
    <w:p w14:paraId="00EC0943" w14:textId="4480A9C7" w:rsidR="00023AD3" w:rsidRPr="00771D28" w:rsidRDefault="00023AD3" w:rsidP="00416701">
      <w:pPr>
        <w:pStyle w:val="6captions"/>
        <w:rPr>
          <w:lang w:val="en-GB"/>
        </w:rPr>
      </w:pPr>
      <w:r w:rsidRPr="00093D63">
        <w:rPr>
          <w:noProof/>
          <w:lang w:val="nl-NL" w:eastAsia="nl-NL"/>
        </w:rPr>
        <w:drawing>
          <wp:anchor distT="0" distB="0" distL="114300" distR="114300" simplePos="0" relativeHeight="251757568" behindDoc="0" locked="0" layoutInCell="1" allowOverlap="1" wp14:anchorId="7A2C0FC6" wp14:editId="0766273B">
            <wp:simplePos x="0" y="0"/>
            <wp:positionH relativeFrom="column">
              <wp:posOffset>4543</wp:posOffset>
            </wp:positionH>
            <wp:positionV relativeFrom="paragraph">
              <wp:posOffset>-236</wp:posOffset>
            </wp:positionV>
            <wp:extent cx="5490845" cy="71989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90845" cy="7198995"/>
                    </a:xfrm>
                    <a:prstGeom prst="rect">
                      <a:avLst/>
                    </a:prstGeom>
                  </pic:spPr>
                </pic:pic>
              </a:graphicData>
            </a:graphic>
            <wp14:sizeRelH relativeFrom="page">
              <wp14:pctWidth>0</wp14:pctWidth>
            </wp14:sizeRelH>
            <wp14:sizeRelV relativeFrom="page">
              <wp14:pctHeight>0</wp14:pctHeight>
            </wp14:sizeRelV>
          </wp:anchor>
        </w:drawing>
      </w:r>
      <w:r w:rsidRPr="00771D28">
        <w:rPr>
          <w:lang w:val="en-GB"/>
        </w:rPr>
        <w:t>Figure</w:t>
      </w:r>
      <w:r w:rsidR="00AC6471">
        <w:rPr>
          <w:lang w:val="en-GB"/>
        </w:rPr>
        <w:t xml:space="preserve"> 3.</w:t>
      </w:r>
      <w:r w:rsidR="00CE2FCF">
        <w:rPr>
          <w:lang w:val="en-GB"/>
        </w:rPr>
        <w:t>2.</w:t>
      </w:r>
      <w:r w:rsidRPr="00771D28">
        <w:rPr>
          <w:lang w:val="en-GB"/>
        </w:rPr>
        <w:t xml:space="preserve"> </w:t>
      </w:r>
      <w:r w:rsidR="00CE2FCF">
        <w:rPr>
          <w:lang w:val="en-GB"/>
        </w:rPr>
        <w:t>Global c</w:t>
      </w:r>
      <w:r w:rsidRPr="00771D28">
        <w:rPr>
          <w:lang w:val="en-GB"/>
        </w:rPr>
        <w:t>limate change</w:t>
      </w:r>
      <w:r w:rsidR="00CE2FCF">
        <w:rPr>
          <w:lang w:val="en-GB"/>
        </w:rPr>
        <w:t>, historical (since</w:t>
      </w:r>
      <w:r w:rsidRPr="00771D28">
        <w:rPr>
          <w:lang w:val="en-GB"/>
        </w:rPr>
        <w:t xml:space="preserve"> </w:t>
      </w:r>
      <w:r w:rsidR="00CE2FCF">
        <w:rPr>
          <w:lang w:val="en-GB"/>
        </w:rPr>
        <w:t>19</w:t>
      </w:r>
      <w:r w:rsidRPr="00771D28">
        <w:rPr>
          <w:lang w:val="en-GB"/>
        </w:rPr>
        <w:t>50</w:t>
      </w:r>
      <w:r w:rsidR="00CE2FCF">
        <w:rPr>
          <w:lang w:val="en-GB"/>
        </w:rPr>
        <w:t xml:space="preserve">) and projected (to </w:t>
      </w:r>
      <w:r w:rsidRPr="00771D28">
        <w:rPr>
          <w:lang w:val="en-GB"/>
        </w:rPr>
        <w:t>2100</w:t>
      </w:r>
      <w:r w:rsidR="00CE2FCF">
        <w:rPr>
          <w:lang w:val="en-GB"/>
        </w:rPr>
        <w:t>; to 2300 for sea level rise).</w:t>
      </w:r>
      <w:r w:rsidRPr="00771D28">
        <w:rPr>
          <w:lang w:val="en-GB"/>
        </w:rPr>
        <w:t xml:space="preserve"> </w:t>
      </w:r>
      <w:r w:rsidR="00CE2FCF">
        <w:rPr>
          <w:lang w:val="en-GB"/>
        </w:rPr>
        <w:t xml:space="preserve">IPCC </w:t>
      </w:r>
      <w:r w:rsidRPr="00771D28">
        <w:rPr>
          <w:lang w:val="en-GB"/>
        </w:rPr>
        <w:t>(2019).</w:t>
      </w:r>
    </w:p>
    <w:p w14:paraId="24B72B7B" w14:textId="77777777" w:rsidR="00023AD3" w:rsidRDefault="00023AD3" w:rsidP="00023AD3">
      <w:pPr>
        <w:pStyle w:val="4bodytext"/>
        <w:rPr>
          <w:lang w:val="en-GB"/>
        </w:rPr>
      </w:pPr>
    </w:p>
    <w:p w14:paraId="6C34793D" w14:textId="77777777" w:rsidR="00023AD3" w:rsidRDefault="00023AD3" w:rsidP="00191B79">
      <w:pPr>
        <w:pStyle w:val="4bodytext"/>
        <w:rPr>
          <w:color w:val="003047" w:themeColor="accent1"/>
          <w:lang w:val="en-GB"/>
        </w:rPr>
      </w:pPr>
    </w:p>
    <w:p w14:paraId="145B5711" w14:textId="4A40CB1B" w:rsidR="001B2DD3" w:rsidRPr="00771D28" w:rsidRDefault="002B1111" w:rsidP="00844B69">
      <w:pPr>
        <w:pStyle w:val="2sub-sections"/>
        <w:keepNext/>
        <w:keepLines/>
        <w:numPr>
          <w:ilvl w:val="1"/>
          <w:numId w:val="4"/>
        </w:numPr>
        <w:ind w:left="0" w:firstLine="0"/>
        <w:outlineLvl w:val="1"/>
        <w:rPr>
          <w:lang w:val="en-GB"/>
        </w:rPr>
      </w:pPr>
      <w:bookmarkStart w:id="10" w:name="_Toc32411287"/>
      <w:r>
        <w:rPr>
          <w:lang w:val="en-GB"/>
        </w:rPr>
        <w:t>Impact</w:t>
      </w:r>
      <w:r w:rsidR="00AE4309">
        <w:rPr>
          <w:lang w:val="en-GB"/>
        </w:rPr>
        <w:t>s</w:t>
      </w:r>
      <w:r>
        <w:rPr>
          <w:lang w:val="en-GB"/>
        </w:rPr>
        <w:t xml:space="preserve"> of</w:t>
      </w:r>
      <w:r w:rsidRPr="00771D28">
        <w:rPr>
          <w:lang w:val="en-GB"/>
        </w:rPr>
        <w:t xml:space="preserve"> </w:t>
      </w:r>
      <w:r w:rsidR="001B2DD3" w:rsidRPr="00771D28">
        <w:rPr>
          <w:lang w:val="en-GB"/>
        </w:rPr>
        <w:t>climate</w:t>
      </w:r>
      <w:bookmarkEnd w:id="10"/>
      <w:r>
        <w:rPr>
          <w:lang w:val="en-GB"/>
        </w:rPr>
        <w:t xml:space="preserve"> change</w:t>
      </w:r>
      <w:r w:rsidR="004A73BD">
        <w:rPr>
          <w:lang w:val="en-GB"/>
        </w:rPr>
        <w:t xml:space="preserve"> on the </w:t>
      </w:r>
      <w:proofErr w:type="spellStart"/>
      <w:r w:rsidR="004A73BD">
        <w:rPr>
          <w:lang w:val="en-GB"/>
        </w:rPr>
        <w:t>Wadden</w:t>
      </w:r>
      <w:proofErr w:type="spellEnd"/>
      <w:r w:rsidR="004A73BD">
        <w:rPr>
          <w:lang w:val="en-GB"/>
        </w:rPr>
        <w:t xml:space="preserve"> Sea </w:t>
      </w:r>
    </w:p>
    <w:p w14:paraId="0F27E718" w14:textId="4B371E44" w:rsidR="001B2DD3" w:rsidRPr="00771D28" w:rsidRDefault="001B2DD3" w:rsidP="00844B69">
      <w:pPr>
        <w:pStyle w:val="4bodytext"/>
        <w:keepNext/>
        <w:keepLines/>
        <w:rPr>
          <w:rFonts w:cstheme="minorHAnsi"/>
          <w:lang w:val="en-GB"/>
        </w:rPr>
      </w:pPr>
      <w:r w:rsidRPr="00771D28">
        <w:rPr>
          <w:rFonts w:cstheme="minorHAnsi"/>
          <w:lang w:val="en-GB"/>
        </w:rPr>
        <w:t xml:space="preserve">Effects of climate change in the </w:t>
      </w:r>
      <w:proofErr w:type="spellStart"/>
      <w:r w:rsidRPr="00771D28">
        <w:rPr>
          <w:rFonts w:cstheme="minorHAnsi"/>
          <w:lang w:val="en-GB"/>
        </w:rPr>
        <w:t>Wadden</w:t>
      </w:r>
      <w:proofErr w:type="spellEnd"/>
      <w:r w:rsidRPr="00771D28">
        <w:rPr>
          <w:rFonts w:cstheme="minorHAnsi"/>
          <w:lang w:val="en-GB"/>
        </w:rPr>
        <w:t xml:space="preserve"> Sea region are widespread and divers</w:t>
      </w:r>
      <w:r w:rsidR="00373F40">
        <w:rPr>
          <w:rFonts w:cstheme="minorHAnsi"/>
          <w:lang w:val="en-GB"/>
        </w:rPr>
        <w:t>e</w:t>
      </w:r>
      <w:r w:rsidR="00191B79">
        <w:rPr>
          <w:rFonts w:cstheme="minorHAnsi"/>
          <w:lang w:val="en-GB"/>
        </w:rPr>
        <w:t xml:space="preserve"> (Figure </w:t>
      </w:r>
      <w:r w:rsidR="00DB77CA">
        <w:rPr>
          <w:rFonts w:cstheme="minorHAnsi"/>
          <w:lang w:val="en-GB"/>
        </w:rPr>
        <w:t>3.1</w:t>
      </w:r>
      <w:r w:rsidR="00191B79">
        <w:rPr>
          <w:rFonts w:cstheme="minorHAnsi"/>
          <w:lang w:val="en-GB"/>
        </w:rPr>
        <w:t>)</w:t>
      </w:r>
      <w:r w:rsidRPr="00771D28">
        <w:rPr>
          <w:rFonts w:cstheme="minorHAnsi"/>
          <w:lang w:val="en-GB"/>
        </w:rPr>
        <w:t xml:space="preserve">. </w:t>
      </w:r>
      <w:r w:rsidR="0019225E">
        <w:rPr>
          <w:rFonts w:cstheme="minorHAnsi"/>
          <w:lang w:val="en-GB"/>
        </w:rPr>
        <w:t>They</w:t>
      </w:r>
      <w:r w:rsidRPr="00771D28">
        <w:rPr>
          <w:rFonts w:cstheme="minorHAnsi"/>
          <w:lang w:val="en-GB"/>
        </w:rPr>
        <w:t xml:space="preserve"> range from changes to the geomorphological system and the ecosystem to effects on human use</w:t>
      </w:r>
      <w:r w:rsidR="00373F40">
        <w:rPr>
          <w:rFonts w:cstheme="minorHAnsi"/>
          <w:lang w:val="en-GB"/>
        </w:rPr>
        <w:t>,</w:t>
      </w:r>
      <w:r w:rsidRPr="00771D28">
        <w:rPr>
          <w:rFonts w:cstheme="minorHAnsi"/>
          <w:lang w:val="en-GB"/>
        </w:rPr>
        <w:t xml:space="preserve"> such as tourism, agriculture, flood safety and fisheries. </w:t>
      </w:r>
      <w:r w:rsidR="002B1111">
        <w:rPr>
          <w:rFonts w:cstheme="minorHAnsi"/>
          <w:lang w:val="en-GB"/>
        </w:rPr>
        <w:t>It is noted that e</w:t>
      </w:r>
      <w:r w:rsidRPr="00771D28">
        <w:rPr>
          <w:rFonts w:cstheme="minorHAnsi"/>
          <w:lang w:val="en-GB"/>
        </w:rPr>
        <w:t xml:space="preserve">ffects can be </w:t>
      </w:r>
      <w:r w:rsidR="008D58C4">
        <w:rPr>
          <w:rFonts w:cstheme="minorHAnsi"/>
          <w:lang w:val="en-GB"/>
        </w:rPr>
        <w:t>either</w:t>
      </w:r>
      <w:r w:rsidR="008D58C4" w:rsidRPr="00771D28">
        <w:rPr>
          <w:rFonts w:cstheme="minorHAnsi"/>
          <w:lang w:val="en-GB"/>
        </w:rPr>
        <w:t xml:space="preserve"> </w:t>
      </w:r>
      <w:r w:rsidRPr="00771D28">
        <w:rPr>
          <w:rFonts w:cstheme="minorHAnsi"/>
          <w:lang w:val="en-GB"/>
        </w:rPr>
        <w:t xml:space="preserve">negative </w:t>
      </w:r>
      <w:r w:rsidR="008D58C4">
        <w:rPr>
          <w:rFonts w:cstheme="minorHAnsi"/>
          <w:lang w:val="en-GB"/>
        </w:rPr>
        <w:t xml:space="preserve">or </w:t>
      </w:r>
      <w:r w:rsidRPr="00771D28">
        <w:rPr>
          <w:rFonts w:cstheme="minorHAnsi"/>
          <w:lang w:val="en-GB"/>
        </w:rPr>
        <w:t xml:space="preserve">positive. As the </w:t>
      </w:r>
      <w:proofErr w:type="spellStart"/>
      <w:r w:rsidRPr="00771D28">
        <w:rPr>
          <w:rFonts w:cstheme="minorHAnsi"/>
          <w:lang w:val="en-GB"/>
        </w:rPr>
        <w:t>Wadden</w:t>
      </w:r>
      <w:proofErr w:type="spellEnd"/>
      <w:r w:rsidRPr="00771D28">
        <w:rPr>
          <w:rFonts w:cstheme="minorHAnsi"/>
          <w:lang w:val="en-GB"/>
        </w:rPr>
        <w:t xml:space="preserve"> Sea area consist</w:t>
      </w:r>
      <w:r w:rsidR="00BF08D7">
        <w:rPr>
          <w:rFonts w:cstheme="minorHAnsi"/>
          <w:lang w:val="en-GB"/>
        </w:rPr>
        <w:t>s</w:t>
      </w:r>
      <w:r w:rsidRPr="00771D28">
        <w:rPr>
          <w:rFonts w:cstheme="minorHAnsi"/>
          <w:lang w:val="en-GB"/>
        </w:rPr>
        <w:t xml:space="preserve"> of land and water, changes in both marine and atmospheric conditions </w:t>
      </w:r>
      <w:r w:rsidR="002B1111">
        <w:rPr>
          <w:rFonts w:cstheme="minorHAnsi"/>
          <w:lang w:val="en-GB"/>
        </w:rPr>
        <w:t>will</w:t>
      </w:r>
      <w:r w:rsidRPr="00771D28">
        <w:rPr>
          <w:rFonts w:cstheme="minorHAnsi"/>
          <w:lang w:val="en-GB"/>
        </w:rPr>
        <w:t xml:space="preserve"> have </w:t>
      </w:r>
      <w:r w:rsidR="008D58C4">
        <w:rPr>
          <w:rFonts w:cstheme="minorHAnsi"/>
          <w:lang w:val="en-GB"/>
        </w:rPr>
        <w:t xml:space="preserve">potential </w:t>
      </w:r>
      <w:r w:rsidRPr="00771D28">
        <w:rPr>
          <w:rFonts w:cstheme="minorHAnsi"/>
          <w:lang w:val="en-GB"/>
        </w:rPr>
        <w:t>impact</w:t>
      </w:r>
      <w:r w:rsidR="008D58C4">
        <w:rPr>
          <w:rFonts w:cstheme="minorHAnsi"/>
          <w:lang w:val="en-GB"/>
        </w:rPr>
        <w:t>s</w:t>
      </w:r>
      <w:r w:rsidRPr="00771D28">
        <w:rPr>
          <w:rFonts w:cstheme="minorHAnsi"/>
          <w:lang w:val="en-GB"/>
        </w:rPr>
        <w:t xml:space="preserve">. </w:t>
      </w:r>
      <w:r w:rsidR="002B1111">
        <w:rPr>
          <w:rFonts w:cstheme="minorHAnsi"/>
          <w:lang w:val="en-GB"/>
        </w:rPr>
        <w:t>In this first phase of applying the CVI</w:t>
      </w:r>
      <w:r w:rsidR="008D58C4">
        <w:rPr>
          <w:rFonts w:cstheme="minorHAnsi"/>
          <w:lang w:val="en-GB"/>
        </w:rPr>
        <w:t>,</w:t>
      </w:r>
      <w:r w:rsidR="002B1111">
        <w:rPr>
          <w:rFonts w:cstheme="minorHAnsi"/>
          <w:lang w:val="en-GB"/>
        </w:rPr>
        <w:t xml:space="preserve"> focus was on the biotics and </w:t>
      </w:r>
      <w:proofErr w:type="spellStart"/>
      <w:r w:rsidR="002B1111">
        <w:rPr>
          <w:rFonts w:cstheme="minorHAnsi"/>
          <w:lang w:val="en-GB"/>
        </w:rPr>
        <w:t>abiotics</w:t>
      </w:r>
      <w:proofErr w:type="spellEnd"/>
      <w:r w:rsidRPr="00771D28">
        <w:rPr>
          <w:rFonts w:cstheme="minorHAnsi"/>
          <w:lang w:val="en-GB"/>
        </w:rPr>
        <w:t xml:space="preserve"> </w:t>
      </w:r>
      <w:r w:rsidR="002B1111">
        <w:rPr>
          <w:rFonts w:cstheme="minorHAnsi"/>
          <w:lang w:val="en-GB"/>
        </w:rPr>
        <w:t xml:space="preserve">of the </w:t>
      </w:r>
      <w:proofErr w:type="spellStart"/>
      <w:r w:rsidR="002B1111">
        <w:rPr>
          <w:rFonts w:cstheme="minorHAnsi"/>
          <w:lang w:val="en-GB"/>
        </w:rPr>
        <w:t>Wadden</w:t>
      </w:r>
      <w:proofErr w:type="spellEnd"/>
      <w:r w:rsidR="002B1111">
        <w:rPr>
          <w:rFonts w:cstheme="minorHAnsi"/>
          <w:lang w:val="en-GB"/>
        </w:rPr>
        <w:t xml:space="preserve"> Sea itself. </w:t>
      </w:r>
      <w:r w:rsidR="00373F40">
        <w:rPr>
          <w:rFonts w:cstheme="minorHAnsi"/>
          <w:lang w:val="en-GB"/>
        </w:rPr>
        <w:t>As such</w:t>
      </w:r>
      <w:r w:rsidR="004A73BD">
        <w:rPr>
          <w:rFonts w:cstheme="minorHAnsi"/>
          <w:lang w:val="en-GB"/>
        </w:rPr>
        <w:t xml:space="preserve">, </w:t>
      </w:r>
      <w:r w:rsidR="002108BF">
        <w:rPr>
          <w:rFonts w:cstheme="minorHAnsi"/>
          <w:lang w:val="en-GB"/>
        </w:rPr>
        <w:t xml:space="preserve">aspects relating to the associated community </w:t>
      </w:r>
      <w:r w:rsidR="00373F40">
        <w:rPr>
          <w:rFonts w:cstheme="minorHAnsi"/>
          <w:lang w:val="en-GB"/>
        </w:rPr>
        <w:t>(</w:t>
      </w:r>
      <w:r w:rsidR="002108BF">
        <w:rPr>
          <w:rFonts w:cstheme="minorHAnsi"/>
          <w:lang w:val="en-GB"/>
        </w:rPr>
        <w:t xml:space="preserve">e.g., </w:t>
      </w:r>
      <w:r w:rsidR="004A73BD">
        <w:rPr>
          <w:rFonts w:cstheme="minorHAnsi"/>
          <w:lang w:val="en-GB"/>
        </w:rPr>
        <w:t>agricultural use and tourism</w:t>
      </w:r>
      <w:r w:rsidR="002108BF">
        <w:rPr>
          <w:rFonts w:cstheme="minorHAnsi"/>
          <w:lang w:val="en-GB"/>
        </w:rPr>
        <w:t>)</w:t>
      </w:r>
      <w:r w:rsidR="004A73BD">
        <w:rPr>
          <w:rFonts w:cstheme="minorHAnsi"/>
          <w:lang w:val="en-GB"/>
        </w:rPr>
        <w:t xml:space="preserve"> were not </w:t>
      </w:r>
      <w:r w:rsidR="00373F40">
        <w:rPr>
          <w:rFonts w:cstheme="minorHAnsi"/>
          <w:lang w:val="en-GB"/>
        </w:rPr>
        <w:t xml:space="preserve">examined (but will be in </w:t>
      </w:r>
      <w:r w:rsidR="002108BF">
        <w:rPr>
          <w:rFonts w:cstheme="minorHAnsi"/>
          <w:lang w:val="en-GB"/>
        </w:rPr>
        <w:t>p</w:t>
      </w:r>
      <w:r w:rsidR="00373F40">
        <w:rPr>
          <w:rFonts w:cstheme="minorHAnsi"/>
          <w:lang w:val="en-GB"/>
        </w:rPr>
        <w:t xml:space="preserve">hase </w:t>
      </w:r>
      <w:r w:rsidR="002108BF">
        <w:rPr>
          <w:rFonts w:cstheme="minorHAnsi"/>
          <w:lang w:val="en-GB"/>
        </w:rPr>
        <w:t>2</w:t>
      </w:r>
      <w:r w:rsidR="00373F40">
        <w:rPr>
          <w:rFonts w:cstheme="minorHAnsi"/>
          <w:lang w:val="en-GB"/>
        </w:rPr>
        <w:t xml:space="preserve"> of the CVI process, assessing Community Vulnerability)</w:t>
      </w:r>
      <w:r w:rsidR="004A73BD">
        <w:rPr>
          <w:rFonts w:cstheme="minorHAnsi"/>
          <w:lang w:val="en-GB"/>
        </w:rPr>
        <w:t>.</w:t>
      </w:r>
    </w:p>
    <w:p w14:paraId="42FF0F9D" w14:textId="65FDE971" w:rsidR="004A73BD" w:rsidRDefault="00C72967" w:rsidP="001B2DD3">
      <w:pPr>
        <w:pStyle w:val="4bodytext"/>
        <w:rPr>
          <w:rFonts w:cstheme="minorHAnsi"/>
          <w:lang w:val="en-GB"/>
        </w:rPr>
      </w:pPr>
      <w:r>
        <w:rPr>
          <w:rFonts w:cstheme="minorHAnsi"/>
          <w:lang w:val="en-GB"/>
        </w:rPr>
        <w:t>I</w:t>
      </w:r>
      <w:r w:rsidR="001B2DD3" w:rsidRPr="00771D28">
        <w:rPr>
          <w:rFonts w:cstheme="minorHAnsi"/>
          <w:lang w:val="en-GB"/>
        </w:rPr>
        <w:t xml:space="preserve">ntertidal flats </w:t>
      </w:r>
      <w:r w:rsidR="004A73BD">
        <w:rPr>
          <w:rFonts w:cstheme="minorHAnsi"/>
          <w:lang w:val="en-GB"/>
        </w:rPr>
        <w:t xml:space="preserve">and salt marshes </w:t>
      </w:r>
      <w:r w:rsidR="001B2DD3" w:rsidRPr="00771D28">
        <w:rPr>
          <w:rFonts w:cstheme="minorHAnsi"/>
          <w:lang w:val="en-GB"/>
        </w:rPr>
        <w:t xml:space="preserve">of the </w:t>
      </w:r>
      <w:proofErr w:type="spellStart"/>
      <w:r w:rsidR="001B2DD3" w:rsidRPr="00771D28">
        <w:rPr>
          <w:rFonts w:cstheme="minorHAnsi"/>
          <w:lang w:val="en-GB"/>
        </w:rPr>
        <w:t>Wadden</w:t>
      </w:r>
      <w:proofErr w:type="spellEnd"/>
      <w:r w:rsidR="001B2DD3" w:rsidRPr="00771D28">
        <w:rPr>
          <w:rFonts w:cstheme="minorHAnsi"/>
          <w:lang w:val="en-GB"/>
        </w:rPr>
        <w:t xml:space="preserve"> Sea may drown if they cannot keep up with the pace of sea level rise. </w:t>
      </w:r>
      <w:r>
        <w:rPr>
          <w:rFonts w:cstheme="minorHAnsi"/>
          <w:lang w:val="en-GB"/>
        </w:rPr>
        <w:t xml:space="preserve">A </w:t>
      </w:r>
      <w:r w:rsidR="004A73BD">
        <w:rPr>
          <w:rFonts w:cstheme="minorHAnsi"/>
          <w:lang w:val="en-GB"/>
        </w:rPr>
        <w:t>recent investigat</w:t>
      </w:r>
      <w:r>
        <w:rPr>
          <w:rFonts w:cstheme="minorHAnsi"/>
          <w:lang w:val="en-GB"/>
        </w:rPr>
        <w:t>ion of</w:t>
      </w:r>
      <w:r w:rsidR="004A73BD">
        <w:rPr>
          <w:rFonts w:cstheme="minorHAnsi"/>
          <w:lang w:val="en-GB"/>
        </w:rPr>
        <w:t xml:space="preserve"> how the different tidal basins of the Dutch </w:t>
      </w:r>
      <w:proofErr w:type="spellStart"/>
      <w:r w:rsidR="004A73BD">
        <w:rPr>
          <w:rFonts w:cstheme="minorHAnsi"/>
          <w:lang w:val="en-GB"/>
        </w:rPr>
        <w:t>Wadden</w:t>
      </w:r>
      <w:proofErr w:type="spellEnd"/>
      <w:r w:rsidR="004A73BD">
        <w:rPr>
          <w:rFonts w:cstheme="minorHAnsi"/>
          <w:lang w:val="en-GB"/>
        </w:rPr>
        <w:t xml:space="preserve"> S</w:t>
      </w:r>
      <w:r w:rsidR="002108BF">
        <w:rPr>
          <w:rFonts w:cstheme="minorHAnsi"/>
          <w:lang w:val="en-GB"/>
        </w:rPr>
        <w:t>e</w:t>
      </w:r>
      <w:r w:rsidR="004A73BD">
        <w:rPr>
          <w:rFonts w:cstheme="minorHAnsi"/>
          <w:lang w:val="en-GB"/>
        </w:rPr>
        <w:t xml:space="preserve">a may respond </w:t>
      </w:r>
      <w:r>
        <w:rPr>
          <w:rFonts w:cstheme="minorHAnsi"/>
          <w:lang w:val="en-GB"/>
        </w:rPr>
        <w:t xml:space="preserve">revealed </w:t>
      </w:r>
      <w:r w:rsidR="004A73BD">
        <w:rPr>
          <w:rFonts w:cstheme="minorHAnsi"/>
          <w:lang w:val="en-GB"/>
        </w:rPr>
        <w:t xml:space="preserve">that most basins can keep up with moderate </w:t>
      </w:r>
      <w:r w:rsidR="002108BF">
        <w:rPr>
          <w:rFonts w:cstheme="minorHAnsi"/>
          <w:lang w:val="en-GB"/>
        </w:rPr>
        <w:t xml:space="preserve">rates of </w:t>
      </w:r>
      <w:r w:rsidR="004A73BD">
        <w:rPr>
          <w:rFonts w:cstheme="minorHAnsi"/>
          <w:lang w:val="en-GB"/>
        </w:rPr>
        <w:t>sea level rise</w:t>
      </w:r>
      <w:r w:rsidR="002108BF">
        <w:rPr>
          <w:rFonts w:cstheme="minorHAnsi"/>
          <w:lang w:val="en-GB"/>
        </w:rPr>
        <w:t xml:space="preserve"> (</w:t>
      </w:r>
      <w:r w:rsidR="007C3F42">
        <w:rPr>
          <w:rFonts w:cstheme="minorHAnsi"/>
          <w:lang w:val="en-GB"/>
        </w:rPr>
        <w:t xml:space="preserve">van der </w:t>
      </w:r>
      <w:proofErr w:type="spellStart"/>
      <w:r w:rsidR="007C3F42">
        <w:rPr>
          <w:rFonts w:cstheme="minorHAnsi"/>
          <w:lang w:val="en-GB"/>
        </w:rPr>
        <w:t>Spek</w:t>
      </w:r>
      <w:proofErr w:type="spellEnd"/>
      <w:r w:rsidR="007C3F42">
        <w:rPr>
          <w:rFonts w:cstheme="minorHAnsi"/>
          <w:lang w:val="en-GB"/>
        </w:rPr>
        <w:t xml:space="preserve"> 2018</w:t>
      </w:r>
      <w:r w:rsidR="002108BF">
        <w:rPr>
          <w:rFonts w:cstheme="minorHAnsi"/>
          <w:lang w:val="en-GB"/>
        </w:rPr>
        <w:t>)</w:t>
      </w:r>
      <w:r>
        <w:rPr>
          <w:rFonts w:cstheme="minorHAnsi"/>
          <w:lang w:val="en-GB"/>
        </w:rPr>
        <w:t>. D</w:t>
      </w:r>
      <w:r w:rsidR="004A73BD">
        <w:rPr>
          <w:rFonts w:cstheme="minorHAnsi"/>
          <w:lang w:val="en-GB"/>
        </w:rPr>
        <w:t xml:space="preserve">rowning of the system will occur </w:t>
      </w:r>
      <w:r>
        <w:rPr>
          <w:rFonts w:cstheme="minorHAnsi"/>
          <w:lang w:val="en-GB"/>
        </w:rPr>
        <w:t xml:space="preserve">only </w:t>
      </w:r>
      <w:r w:rsidR="004A73BD">
        <w:rPr>
          <w:rFonts w:cstheme="minorHAnsi"/>
          <w:lang w:val="en-GB"/>
        </w:rPr>
        <w:t>in the more extreme climate scenarios</w:t>
      </w:r>
      <w:r>
        <w:rPr>
          <w:rFonts w:cstheme="minorHAnsi"/>
          <w:lang w:val="en-GB"/>
        </w:rPr>
        <w:t xml:space="preserve"> and</w:t>
      </w:r>
      <w:r w:rsidR="004A73BD">
        <w:rPr>
          <w:rFonts w:cstheme="minorHAnsi"/>
          <w:lang w:val="en-GB"/>
        </w:rPr>
        <w:t xml:space="preserve"> will take many </w:t>
      </w:r>
      <w:r w:rsidR="002108BF">
        <w:rPr>
          <w:rFonts w:cstheme="minorHAnsi"/>
          <w:lang w:val="en-GB"/>
        </w:rPr>
        <w:t>decades</w:t>
      </w:r>
      <w:r w:rsidR="004A73BD">
        <w:rPr>
          <w:rFonts w:cstheme="minorHAnsi"/>
          <w:lang w:val="en-GB"/>
        </w:rPr>
        <w:t>.</w:t>
      </w:r>
    </w:p>
    <w:p w14:paraId="456DB7CE" w14:textId="4FF32764" w:rsidR="004A73BD" w:rsidRDefault="001B2DD3" w:rsidP="001B2DD3">
      <w:pPr>
        <w:pStyle w:val="4bodytext"/>
        <w:rPr>
          <w:lang w:val="en-GB"/>
        </w:rPr>
      </w:pPr>
      <w:r w:rsidRPr="00771D28">
        <w:rPr>
          <w:lang w:val="en-GB"/>
        </w:rPr>
        <w:t xml:space="preserve">More extensive descriptions </w:t>
      </w:r>
      <w:r w:rsidR="004A73BD">
        <w:rPr>
          <w:lang w:val="en-GB"/>
        </w:rPr>
        <w:t xml:space="preserve">of potential </w:t>
      </w:r>
      <w:r w:rsidR="007A750F">
        <w:rPr>
          <w:lang w:val="en-GB"/>
        </w:rPr>
        <w:t xml:space="preserve">physical </w:t>
      </w:r>
      <w:r w:rsidR="004A73BD">
        <w:rPr>
          <w:lang w:val="en-GB"/>
        </w:rPr>
        <w:t xml:space="preserve">impacts </w:t>
      </w:r>
      <w:r w:rsidRPr="00771D28">
        <w:rPr>
          <w:lang w:val="en-GB"/>
        </w:rPr>
        <w:t xml:space="preserve">are </w:t>
      </w:r>
      <w:r w:rsidR="00C72967">
        <w:rPr>
          <w:lang w:val="en-GB"/>
        </w:rPr>
        <w:t xml:space="preserve">summarised </w:t>
      </w:r>
      <w:r w:rsidRPr="00771D28">
        <w:rPr>
          <w:lang w:val="en-GB"/>
        </w:rPr>
        <w:t xml:space="preserve">in the </w:t>
      </w:r>
      <w:proofErr w:type="spellStart"/>
      <w:r w:rsidRPr="00771D28">
        <w:rPr>
          <w:lang w:val="en-GB"/>
        </w:rPr>
        <w:t>Wadden</w:t>
      </w:r>
      <w:proofErr w:type="spellEnd"/>
      <w:r w:rsidRPr="00771D28">
        <w:rPr>
          <w:lang w:val="en-GB"/>
        </w:rPr>
        <w:t xml:space="preserve"> Sea Quality Status Report (QSR) chapter</w:t>
      </w:r>
      <w:r w:rsidR="002108BF">
        <w:rPr>
          <w:lang w:val="en-GB"/>
        </w:rPr>
        <w:t>s</w:t>
      </w:r>
      <w:r w:rsidRPr="00771D28">
        <w:rPr>
          <w:lang w:val="en-GB"/>
        </w:rPr>
        <w:t xml:space="preserve"> </w:t>
      </w:r>
      <w:r w:rsidR="002108BF">
        <w:rPr>
          <w:lang w:val="en-GB"/>
        </w:rPr>
        <w:t>‘</w:t>
      </w:r>
      <w:r w:rsidRPr="00771D28">
        <w:rPr>
          <w:lang w:val="en-GB"/>
        </w:rPr>
        <w:t>Climate ecosystems</w:t>
      </w:r>
      <w:r w:rsidR="002108BF">
        <w:rPr>
          <w:lang w:val="en-GB"/>
        </w:rPr>
        <w:t>’</w:t>
      </w:r>
      <w:r w:rsidRPr="00771D28">
        <w:rPr>
          <w:lang w:val="en-GB"/>
        </w:rPr>
        <w:t xml:space="preserve"> </w:t>
      </w:r>
      <w:r w:rsidR="00A56CAB">
        <w:rPr>
          <w:lang w:val="en-GB"/>
        </w:rPr>
        <w:t>(</w:t>
      </w:r>
      <w:proofErr w:type="spellStart"/>
      <w:r w:rsidR="00A56CAB">
        <w:rPr>
          <w:lang w:val="en-GB"/>
        </w:rPr>
        <w:t>Philippart</w:t>
      </w:r>
      <w:proofErr w:type="spellEnd"/>
      <w:r w:rsidR="00A56CAB">
        <w:rPr>
          <w:lang w:val="en-GB"/>
        </w:rPr>
        <w:t xml:space="preserve"> et al. 2017) </w:t>
      </w:r>
      <w:r w:rsidRPr="00771D28">
        <w:rPr>
          <w:lang w:val="en-GB"/>
        </w:rPr>
        <w:t>and</w:t>
      </w:r>
      <w:r w:rsidR="002108BF">
        <w:rPr>
          <w:lang w:val="en-GB"/>
        </w:rPr>
        <w:t xml:space="preserve"> ‘</w:t>
      </w:r>
      <w:r w:rsidRPr="00771D28">
        <w:rPr>
          <w:lang w:val="en-GB"/>
        </w:rPr>
        <w:t>Climate Change</w:t>
      </w:r>
      <w:r w:rsidR="002108BF">
        <w:rPr>
          <w:lang w:val="en-GB"/>
        </w:rPr>
        <w:t>’</w:t>
      </w:r>
      <w:r w:rsidRPr="00771D28">
        <w:rPr>
          <w:lang w:val="en-GB"/>
        </w:rPr>
        <w:t xml:space="preserve"> (</w:t>
      </w:r>
      <w:r w:rsidR="00BF08D7">
        <w:rPr>
          <w:lang w:val="en-GB"/>
        </w:rPr>
        <w:t>Oost et al. 2017)</w:t>
      </w:r>
      <w:hyperlink w:history="1"/>
      <w:r w:rsidRPr="00771D28">
        <w:rPr>
          <w:lang w:val="en-GB"/>
        </w:rPr>
        <w:t xml:space="preserve">. The </w:t>
      </w:r>
      <w:r w:rsidR="00A56CAB">
        <w:rPr>
          <w:lang w:val="en-GB"/>
        </w:rPr>
        <w:t xml:space="preserve">Coastal Atlas </w:t>
      </w:r>
      <w:r w:rsidRPr="00771D28">
        <w:rPr>
          <w:lang w:val="en-GB"/>
        </w:rPr>
        <w:t xml:space="preserve">website </w:t>
      </w:r>
      <w:r w:rsidR="00A56CAB">
        <w:rPr>
          <w:lang w:val="en-GB"/>
        </w:rPr>
        <w:t>(</w:t>
      </w:r>
      <w:hyperlink r:id="rId27" w:history="1">
        <w:r w:rsidR="00A56CAB" w:rsidRPr="00A56CAB">
          <w:rPr>
            <w:rStyle w:val="Hyperlink"/>
            <w:lang w:val="en-GB"/>
          </w:rPr>
          <w:t>www.coastalatlas.org</w:t>
        </w:r>
      </w:hyperlink>
      <w:r w:rsidR="00A56CAB">
        <w:rPr>
          <w:lang w:val="en-GB"/>
        </w:rPr>
        <w:t>)</w:t>
      </w:r>
      <w:r w:rsidRPr="00771D28">
        <w:rPr>
          <w:lang w:val="en-GB"/>
        </w:rPr>
        <w:t xml:space="preserve"> also shows several effects of climate change in the </w:t>
      </w:r>
      <w:proofErr w:type="spellStart"/>
      <w:r w:rsidRPr="00771D28">
        <w:rPr>
          <w:lang w:val="en-GB"/>
        </w:rPr>
        <w:t>Wadden</w:t>
      </w:r>
      <w:proofErr w:type="spellEnd"/>
      <w:r w:rsidRPr="00771D28">
        <w:rPr>
          <w:lang w:val="en-GB"/>
        </w:rPr>
        <w:t xml:space="preserve"> Sea region.</w:t>
      </w:r>
    </w:p>
    <w:p w14:paraId="1240A7EB" w14:textId="1AD3DE26" w:rsidR="00EF5D7B" w:rsidRDefault="00EF5D7B" w:rsidP="001B2DD3">
      <w:pPr>
        <w:pStyle w:val="4bodytext"/>
        <w:rPr>
          <w:lang w:val="en-GB"/>
        </w:rPr>
      </w:pPr>
      <w:r>
        <w:rPr>
          <w:lang w:val="en-GB"/>
        </w:rPr>
        <w:t xml:space="preserve">Notably, climate influence on the physical processes that reshape the </w:t>
      </w:r>
      <w:proofErr w:type="spellStart"/>
      <w:r>
        <w:rPr>
          <w:lang w:val="en-GB"/>
        </w:rPr>
        <w:t>Wadden</w:t>
      </w:r>
      <w:proofErr w:type="spellEnd"/>
      <w:r>
        <w:rPr>
          <w:lang w:val="en-GB"/>
        </w:rPr>
        <w:t xml:space="preserve"> Sea can occur both within and outside the property.  For example, water movement (both tidal and large-scale flow) may be altered under climate change, which can affect sediment transport from both marine and riverine sources.</w:t>
      </w:r>
    </w:p>
    <w:p w14:paraId="0804505D" w14:textId="77777777" w:rsidR="00A92972" w:rsidRPr="00771D28" w:rsidRDefault="00A92972" w:rsidP="00A92972">
      <w:pPr>
        <w:pStyle w:val="2sub-sections"/>
        <w:numPr>
          <w:ilvl w:val="1"/>
          <w:numId w:val="30"/>
        </w:numPr>
        <w:ind w:left="0" w:firstLine="0"/>
        <w:outlineLvl w:val="1"/>
        <w:rPr>
          <w:lang w:val="en-GB"/>
        </w:rPr>
      </w:pPr>
      <w:r w:rsidRPr="00771D28">
        <w:rPr>
          <w:lang w:val="en-GB"/>
        </w:rPr>
        <w:t>Climate change and the ecosystem</w:t>
      </w:r>
    </w:p>
    <w:p w14:paraId="572C80BD" w14:textId="05E3E4CE" w:rsidR="00045870" w:rsidRPr="009A5131" w:rsidRDefault="007A750F" w:rsidP="00A92972">
      <w:pPr>
        <w:pStyle w:val="4bodytext"/>
        <w:rPr>
          <w:rFonts w:cstheme="minorHAnsi"/>
          <w:lang w:val="en-GB"/>
        </w:rPr>
      </w:pPr>
      <w:r>
        <w:rPr>
          <w:lang w:val="en-GB"/>
        </w:rPr>
        <w:t xml:space="preserve">In addition to physical impacts on the </w:t>
      </w:r>
      <w:proofErr w:type="spellStart"/>
      <w:r>
        <w:rPr>
          <w:lang w:val="en-GB"/>
        </w:rPr>
        <w:t>Wadden</w:t>
      </w:r>
      <w:proofErr w:type="spellEnd"/>
      <w:r>
        <w:rPr>
          <w:lang w:val="en-GB"/>
        </w:rPr>
        <w:t xml:space="preserve"> Sea environment, there are potential impacts on the ecology within the property. Climate influence on the processes that reshape the </w:t>
      </w:r>
      <w:proofErr w:type="spellStart"/>
      <w:r>
        <w:rPr>
          <w:lang w:val="en-GB"/>
        </w:rPr>
        <w:t>Wadden</w:t>
      </w:r>
      <w:proofErr w:type="spellEnd"/>
      <w:r>
        <w:rPr>
          <w:lang w:val="en-GB"/>
        </w:rPr>
        <w:t xml:space="preserve"> Sea </w:t>
      </w:r>
      <w:r w:rsidR="00045870">
        <w:rPr>
          <w:lang w:val="en-GB"/>
        </w:rPr>
        <w:t xml:space="preserve">will </w:t>
      </w:r>
      <w:r>
        <w:rPr>
          <w:lang w:val="en-GB"/>
        </w:rPr>
        <w:t>also affect habitats</w:t>
      </w:r>
      <w:r w:rsidR="00045870">
        <w:rPr>
          <w:lang w:val="en-GB"/>
        </w:rPr>
        <w:t xml:space="preserve"> and thus have the potential to alter ecological networks</w:t>
      </w:r>
      <w:r>
        <w:rPr>
          <w:lang w:val="en-GB"/>
        </w:rPr>
        <w:t xml:space="preserve">. </w:t>
      </w:r>
      <w:r w:rsidR="009A5131">
        <w:rPr>
          <w:rFonts w:cstheme="minorHAnsi"/>
          <w:lang w:val="en-GB"/>
        </w:rPr>
        <w:t>I</w:t>
      </w:r>
      <w:r w:rsidR="009A5131" w:rsidRPr="00771D28">
        <w:rPr>
          <w:rFonts w:cstheme="minorHAnsi"/>
          <w:lang w:val="en-GB"/>
        </w:rPr>
        <w:t>ncrease</w:t>
      </w:r>
      <w:r w:rsidR="009A5131">
        <w:rPr>
          <w:rFonts w:cstheme="minorHAnsi"/>
          <w:lang w:val="en-GB"/>
        </w:rPr>
        <w:t>s</w:t>
      </w:r>
      <w:r w:rsidR="009A5131" w:rsidRPr="00771D28">
        <w:rPr>
          <w:rFonts w:cstheme="minorHAnsi"/>
          <w:lang w:val="en-GB"/>
        </w:rPr>
        <w:t xml:space="preserve"> </w:t>
      </w:r>
      <w:r w:rsidR="009A5131">
        <w:rPr>
          <w:rFonts w:cstheme="minorHAnsi"/>
          <w:lang w:val="en-GB"/>
        </w:rPr>
        <w:t xml:space="preserve">in </w:t>
      </w:r>
      <w:r w:rsidR="009A5131" w:rsidRPr="00771D28">
        <w:rPr>
          <w:rFonts w:cstheme="minorHAnsi"/>
          <w:lang w:val="en-GB"/>
        </w:rPr>
        <w:t>water temperature and frequency of extreme heat events may affect the biological system more severe</w:t>
      </w:r>
      <w:r w:rsidR="009A5131">
        <w:rPr>
          <w:rFonts w:cstheme="minorHAnsi"/>
          <w:lang w:val="en-GB"/>
        </w:rPr>
        <w:t xml:space="preserve">ly and precede effects of </w:t>
      </w:r>
      <w:r w:rsidR="009A5131" w:rsidRPr="00771D28">
        <w:rPr>
          <w:rFonts w:cstheme="minorHAnsi"/>
          <w:lang w:val="en-GB"/>
        </w:rPr>
        <w:t xml:space="preserve">increasing sea level. </w:t>
      </w:r>
      <w:r w:rsidR="00045870">
        <w:rPr>
          <w:lang w:val="en-GB"/>
        </w:rPr>
        <w:t xml:space="preserve">While these climate effects may occur within the </w:t>
      </w:r>
      <w:r w:rsidR="001F257D">
        <w:rPr>
          <w:lang w:val="en-GB"/>
        </w:rPr>
        <w:t>World Heritage</w:t>
      </w:r>
      <w:r w:rsidR="00045870">
        <w:rPr>
          <w:lang w:val="en-GB"/>
        </w:rPr>
        <w:t xml:space="preserve"> property, the influence of climate change outside the property can also affect the ecology within the property. For example, b</w:t>
      </w:r>
      <w:r w:rsidR="00A92972" w:rsidRPr="00771D28">
        <w:rPr>
          <w:lang w:val="en-GB"/>
        </w:rPr>
        <w:t xml:space="preserve">arrier islands and hinterland </w:t>
      </w:r>
      <w:r w:rsidR="00A92972">
        <w:rPr>
          <w:lang w:val="en-GB"/>
        </w:rPr>
        <w:t>(</w:t>
      </w:r>
      <w:r w:rsidR="00C72967">
        <w:rPr>
          <w:lang w:val="en-GB"/>
        </w:rPr>
        <w:t xml:space="preserve">only some of which are </w:t>
      </w:r>
      <w:r w:rsidR="00A92972">
        <w:rPr>
          <w:lang w:val="en-GB"/>
        </w:rPr>
        <w:t xml:space="preserve">part of the </w:t>
      </w:r>
      <w:r w:rsidR="001F257D">
        <w:rPr>
          <w:lang w:val="en-GB"/>
        </w:rPr>
        <w:t>World Heritage</w:t>
      </w:r>
      <w:r w:rsidR="00A92972">
        <w:rPr>
          <w:lang w:val="en-GB"/>
        </w:rPr>
        <w:t xml:space="preserve"> property) </w:t>
      </w:r>
      <w:r w:rsidR="00045870">
        <w:rPr>
          <w:lang w:val="en-GB"/>
        </w:rPr>
        <w:t xml:space="preserve">contain essential habitat </w:t>
      </w:r>
      <w:r w:rsidR="00A92972" w:rsidRPr="00771D28">
        <w:rPr>
          <w:lang w:val="en-GB"/>
        </w:rPr>
        <w:t xml:space="preserve">for birds and fish. </w:t>
      </w:r>
      <w:r w:rsidR="00C72967">
        <w:rPr>
          <w:lang w:val="en-GB"/>
        </w:rPr>
        <w:t>C</w:t>
      </w:r>
      <w:r w:rsidR="00A92972">
        <w:rPr>
          <w:lang w:val="en-GB"/>
        </w:rPr>
        <w:t>hanges along the migratory routes of these animals</w:t>
      </w:r>
      <w:r w:rsidR="00C72967">
        <w:rPr>
          <w:lang w:val="en-GB"/>
        </w:rPr>
        <w:t>, within and beyond the property,</w:t>
      </w:r>
      <w:r w:rsidR="00A92972">
        <w:rPr>
          <w:lang w:val="en-GB"/>
        </w:rPr>
        <w:t xml:space="preserve"> may influence t</w:t>
      </w:r>
      <w:r w:rsidR="00A92972" w:rsidRPr="00771D28">
        <w:rPr>
          <w:lang w:val="en-GB"/>
        </w:rPr>
        <w:t xml:space="preserve">heir </w:t>
      </w:r>
      <w:r w:rsidR="00EF5D7B">
        <w:rPr>
          <w:lang w:val="en-GB"/>
        </w:rPr>
        <w:lastRenderedPageBreak/>
        <w:t>ability to thrive</w:t>
      </w:r>
      <w:r w:rsidR="00EF5D7B" w:rsidRPr="00771D28">
        <w:rPr>
          <w:lang w:val="en-GB"/>
        </w:rPr>
        <w:t xml:space="preserve"> </w:t>
      </w:r>
      <w:r w:rsidR="00A92972" w:rsidRPr="00771D28">
        <w:rPr>
          <w:lang w:val="en-GB"/>
        </w:rPr>
        <w:t xml:space="preserve">in the </w:t>
      </w:r>
      <w:proofErr w:type="spellStart"/>
      <w:r w:rsidR="00A92972" w:rsidRPr="00771D28">
        <w:rPr>
          <w:lang w:val="en-GB"/>
        </w:rPr>
        <w:t>Wadden</w:t>
      </w:r>
      <w:proofErr w:type="spellEnd"/>
      <w:r w:rsidR="00A92972" w:rsidRPr="00771D28">
        <w:rPr>
          <w:lang w:val="en-GB"/>
        </w:rPr>
        <w:t xml:space="preserve"> Sea. </w:t>
      </w:r>
      <w:r w:rsidR="00045870">
        <w:rPr>
          <w:lang w:val="en-GB"/>
        </w:rPr>
        <w:t>T</w:t>
      </w:r>
      <w:r w:rsidR="00045870" w:rsidRPr="00771D28">
        <w:rPr>
          <w:lang w:val="en-GB"/>
        </w:rPr>
        <w:t>he</w:t>
      </w:r>
      <w:r w:rsidR="00045870">
        <w:rPr>
          <w:lang w:val="en-GB"/>
        </w:rPr>
        <w:t xml:space="preserve"> </w:t>
      </w:r>
      <w:r w:rsidR="00EF5D7B">
        <w:rPr>
          <w:lang w:val="en-GB"/>
        </w:rPr>
        <w:t xml:space="preserve">QSR </w:t>
      </w:r>
      <w:r w:rsidR="00045870">
        <w:rPr>
          <w:lang w:val="en-GB"/>
        </w:rPr>
        <w:t>includes a</w:t>
      </w:r>
      <w:r w:rsidR="00A92972" w:rsidRPr="00771D28">
        <w:rPr>
          <w:lang w:val="en-GB"/>
        </w:rPr>
        <w:t xml:space="preserve">n overview of known effects </w:t>
      </w:r>
      <w:r w:rsidR="00045870">
        <w:rPr>
          <w:lang w:val="en-GB"/>
        </w:rPr>
        <w:t>of climate on the ecosystem (</w:t>
      </w:r>
      <w:proofErr w:type="spellStart"/>
      <w:r w:rsidR="00A92972">
        <w:rPr>
          <w:lang w:val="en-GB"/>
        </w:rPr>
        <w:t>Philippart</w:t>
      </w:r>
      <w:proofErr w:type="spellEnd"/>
      <w:r w:rsidR="00A92972">
        <w:rPr>
          <w:lang w:val="en-GB"/>
        </w:rPr>
        <w:t xml:space="preserve"> et al. 2017). </w:t>
      </w:r>
    </w:p>
    <w:p w14:paraId="4DFFADE0" w14:textId="77777777" w:rsidR="007C3F42" w:rsidRDefault="007C3F42" w:rsidP="00A92972">
      <w:pPr>
        <w:pStyle w:val="4bodytext"/>
        <w:rPr>
          <w:lang w:val="en-GB"/>
        </w:rPr>
      </w:pPr>
    </w:p>
    <w:p w14:paraId="21BA1AC0" w14:textId="185E6783" w:rsidR="00A92972" w:rsidRDefault="00A92972" w:rsidP="00227103">
      <w:pPr>
        <w:pStyle w:val="4bodytext"/>
        <w:rPr>
          <w:lang w:val="en-GB"/>
        </w:rPr>
      </w:pPr>
      <w:r>
        <w:rPr>
          <w:lang w:val="en-GB"/>
        </w:rPr>
        <w:t xml:space="preserve">Impacts of climate change on natural dynamics of the </w:t>
      </w:r>
      <w:proofErr w:type="spellStart"/>
      <w:r>
        <w:rPr>
          <w:lang w:val="en-GB"/>
        </w:rPr>
        <w:t>Wadden</w:t>
      </w:r>
      <w:proofErr w:type="spellEnd"/>
      <w:r>
        <w:rPr>
          <w:lang w:val="en-GB"/>
        </w:rPr>
        <w:t xml:space="preserve"> Sea were </w:t>
      </w:r>
      <w:r w:rsidR="00045870">
        <w:rPr>
          <w:lang w:val="en-GB"/>
        </w:rPr>
        <w:t xml:space="preserve">further considered </w:t>
      </w:r>
      <w:r>
        <w:rPr>
          <w:lang w:val="en-GB"/>
        </w:rPr>
        <w:t>during the CVI workshop in Hamburg</w:t>
      </w:r>
      <w:r w:rsidR="00045870">
        <w:rPr>
          <w:lang w:val="en-GB"/>
        </w:rPr>
        <w:t>.</w:t>
      </w:r>
      <w:r>
        <w:rPr>
          <w:lang w:val="en-GB"/>
        </w:rPr>
        <w:t xml:space="preserve"> </w:t>
      </w:r>
      <w:r w:rsidR="00EF5D7B">
        <w:rPr>
          <w:lang w:val="en-GB"/>
        </w:rPr>
        <w:t>T</w:t>
      </w:r>
      <w:r>
        <w:rPr>
          <w:lang w:val="en-GB"/>
        </w:rPr>
        <w:t>hese include</w:t>
      </w:r>
      <w:r w:rsidR="00C330A5">
        <w:rPr>
          <w:lang w:val="en-GB"/>
        </w:rPr>
        <w:t>d</w:t>
      </w:r>
      <w:r>
        <w:rPr>
          <w:lang w:val="en-GB"/>
        </w:rPr>
        <w:t xml:space="preserve"> </w:t>
      </w:r>
      <w:r w:rsidR="00EF5D7B">
        <w:rPr>
          <w:lang w:val="en-GB"/>
        </w:rPr>
        <w:t xml:space="preserve">discussion </w:t>
      </w:r>
      <w:r>
        <w:rPr>
          <w:lang w:val="en-GB"/>
        </w:rPr>
        <w:t xml:space="preserve">geographical distribution, timing, </w:t>
      </w:r>
      <w:proofErr w:type="gramStart"/>
      <w:r>
        <w:rPr>
          <w:lang w:val="en-GB"/>
        </w:rPr>
        <w:t>shrinkage</w:t>
      </w:r>
      <w:proofErr w:type="gramEnd"/>
      <w:r>
        <w:rPr>
          <w:lang w:val="en-GB"/>
        </w:rPr>
        <w:t xml:space="preserve"> and teleconnection</w:t>
      </w:r>
      <w:r w:rsidR="00227103">
        <w:rPr>
          <w:lang w:val="en-GB"/>
        </w:rPr>
        <w:t>. Observed s</w:t>
      </w:r>
      <w:r w:rsidRPr="00771D28">
        <w:rPr>
          <w:lang w:val="en-GB"/>
        </w:rPr>
        <w:t>hifts in</w:t>
      </w:r>
      <w:r>
        <w:rPr>
          <w:lang w:val="en-GB"/>
        </w:rPr>
        <w:t xml:space="preserve"> geographical</w:t>
      </w:r>
      <w:r w:rsidRPr="00771D28">
        <w:rPr>
          <w:lang w:val="en-GB"/>
        </w:rPr>
        <w:t xml:space="preserve"> distribution</w:t>
      </w:r>
      <w:r w:rsidR="00227103">
        <w:rPr>
          <w:lang w:val="en-GB"/>
        </w:rPr>
        <w:t xml:space="preserve"> have included</w:t>
      </w:r>
      <w:r>
        <w:rPr>
          <w:lang w:val="en-GB"/>
        </w:rPr>
        <w:t xml:space="preserve"> a </w:t>
      </w:r>
      <w:r w:rsidR="00227103">
        <w:rPr>
          <w:lang w:val="en-GB"/>
        </w:rPr>
        <w:t>n</w:t>
      </w:r>
      <w:r>
        <w:rPr>
          <w:lang w:val="en-GB"/>
        </w:rPr>
        <w:t xml:space="preserve">orthward shift due to chronic water temperature increase, </w:t>
      </w:r>
      <w:r w:rsidR="00227103">
        <w:rPr>
          <w:lang w:val="en-GB"/>
        </w:rPr>
        <w:t xml:space="preserve">and </w:t>
      </w:r>
      <w:r>
        <w:rPr>
          <w:lang w:val="en-GB"/>
        </w:rPr>
        <w:t xml:space="preserve">a shift in depth to cooler areas </w:t>
      </w:r>
      <w:r w:rsidR="00005CAC">
        <w:rPr>
          <w:lang w:val="en-GB"/>
        </w:rPr>
        <w:t>(</w:t>
      </w:r>
      <w:proofErr w:type="spellStart"/>
      <w:r w:rsidR="00C330A5">
        <w:rPr>
          <w:lang w:val="en-GB"/>
        </w:rPr>
        <w:t>Philippart</w:t>
      </w:r>
      <w:proofErr w:type="spellEnd"/>
      <w:r w:rsidR="00C330A5">
        <w:rPr>
          <w:lang w:val="en-GB"/>
        </w:rPr>
        <w:t xml:space="preserve"> </w:t>
      </w:r>
      <w:r w:rsidR="00005CAC">
        <w:rPr>
          <w:lang w:val="en-GB"/>
        </w:rPr>
        <w:t>2017</w:t>
      </w:r>
      <w:r w:rsidR="00C330A5">
        <w:rPr>
          <w:lang w:val="en-GB"/>
        </w:rPr>
        <w:t>)</w:t>
      </w:r>
      <w:r>
        <w:rPr>
          <w:lang w:val="en-GB"/>
        </w:rPr>
        <w:t xml:space="preserve">. </w:t>
      </w:r>
      <w:r w:rsidR="00227103">
        <w:rPr>
          <w:lang w:val="en-GB"/>
        </w:rPr>
        <w:t>C</w:t>
      </w:r>
      <w:r w:rsidRPr="00771D28">
        <w:rPr>
          <w:lang w:val="en-GB"/>
        </w:rPr>
        <w:t xml:space="preserve">limate change </w:t>
      </w:r>
      <w:r w:rsidR="00227103">
        <w:rPr>
          <w:lang w:val="en-GB"/>
        </w:rPr>
        <w:t xml:space="preserve">has influenced the </w:t>
      </w:r>
      <w:r w:rsidRPr="00771D28">
        <w:rPr>
          <w:lang w:val="en-GB"/>
        </w:rPr>
        <w:t xml:space="preserve">timing of migration and reproduction. </w:t>
      </w:r>
      <w:r>
        <w:rPr>
          <w:lang w:val="en-GB"/>
        </w:rPr>
        <w:t>The latter may lead to a decoupling of trophic linkages within the coastal food web, resulting in reduced transfer to higher trophic levels (e.g., from plankton to shellfish to birds</w:t>
      </w:r>
      <w:r w:rsidR="00C330A5">
        <w:rPr>
          <w:lang w:val="en-GB"/>
        </w:rPr>
        <w:t xml:space="preserve">; </w:t>
      </w:r>
      <w:proofErr w:type="spellStart"/>
      <w:r>
        <w:rPr>
          <w:lang w:val="en-GB"/>
        </w:rPr>
        <w:t>Philippart</w:t>
      </w:r>
      <w:proofErr w:type="spellEnd"/>
      <w:r>
        <w:rPr>
          <w:lang w:val="en-GB"/>
        </w:rPr>
        <w:t xml:space="preserve"> et al. </w:t>
      </w:r>
      <w:r w:rsidR="00C330A5">
        <w:rPr>
          <w:lang w:val="en-GB"/>
        </w:rPr>
        <w:t xml:space="preserve">2003, </w:t>
      </w:r>
      <w:r>
        <w:rPr>
          <w:lang w:val="en-GB"/>
        </w:rPr>
        <w:t>2014). While certain species adapt to such changes in timing, others, such as the red knot (</w:t>
      </w:r>
      <w:proofErr w:type="spellStart"/>
      <w:r w:rsidRPr="00B2636C">
        <w:rPr>
          <w:i/>
          <w:iCs/>
          <w:lang w:val="en-GB"/>
        </w:rPr>
        <w:t>Calidris</w:t>
      </w:r>
      <w:proofErr w:type="spellEnd"/>
      <w:r w:rsidRPr="00B2636C">
        <w:rPr>
          <w:i/>
          <w:iCs/>
          <w:lang w:val="en-GB"/>
        </w:rPr>
        <w:t xml:space="preserve"> </w:t>
      </w:r>
      <w:proofErr w:type="spellStart"/>
      <w:r w:rsidRPr="00B2636C">
        <w:rPr>
          <w:i/>
          <w:iCs/>
          <w:lang w:val="en-GB"/>
        </w:rPr>
        <w:t>canutus</w:t>
      </w:r>
      <w:proofErr w:type="spellEnd"/>
      <w:r>
        <w:rPr>
          <w:lang w:val="en-GB"/>
        </w:rPr>
        <w:t xml:space="preserve">) are less flexible and encounter reduced food availability along their migratory route (Tucker et al., 2019). </w:t>
      </w:r>
      <w:r w:rsidR="00227103">
        <w:rPr>
          <w:lang w:val="en-GB"/>
        </w:rPr>
        <w:t xml:space="preserve">These impacts </w:t>
      </w:r>
      <w:r>
        <w:rPr>
          <w:lang w:val="en-GB"/>
        </w:rPr>
        <w:t xml:space="preserve">may also lead to juvenile birds </w:t>
      </w:r>
      <w:r w:rsidR="00227103">
        <w:rPr>
          <w:lang w:val="en-GB"/>
        </w:rPr>
        <w:t xml:space="preserve">having reduced sizes at the </w:t>
      </w:r>
      <w:r>
        <w:rPr>
          <w:lang w:val="en-GB"/>
        </w:rPr>
        <w:t>start</w:t>
      </w:r>
      <w:r w:rsidR="00227103">
        <w:rPr>
          <w:lang w:val="en-GB"/>
        </w:rPr>
        <w:t xml:space="preserve"> of</w:t>
      </w:r>
      <w:r>
        <w:rPr>
          <w:lang w:val="en-GB"/>
        </w:rPr>
        <w:t xml:space="preserve"> their migration route from the Arctic over the </w:t>
      </w:r>
      <w:proofErr w:type="spellStart"/>
      <w:r>
        <w:rPr>
          <w:lang w:val="en-GB"/>
        </w:rPr>
        <w:t>Wadden</w:t>
      </w:r>
      <w:proofErr w:type="spellEnd"/>
      <w:r>
        <w:rPr>
          <w:lang w:val="en-GB"/>
        </w:rPr>
        <w:t xml:space="preserve"> Sea to Mauritania (Van Gils et al., 2016). </w:t>
      </w:r>
      <w:r w:rsidR="00C330A5">
        <w:rPr>
          <w:lang w:val="en-GB"/>
        </w:rPr>
        <w:t xml:space="preserve">In the case of birds along their entire flyway, exposure-response relationships in individual locations can have far-reaching </w:t>
      </w:r>
      <w:proofErr w:type="gramStart"/>
      <w:r w:rsidR="00C330A5">
        <w:rPr>
          <w:lang w:val="en-GB"/>
        </w:rPr>
        <w:t>teleconnections;</w:t>
      </w:r>
      <w:proofErr w:type="gramEnd"/>
      <w:r w:rsidR="00C330A5">
        <w:rPr>
          <w:lang w:val="en-GB"/>
        </w:rPr>
        <w:t xml:space="preserve"> e.g., from breeding to overwintering sites.</w:t>
      </w:r>
    </w:p>
    <w:p w14:paraId="7BA0E8F9" w14:textId="3DCA1A35" w:rsidR="00A92972" w:rsidRPr="00771D28" w:rsidRDefault="00C330A5" w:rsidP="00A92972">
      <w:pPr>
        <w:pStyle w:val="4bodytext"/>
        <w:rPr>
          <w:lang w:val="en-GB"/>
        </w:rPr>
      </w:pPr>
      <w:r>
        <w:rPr>
          <w:lang w:val="en-GB"/>
        </w:rPr>
        <w:t>When viewed as a whole,</w:t>
      </w:r>
      <w:r w:rsidRPr="00771D28">
        <w:rPr>
          <w:lang w:val="en-GB"/>
        </w:rPr>
        <w:t xml:space="preserve"> </w:t>
      </w:r>
      <w:r w:rsidR="00A92972" w:rsidRPr="00771D28">
        <w:rPr>
          <w:lang w:val="en-GB"/>
        </w:rPr>
        <w:t xml:space="preserve">the ecological functioning of the ecosystem is complex and consists of many feedback loops and </w:t>
      </w:r>
      <w:r w:rsidR="00227103">
        <w:rPr>
          <w:lang w:val="en-GB"/>
        </w:rPr>
        <w:t>consequences</w:t>
      </w:r>
      <w:r w:rsidR="00A92972" w:rsidRPr="00771D28">
        <w:rPr>
          <w:lang w:val="en-GB"/>
        </w:rPr>
        <w:t xml:space="preserve">. Estimating the </w:t>
      </w:r>
      <w:r>
        <w:rPr>
          <w:lang w:val="en-GB"/>
        </w:rPr>
        <w:t xml:space="preserve">ecological </w:t>
      </w:r>
      <w:r w:rsidR="00A92972" w:rsidRPr="00771D28">
        <w:rPr>
          <w:lang w:val="en-GB"/>
        </w:rPr>
        <w:t>impact of climate change is a challenging task.</w:t>
      </w:r>
      <w:r w:rsidR="00A92972" w:rsidRPr="007056EC">
        <w:t xml:space="preserve"> </w:t>
      </w:r>
      <w:r w:rsidR="00A92972" w:rsidRPr="007056EC">
        <w:rPr>
          <w:lang w:val="en-GB"/>
        </w:rPr>
        <w:t>Drivers include increased temperatures, lowered oxygen levels and reduced food supply</w:t>
      </w:r>
      <w:r w:rsidR="00A92972">
        <w:rPr>
          <w:lang w:val="en-GB"/>
        </w:rPr>
        <w:t xml:space="preserve">. </w:t>
      </w:r>
      <w:r w:rsidR="00A92972" w:rsidRPr="007056EC">
        <w:rPr>
          <w:lang w:val="en-GB"/>
        </w:rPr>
        <w:t xml:space="preserve">Impacts </w:t>
      </w:r>
      <w:r>
        <w:rPr>
          <w:lang w:val="en-GB"/>
        </w:rPr>
        <w:t>may be mitigated due to the</w:t>
      </w:r>
      <w:r w:rsidR="00A92972" w:rsidRPr="007056EC">
        <w:rPr>
          <w:lang w:val="en-GB"/>
        </w:rPr>
        <w:t xml:space="preserve"> adaptive capacity of individuals and evolutionary rates of species</w:t>
      </w:r>
      <w:r w:rsidR="00A92972">
        <w:rPr>
          <w:lang w:val="en-GB"/>
        </w:rPr>
        <w:t xml:space="preserve">. </w:t>
      </w:r>
      <w:r w:rsidR="00A92972" w:rsidRPr="007056EC">
        <w:rPr>
          <w:lang w:val="en-GB"/>
        </w:rPr>
        <w:t xml:space="preserve">Both long-term trends and frequency of extreme </w:t>
      </w:r>
      <w:r w:rsidR="00CB1E2D">
        <w:rPr>
          <w:lang w:val="en-GB"/>
        </w:rPr>
        <w:t xml:space="preserve">events need to </w:t>
      </w:r>
      <w:r w:rsidR="00A92972" w:rsidRPr="007056EC">
        <w:rPr>
          <w:lang w:val="en-GB"/>
        </w:rPr>
        <w:t>be considered</w:t>
      </w:r>
      <w:r w:rsidR="001E19D1">
        <w:rPr>
          <w:lang w:val="en-GB"/>
        </w:rPr>
        <w:t xml:space="preserve"> (K. </w:t>
      </w:r>
      <w:proofErr w:type="spellStart"/>
      <w:r w:rsidR="001E19D1">
        <w:rPr>
          <w:lang w:val="en-GB"/>
        </w:rPr>
        <w:t>Philippart</w:t>
      </w:r>
      <w:proofErr w:type="spellEnd"/>
      <w:r w:rsidR="001E19D1">
        <w:rPr>
          <w:lang w:val="en-GB"/>
        </w:rPr>
        <w:t xml:space="preserve">, </w:t>
      </w:r>
      <w:proofErr w:type="spellStart"/>
      <w:r w:rsidR="001E19D1">
        <w:rPr>
          <w:lang w:val="en-GB"/>
        </w:rPr>
        <w:t>pers.comm</w:t>
      </w:r>
      <w:proofErr w:type="spellEnd"/>
      <w:r w:rsidR="001E19D1">
        <w:rPr>
          <w:lang w:val="en-GB"/>
        </w:rPr>
        <w:t>.)</w:t>
      </w:r>
      <w:r w:rsidR="00A92972">
        <w:rPr>
          <w:lang w:val="en-GB"/>
        </w:rPr>
        <w:t>.</w:t>
      </w:r>
    </w:p>
    <w:p w14:paraId="6716A59F" w14:textId="4812FF8D" w:rsidR="00A92972" w:rsidRPr="001E19D1" w:rsidRDefault="00CB1E2D" w:rsidP="001E19D1">
      <w:pPr>
        <w:pStyle w:val="4bodytext"/>
        <w:ind w:left="720"/>
        <w:rPr>
          <w:iCs/>
          <w:lang w:val="en-GB"/>
        </w:rPr>
      </w:pPr>
      <w:r w:rsidRPr="001E19D1">
        <w:rPr>
          <w:i/>
          <w:iCs/>
          <w:lang w:val="en-GB"/>
        </w:rPr>
        <w:t>“</w:t>
      </w:r>
      <w:r w:rsidR="00A92972" w:rsidRPr="00771D28">
        <w:rPr>
          <w:i/>
          <w:lang w:val="en-GB"/>
        </w:rPr>
        <w:t xml:space="preserve">The </w:t>
      </w:r>
      <w:proofErr w:type="spellStart"/>
      <w:r w:rsidR="00A92972" w:rsidRPr="00771D28">
        <w:rPr>
          <w:i/>
          <w:lang w:val="en-GB"/>
        </w:rPr>
        <w:t>Wadden</w:t>
      </w:r>
      <w:proofErr w:type="spellEnd"/>
      <w:r w:rsidR="00A92972" w:rsidRPr="00771D28">
        <w:rPr>
          <w:i/>
          <w:lang w:val="en-GB"/>
        </w:rPr>
        <w:t xml:space="preserve"> Sea, as most coastal marine ecosystems, experiences multiple environmental stressors simultaneously that can differ widely in their pathways and strengths of impact. An understanding of all relevant stressors is critical to </w:t>
      </w:r>
      <w:r w:rsidR="00A92972" w:rsidRPr="004708BB">
        <w:rPr>
          <w:i/>
          <w:iCs/>
          <w:lang w:val="en-GB"/>
        </w:rPr>
        <w:t>prioritise</w:t>
      </w:r>
      <w:r w:rsidR="00A92972" w:rsidRPr="00771D28">
        <w:rPr>
          <w:i/>
          <w:lang w:val="en-GB"/>
        </w:rPr>
        <w:t xml:space="preserve"> conservation actions, including restoration, protection, and management. Yet, scientific concepts and empirical evidence on the separate and cumulative impacts of all relevant stressors is often insufficient to guide such decisions. Climate change, together with other anthropogenic effects, such as large human-made infrastructures, (reduced) eutrophication, fisheries, pollutants and invasive species, will presumably lead to synergistic and/or cumulative effects.</w:t>
      </w:r>
      <w:r>
        <w:rPr>
          <w:i/>
          <w:lang w:val="en-GB"/>
        </w:rPr>
        <w:t>”</w:t>
      </w:r>
      <w:r w:rsidR="00C330A5">
        <w:rPr>
          <w:i/>
          <w:lang w:val="en-GB"/>
        </w:rPr>
        <w:t xml:space="preserve"> </w:t>
      </w:r>
      <w:r w:rsidR="00C330A5">
        <w:rPr>
          <w:iCs/>
          <w:lang w:val="en-GB"/>
        </w:rPr>
        <w:t>(</w:t>
      </w:r>
      <w:proofErr w:type="spellStart"/>
      <w:r w:rsidR="004708BB">
        <w:rPr>
          <w:iCs/>
          <w:lang w:val="en-GB"/>
        </w:rPr>
        <w:t>Philippart</w:t>
      </w:r>
      <w:proofErr w:type="spellEnd"/>
      <w:r w:rsidR="004708BB">
        <w:rPr>
          <w:iCs/>
          <w:lang w:val="en-GB"/>
        </w:rPr>
        <w:t xml:space="preserve"> et al. 2017</w:t>
      </w:r>
      <w:r w:rsidR="00C330A5">
        <w:rPr>
          <w:iCs/>
          <w:lang w:val="en-GB"/>
        </w:rPr>
        <w:t>)</w:t>
      </w:r>
    </w:p>
    <w:p w14:paraId="50627842" w14:textId="77777777" w:rsidR="001B2DD3" w:rsidRPr="00771D28" w:rsidRDefault="001B2DD3" w:rsidP="001B2DD3">
      <w:pPr>
        <w:pStyle w:val="4bodytext"/>
        <w:rPr>
          <w:lang w:val="en-GB"/>
        </w:rPr>
      </w:pPr>
    </w:p>
    <w:p w14:paraId="69AE44B3" w14:textId="6D89DC3C" w:rsidR="001B2DD3" w:rsidRPr="00EA1EDA" w:rsidRDefault="00E77BE7" w:rsidP="009B6477">
      <w:pPr>
        <w:pStyle w:val="2sub-sections"/>
        <w:numPr>
          <w:ilvl w:val="1"/>
          <w:numId w:val="4"/>
        </w:numPr>
        <w:ind w:left="709" w:hanging="702"/>
      </w:pPr>
      <w:bookmarkStart w:id="11" w:name="_Toc30093175"/>
      <w:r>
        <w:t>Observed and predicted c</w:t>
      </w:r>
      <w:r w:rsidR="001B2DD3" w:rsidRPr="00EA1EDA">
        <w:t xml:space="preserve">limate </w:t>
      </w:r>
      <w:r w:rsidR="00191B79">
        <w:t>change</w:t>
      </w:r>
      <w:r w:rsidR="00191B79" w:rsidRPr="00EA1EDA">
        <w:t xml:space="preserve"> </w:t>
      </w:r>
      <w:r w:rsidR="001B2DD3" w:rsidRPr="00EA1EDA">
        <w:t xml:space="preserve">in the </w:t>
      </w:r>
      <w:proofErr w:type="spellStart"/>
      <w:r w:rsidR="001B2DD3" w:rsidRPr="00EA1EDA">
        <w:t>Wadden</w:t>
      </w:r>
      <w:proofErr w:type="spellEnd"/>
      <w:r w:rsidR="001B2DD3" w:rsidRPr="00EA1EDA">
        <w:t xml:space="preserve"> Sea region</w:t>
      </w:r>
      <w:bookmarkEnd w:id="11"/>
    </w:p>
    <w:p w14:paraId="202B3F67" w14:textId="591ACBD0" w:rsidR="00191B79" w:rsidRPr="00771D28" w:rsidRDefault="00191B79" w:rsidP="00191B79">
      <w:pPr>
        <w:pStyle w:val="4bodytext"/>
        <w:rPr>
          <w:rFonts w:cstheme="minorHAnsi"/>
          <w:lang w:val="en-GB"/>
        </w:rPr>
      </w:pPr>
      <w:r w:rsidRPr="00771D28">
        <w:rPr>
          <w:rFonts w:cstheme="minorHAnsi"/>
          <w:lang w:val="en-GB"/>
        </w:rPr>
        <w:lastRenderedPageBreak/>
        <w:t>It is very important to reali</w:t>
      </w:r>
      <w:r w:rsidR="00CB1E2D">
        <w:rPr>
          <w:rFonts w:cstheme="minorHAnsi"/>
          <w:lang w:val="en-GB"/>
        </w:rPr>
        <w:t>s</w:t>
      </w:r>
      <w:r w:rsidRPr="00771D28">
        <w:rPr>
          <w:rFonts w:cstheme="minorHAnsi"/>
          <w:lang w:val="en-GB"/>
        </w:rPr>
        <w:t xml:space="preserve">e that global estimates for climate change </w:t>
      </w:r>
      <w:r w:rsidR="00CB1E2D">
        <w:rPr>
          <w:rFonts w:cstheme="minorHAnsi"/>
          <w:lang w:val="en-GB"/>
        </w:rPr>
        <w:t xml:space="preserve">may </w:t>
      </w:r>
      <w:r w:rsidRPr="00771D28">
        <w:rPr>
          <w:rFonts w:cstheme="minorHAnsi"/>
          <w:lang w:val="en-GB"/>
        </w:rPr>
        <w:t xml:space="preserve">not directly </w:t>
      </w:r>
      <w:r w:rsidR="00CB1E2D">
        <w:rPr>
          <w:rFonts w:cstheme="minorHAnsi"/>
          <w:lang w:val="en-GB"/>
        </w:rPr>
        <w:t xml:space="preserve">apply at </w:t>
      </w:r>
      <w:r w:rsidRPr="00771D28">
        <w:rPr>
          <w:rFonts w:cstheme="minorHAnsi"/>
          <w:lang w:val="en-GB"/>
        </w:rPr>
        <w:t xml:space="preserve">the </w:t>
      </w:r>
      <w:r>
        <w:rPr>
          <w:rFonts w:cstheme="minorHAnsi"/>
          <w:lang w:val="en-GB"/>
        </w:rPr>
        <w:t xml:space="preserve">regional </w:t>
      </w:r>
      <w:r w:rsidRPr="00771D28">
        <w:rPr>
          <w:rFonts w:cstheme="minorHAnsi"/>
          <w:lang w:val="en-GB"/>
        </w:rPr>
        <w:t xml:space="preserve">scale of the </w:t>
      </w:r>
      <w:proofErr w:type="spellStart"/>
      <w:r w:rsidRPr="00771D28">
        <w:rPr>
          <w:rFonts w:cstheme="minorHAnsi"/>
          <w:lang w:val="en-GB"/>
        </w:rPr>
        <w:t>Wadden</w:t>
      </w:r>
      <w:proofErr w:type="spellEnd"/>
      <w:r w:rsidRPr="00771D28">
        <w:rPr>
          <w:rFonts w:cstheme="minorHAnsi"/>
          <w:lang w:val="en-GB"/>
        </w:rPr>
        <w:t xml:space="preserve"> Sea. Although several stressors </w:t>
      </w:r>
      <w:r w:rsidR="00CB1E2D">
        <w:rPr>
          <w:rFonts w:cstheme="minorHAnsi"/>
          <w:lang w:val="en-GB"/>
        </w:rPr>
        <w:t xml:space="preserve">may </w:t>
      </w:r>
      <w:r w:rsidRPr="00771D28">
        <w:rPr>
          <w:rFonts w:cstheme="minorHAnsi"/>
          <w:lang w:val="en-GB"/>
        </w:rPr>
        <w:t xml:space="preserve">follow the global trend, regional effects can be very significant. It is therefore necessary to </w:t>
      </w:r>
      <w:r w:rsidR="00CB1E2D">
        <w:rPr>
          <w:rFonts w:cstheme="minorHAnsi"/>
          <w:lang w:val="en-GB"/>
        </w:rPr>
        <w:t xml:space="preserve">also </w:t>
      </w:r>
      <w:r w:rsidRPr="00771D28">
        <w:rPr>
          <w:rFonts w:cstheme="minorHAnsi"/>
          <w:lang w:val="en-GB"/>
        </w:rPr>
        <w:t xml:space="preserve">look at </w:t>
      </w:r>
      <w:r w:rsidRPr="00771D28">
        <w:rPr>
          <w:lang w:val="en-GB"/>
        </w:rPr>
        <w:t>regional</w:t>
      </w:r>
      <w:r w:rsidRPr="00771D28">
        <w:rPr>
          <w:rFonts w:cstheme="minorHAnsi"/>
          <w:lang w:val="en-GB"/>
        </w:rPr>
        <w:t xml:space="preserve"> projections. </w:t>
      </w:r>
    </w:p>
    <w:p w14:paraId="3B85A68B" w14:textId="0DAC7853" w:rsidR="001B2DD3" w:rsidRPr="00771D28" w:rsidRDefault="001B2DD3" w:rsidP="001B2DD3">
      <w:pPr>
        <w:pStyle w:val="4bodytext"/>
        <w:rPr>
          <w:lang w:val="en-GB"/>
        </w:rPr>
      </w:pPr>
      <w:r w:rsidRPr="00771D28">
        <w:rPr>
          <w:rFonts w:cstheme="minorHAnsi"/>
          <w:lang w:val="en-GB"/>
        </w:rPr>
        <w:t xml:space="preserve"> </w:t>
      </w:r>
      <w:r w:rsidRPr="00771D28">
        <w:rPr>
          <w:lang w:val="en-GB"/>
        </w:rPr>
        <w:t>In the descriptions below</w:t>
      </w:r>
      <w:r w:rsidR="00A06E69">
        <w:rPr>
          <w:lang w:val="en-GB"/>
        </w:rPr>
        <w:t xml:space="preserve">, </w:t>
      </w:r>
      <w:bookmarkStart w:id="12" w:name="_Hlk32565645"/>
      <w:r w:rsidRPr="00771D28">
        <w:rPr>
          <w:lang w:val="en-GB"/>
        </w:rPr>
        <w:t>R</w:t>
      </w:r>
      <w:r w:rsidR="00CB1E2D">
        <w:rPr>
          <w:lang w:val="en-GB"/>
        </w:rPr>
        <w:t>C</w:t>
      </w:r>
      <w:r w:rsidRPr="00771D28">
        <w:rPr>
          <w:lang w:val="en-GB"/>
        </w:rPr>
        <w:t>P</w:t>
      </w:r>
      <w:r w:rsidR="00CB1E2D">
        <w:rPr>
          <w:lang w:val="en-GB"/>
        </w:rPr>
        <w:t xml:space="preserve"> </w:t>
      </w:r>
      <w:r w:rsidRPr="00771D28">
        <w:rPr>
          <w:lang w:val="en-GB"/>
        </w:rPr>
        <w:t xml:space="preserve">2.6 and 8.5 </w:t>
      </w:r>
      <w:bookmarkEnd w:id="12"/>
      <w:r w:rsidRPr="00771D28">
        <w:rPr>
          <w:lang w:val="en-GB"/>
        </w:rPr>
        <w:t xml:space="preserve">scenarios </w:t>
      </w:r>
      <w:r w:rsidR="00CB1E2D">
        <w:rPr>
          <w:lang w:val="en-GB"/>
        </w:rPr>
        <w:t>(</w:t>
      </w:r>
      <w:r w:rsidRPr="00771D28">
        <w:rPr>
          <w:lang w:val="en-GB"/>
        </w:rPr>
        <w:t xml:space="preserve">as </w:t>
      </w:r>
      <w:r w:rsidR="00BF08D7" w:rsidRPr="00771D28">
        <w:rPr>
          <w:rFonts w:cstheme="minorHAnsi"/>
          <w:lang w:val="en-GB"/>
        </w:rPr>
        <w:t>used in the recent IPCC reports</w:t>
      </w:r>
      <w:r w:rsidR="00CB1E2D">
        <w:rPr>
          <w:rFonts w:cstheme="minorHAnsi"/>
          <w:lang w:val="en-GB"/>
        </w:rPr>
        <w:t xml:space="preserve">) are considered with </w:t>
      </w:r>
      <w:r w:rsidRPr="00771D28">
        <w:rPr>
          <w:lang w:val="en-GB"/>
        </w:rPr>
        <w:t xml:space="preserve">focus </w:t>
      </w:r>
      <w:r w:rsidR="00A06E69">
        <w:rPr>
          <w:lang w:val="en-GB"/>
        </w:rPr>
        <w:t xml:space="preserve">on </w:t>
      </w:r>
      <w:r w:rsidRPr="00771D28">
        <w:rPr>
          <w:lang w:val="en-GB"/>
        </w:rPr>
        <w:t xml:space="preserve">the period between 2050 and 2100. For the workshop it </w:t>
      </w:r>
      <w:r w:rsidR="00A92972">
        <w:rPr>
          <w:lang w:val="en-GB"/>
        </w:rPr>
        <w:t>was</w:t>
      </w:r>
      <w:r w:rsidR="00A92972" w:rsidRPr="00771D28">
        <w:rPr>
          <w:lang w:val="en-GB"/>
        </w:rPr>
        <w:t xml:space="preserve"> </w:t>
      </w:r>
      <w:r w:rsidRPr="00771D28">
        <w:rPr>
          <w:lang w:val="en-GB"/>
        </w:rPr>
        <w:t>important that participant</w:t>
      </w:r>
      <w:r w:rsidR="00A92972">
        <w:rPr>
          <w:lang w:val="en-GB"/>
        </w:rPr>
        <w:t>s</w:t>
      </w:r>
      <w:r w:rsidRPr="00771D28">
        <w:rPr>
          <w:lang w:val="en-GB"/>
        </w:rPr>
        <w:t xml:space="preserve"> ha</w:t>
      </w:r>
      <w:r w:rsidR="00A92972">
        <w:rPr>
          <w:lang w:val="en-GB"/>
        </w:rPr>
        <w:t>d</w:t>
      </w:r>
      <w:r w:rsidRPr="00771D28">
        <w:rPr>
          <w:lang w:val="en-GB"/>
        </w:rPr>
        <w:t xml:space="preserve"> a </w:t>
      </w:r>
      <w:r w:rsidR="00CB1E2D">
        <w:rPr>
          <w:lang w:val="en-GB"/>
        </w:rPr>
        <w:t xml:space="preserve">consistent </w:t>
      </w:r>
      <w:r w:rsidRPr="00771D28">
        <w:rPr>
          <w:lang w:val="en-GB"/>
        </w:rPr>
        <w:t xml:space="preserve">picture of the range of possible changes.  </w:t>
      </w:r>
      <w:r w:rsidR="00A92972">
        <w:rPr>
          <w:lang w:val="en-GB"/>
        </w:rPr>
        <w:t>T</w:t>
      </w:r>
      <w:r w:rsidR="00A92972" w:rsidRPr="00771D28">
        <w:rPr>
          <w:lang w:val="en-GB"/>
        </w:rPr>
        <w:t>he</w:t>
      </w:r>
      <w:r w:rsidRPr="00771D28">
        <w:rPr>
          <w:lang w:val="en-GB"/>
        </w:rPr>
        <w:t xml:space="preserve"> order of magnitude is important to estimate possible impacts on the OUV and </w:t>
      </w:r>
      <w:r w:rsidR="00526C7F">
        <w:rPr>
          <w:lang w:val="en-GB"/>
        </w:rPr>
        <w:t xml:space="preserve">its </w:t>
      </w:r>
      <w:r w:rsidR="00A92972">
        <w:rPr>
          <w:lang w:val="en-GB"/>
        </w:rPr>
        <w:t>attributes</w:t>
      </w:r>
      <w:r w:rsidRPr="00771D28">
        <w:rPr>
          <w:lang w:val="en-GB"/>
        </w:rPr>
        <w:t xml:space="preserve">. </w:t>
      </w:r>
    </w:p>
    <w:p w14:paraId="72F4A15D" w14:textId="77777777" w:rsidR="00886491" w:rsidRPr="001949F4" w:rsidRDefault="00886491" w:rsidP="001B2DD3">
      <w:pPr>
        <w:pStyle w:val="4bodytext"/>
        <w:rPr>
          <w:highlight w:val="yellow"/>
          <w:lang w:val="en-GB"/>
        </w:rPr>
      </w:pPr>
    </w:p>
    <w:p w14:paraId="2C2B1350" w14:textId="71EE6B77" w:rsidR="001E4624" w:rsidRPr="00771D28" w:rsidRDefault="001E4624" w:rsidP="001E4624">
      <w:pPr>
        <w:pStyle w:val="3subheadings"/>
        <w:rPr>
          <w:lang w:val="en-GB"/>
        </w:rPr>
      </w:pPr>
      <w:r w:rsidRPr="00771D28">
        <w:rPr>
          <w:lang w:val="en-GB"/>
        </w:rPr>
        <w:t>Sea level rise and rate of change</w:t>
      </w:r>
    </w:p>
    <w:p w14:paraId="0B90AD92" w14:textId="63DBF18A" w:rsidR="001E4624" w:rsidRPr="00771D28" w:rsidRDefault="001E4624" w:rsidP="001E4624">
      <w:pPr>
        <w:pStyle w:val="4bodytext"/>
        <w:rPr>
          <w:lang w:val="en-GB"/>
        </w:rPr>
      </w:pPr>
      <w:r w:rsidRPr="00771D28">
        <w:rPr>
          <w:lang w:val="en-GB"/>
        </w:rPr>
        <w:t xml:space="preserve">For the </w:t>
      </w:r>
      <w:proofErr w:type="spellStart"/>
      <w:r w:rsidRPr="00771D28">
        <w:rPr>
          <w:lang w:val="en-GB"/>
        </w:rPr>
        <w:t>Wadden</w:t>
      </w:r>
      <w:proofErr w:type="spellEnd"/>
      <w:r w:rsidRPr="00771D28">
        <w:rPr>
          <w:lang w:val="en-GB"/>
        </w:rPr>
        <w:t xml:space="preserve"> Sea </w:t>
      </w:r>
      <w:r>
        <w:rPr>
          <w:lang w:val="en-GB"/>
        </w:rPr>
        <w:t>geo</w:t>
      </w:r>
      <w:r w:rsidRPr="00771D28">
        <w:rPr>
          <w:lang w:val="en-GB"/>
        </w:rPr>
        <w:t>morphological</w:t>
      </w:r>
      <w:r>
        <w:rPr>
          <w:lang w:val="en-GB"/>
        </w:rPr>
        <w:t xml:space="preserve"> </w:t>
      </w:r>
      <w:r w:rsidRPr="00771D28">
        <w:rPr>
          <w:lang w:val="en-GB"/>
        </w:rPr>
        <w:t>system, the rate of sea level rise is of special importance</w:t>
      </w:r>
      <w:r w:rsidR="001949F4">
        <w:rPr>
          <w:lang w:val="en-GB"/>
        </w:rPr>
        <w:t>.</w:t>
      </w:r>
      <w:r w:rsidRPr="00771D28">
        <w:rPr>
          <w:lang w:val="en-GB"/>
        </w:rPr>
        <w:t xml:space="preserve"> </w:t>
      </w:r>
      <w:r w:rsidR="004708BB">
        <w:rPr>
          <w:lang w:val="en-GB"/>
        </w:rPr>
        <w:t xml:space="preserve">As </w:t>
      </w:r>
      <w:r w:rsidR="001949F4">
        <w:rPr>
          <w:lang w:val="en-GB"/>
        </w:rPr>
        <w:t xml:space="preserve">sea level rises, the </w:t>
      </w:r>
      <w:proofErr w:type="spellStart"/>
      <w:r w:rsidR="001949F4">
        <w:rPr>
          <w:lang w:val="en-GB"/>
        </w:rPr>
        <w:t>Wadden</w:t>
      </w:r>
      <w:proofErr w:type="spellEnd"/>
      <w:r w:rsidR="001949F4">
        <w:rPr>
          <w:lang w:val="en-GB"/>
        </w:rPr>
        <w:t xml:space="preserve"> Sea imports sediments </w:t>
      </w:r>
      <w:r w:rsidR="004708BB">
        <w:rPr>
          <w:lang w:val="en-GB"/>
        </w:rPr>
        <w:t>leading to the growth of</w:t>
      </w:r>
      <w:r w:rsidR="001949F4">
        <w:rPr>
          <w:lang w:val="en-GB"/>
        </w:rPr>
        <w:t xml:space="preserve"> intertidal flats</w:t>
      </w:r>
      <w:r w:rsidR="004708BB">
        <w:rPr>
          <w:lang w:val="en-GB"/>
        </w:rPr>
        <w:t xml:space="preserve">; however, there is a </w:t>
      </w:r>
      <w:r w:rsidR="001949F4" w:rsidRPr="00771D28">
        <w:rPr>
          <w:lang w:val="en-GB"/>
        </w:rPr>
        <w:t>limit</w:t>
      </w:r>
      <w:r w:rsidR="004708BB">
        <w:rPr>
          <w:lang w:val="en-GB"/>
        </w:rPr>
        <w:t xml:space="preserve"> to</w:t>
      </w:r>
      <w:r w:rsidR="001949F4" w:rsidRPr="00771D28">
        <w:rPr>
          <w:lang w:val="en-GB"/>
        </w:rPr>
        <w:t xml:space="preserve"> </w:t>
      </w:r>
      <w:r w:rsidR="004708BB">
        <w:rPr>
          <w:lang w:val="en-GB"/>
        </w:rPr>
        <w:t xml:space="preserve">this – under rapid </w:t>
      </w:r>
      <w:r w:rsidR="00B01AF3">
        <w:rPr>
          <w:lang w:val="en-GB"/>
        </w:rPr>
        <w:t>sea level rise, intertidal flat</w:t>
      </w:r>
      <w:r w:rsidR="004708BB">
        <w:rPr>
          <w:lang w:val="en-GB"/>
        </w:rPr>
        <w:t>s</w:t>
      </w:r>
      <w:r w:rsidR="00B01AF3">
        <w:rPr>
          <w:lang w:val="en-GB"/>
        </w:rPr>
        <w:t xml:space="preserve"> </w:t>
      </w:r>
      <w:r w:rsidR="004708BB">
        <w:rPr>
          <w:lang w:val="en-GB"/>
        </w:rPr>
        <w:t xml:space="preserve">will </w:t>
      </w:r>
      <w:r w:rsidR="00B01AF3">
        <w:rPr>
          <w:lang w:val="en-GB"/>
        </w:rPr>
        <w:t>start to drown</w:t>
      </w:r>
      <w:r w:rsidRPr="00771D28">
        <w:rPr>
          <w:lang w:val="en-GB"/>
        </w:rPr>
        <w:t xml:space="preserve">. In the Netherlands </w:t>
      </w:r>
      <w:r w:rsidR="004708BB">
        <w:rPr>
          <w:lang w:val="en-GB"/>
        </w:rPr>
        <w:t xml:space="preserve">predicted </w:t>
      </w:r>
      <w:r w:rsidRPr="00771D28">
        <w:rPr>
          <w:lang w:val="en-GB"/>
        </w:rPr>
        <w:t xml:space="preserve">rates </w:t>
      </w:r>
      <w:r w:rsidR="004708BB">
        <w:rPr>
          <w:lang w:val="en-GB"/>
        </w:rPr>
        <w:t xml:space="preserve">of sea level rise that result in drowning of intertidal flats </w:t>
      </w:r>
      <w:r w:rsidRPr="00771D28">
        <w:rPr>
          <w:lang w:val="en-GB"/>
        </w:rPr>
        <w:t xml:space="preserve">were estimated to be between </w:t>
      </w:r>
      <w:r w:rsidRPr="004708BB">
        <w:rPr>
          <w:highlight w:val="yellow"/>
          <w:lang w:val="en-GB"/>
        </w:rPr>
        <w:t>4 and 10 mm per year</w:t>
      </w:r>
      <w:r w:rsidRPr="00771D28">
        <w:rPr>
          <w:lang w:val="en-GB"/>
        </w:rPr>
        <w:t>, depending on the area</w:t>
      </w:r>
      <w:r>
        <w:rPr>
          <w:lang w:val="en-GB"/>
        </w:rPr>
        <w:t xml:space="preserve"> analysed (</w:t>
      </w:r>
      <w:r w:rsidR="004708BB">
        <w:rPr>
          <w:lang w:val="en-GB"/>
        </w:rPr>
        <w:t xml:space="preserve">van der </w:t>
      </w:r>
      <w:proofErr w:type="spellStart"/>
      <w:r w:rsidR="004708BB">
        <w:rPr>
          <w:lang w:val="en-GB"/>
        </w:rPr>
        <w:t>Spek</w:t>
      </w:r>
      <w:proofErr w:type="spellEnd"/>
      <w:r w:rsidR="004708BB">
        <w:rPr>
          <w:lang w:val="en-GB"/>
        </w:rPr>
        <w:t xml:space="preserve"> 2018</w:t>
      </w:r>
      <w:r>
        <w:rPr>
          <w:lang w:val="en-GB"/>
        </w:rPr>
        <w:t>)</w:t>
      </w:r>
      <w:r w:rsidRPr="00771D28">
        <w:rPr>
          <w:lang w:val="en-GB"/>
        </w:rPr>
        <w:t xml:space="preserve">. </w:t>
      </w:r>
    </w:p>
    <w:p w14:paraId="11100615" w14:textId="00CA0209" w:rsidR="001E4624" w:rsidRPr="00771D28" w:rsidRDefault="001E4624" w:rsidP="001E4624">
      <w:pPr>
        <w:pStyle w:val="4bodytext"/>
        <w:rPr>
          <w:lang w:val="en-GB"/>
        </w:rPr>
      </w:pPr>
      <w:r>
        <w:rPr>
          <w:lang w:val="en-GB"/>
        </w:rPr>
        <w:t>While t</w:t>
      </w:r>
      <w:r w:rsidRPr="00771D28">
        <w:rPr>
          <w:lang w:val="en-GB"/>
        </w:rPr>
        <w:t xml:space="preserve">he </w:t>
      </w:r>
      <w:r w:rsidRPr="00B01AF3">
        <w:rPr>
          <w:highlight w:val="yellow"/>
          <w:u w:val="single"/>
          <w:lang w:val="en-GB"/>
        </w:rPr>
        <w:t>present</w:t>
      </w:r>
      <w:r w:rsidRPr="00771D28">
        <w:rPr>
          <w:lang w:val="en-GB"/>
        </w:rPr>
        <w:t xml:space="preserve"> global rate of </w:t>
      </w:r>
      <w:r w:rsidR="004708BB">
        <w:rPr>
          <w:lang w:val="en-GB"/>
        </w:rPr>
        <w:t>sea level rise</w:t>
      </w:r>
      <w:r w:rsidR="004708BB" w:rsidRPr="00771D28">
        <w:rPr>
          <w:lang w:val="en-GB"/>
        </w:rPr>
        <w:t xml:space="preserve"> </w:t>
      </w:r>
      <w:r w:rsidRPr="00771D28">
        <w:rPr>
          <w:lang w:val="en-GB"/>
        </w:rPr>
        <w:t xml:space="preserve">(likely range) is </w:t>
      </w:r>
      <w:r w:rsidRPr="00B01AF3">
        <w:rPr>
          <w:highlight w:val="yellow"/>
          <w:lang w:val="en-GB"/>
        </w:rPr>
        <w:t>3.1-4.1 mm/year</w:t>
      </w:r>
      <w:r w:rsidRPr="00771D28">
        <w:rPr>
          <w:lang w:val="en-GB"/>
        </w:rPr>
        <w:t xml:space="preserve"> (IPCC</w:t>
      </w:r>
      <w:r>
        <w:rPr>
          <w:lang w:val="en-GB"/>
        </w:rPr>
        <w:t xml:space="preserve"> </w:t>
      </w:r>
      <w:r w:rsidR="004708BB">
        <w:rPr>
          <w:lang w:val="en-GB"/>
        </w:rPr>
        <w:t>2019</w:t>
      </w:r>
      <w:r w:rsidRPr="00771D28">
        <w:rPr>
          <w:lang w:val="en-GB"/>
        </w:rPr>
        <w:t>)</w:t>
      </w:r>
      <w:r>
        <w:rPr>
          <w:lang w:val="en-GB"/>
        </w:rPr>
        <w:t>, o</w:t>
      </w:r>
      <w:r w:rsidRPr="00771D28">
        <w:rPr>
          <w:lang w:val="en-GB"/>
        </w:rPr>
        <w:t xml:space="preserve">bserved rates of </w:t>
      </w:r>
      <w:r w:rsidR="004708BB">
        <w:rPr>
          <w:lang w:val="en-GB"/>
        </w:rPr>
        <w:t>sea level rise</w:t>
      </w:r>
      <w:r w:rsidR="004708BB" w:rsidRPr="00771D28">
        <w:rPr>
          <w:lang w:val="en-GB"/>
        </w:rPr>
        <w:t xml:space="preserve"> </w:t>
      </w:r>
      <w:r w:rsidRPr="00771D28">
        <w:rPr>
          <w:lang w:val="en-GB"/>
        </w:rPr>
        <w:t xml:space="preserve">in the Netherlands are </w:t>
      </w:r>
      <w:r w:rsidRPr="00B01AF3">
        <w:rPr>
          <w:highlight w:val="yellow"/>
          <w:lang w:val="en-GB"/>
        </w:rPr>
        <w:t>lower</w:t>
      </w:r>
      <w:r w:rsidR="004708BB">
        <w:rPr>
          <w:lang w:val="en-GB"/>
        </w:rPr>
        <w:t xml:space="preserve"> (</w:t>
      </w:r>
      <w:r w:rsidR="004708BB" w:rsidRPr="00AD0443">
        <w:rPr>
          <w:highlight w:val="yellow"/>
          <w:lang w:val="en-GB"/>
        </w:rPr>
        <w:t>ref)</w:t>
      </w:r>
      <w:r w:rsidRPr="00771D28">
        <w:rPr>
          <w:lang w:val="en-GB"/>
        </w:rPr>
        <w:t xml:space="preserve">. It is expected that eventually the </w:t>
      </w:r>
      <w:r>
        <w:rPr>
          <w:lang w:val="en-GB"/>
        </w:rPr>
        <w:t>rate</w:t>
      </w:r>
      <w:r w:rsidRPr="00771D28">
        <w:rPr>
          <w:lang w:val="en-GB"/>
        </w:rPr>
        <w:t xml:space="preserve"> of </w:t>
      </w:r>
      <w:r>
        <w:rPr>
          <w:lang w:val="en-GB"/>
        </w:rPr>
        <w:t xml:space="preserve">regional </w:t>
      </w:r>
      <w:r w:rsidRPr="00771D28">
        <w:rPr>
          <w:lang w:val="en-GB"/>
        </w:rPr>
        <w:t>sea level rise will follow the global trend</w:t>
      </w:r>
      <w:r>
        <w:rPr>
          <w:lang w:val="en-GB"/>
        </w:rPr>
        <w:t xml:space="preserve"> (</w:t>
      </w:r>
      <w:r w:rsidRPr="00AD0443">
        <w:rPr>
          <w:highlight w:val="yellow"/>
          <w:lang w:val="en-GB"/>
        </w:rPr>
        <w:t>ref</w:t>
      </w:r>
      <w:r>
        <w:rPr>
          <w:lang w:val="en-GB"/>
        </w:rPr>
        <w:t>)</w:t>
      </w:r>
      <w:r w:rsidRPr="00771D28">
        <w:rPr>
          <w:lang w:val="en-GB"/>
        </w:rPr>
        <w:t xml:space="preserve">. The rate of global mean sea level rise under RCP8.5 is projected to reach 15 mm </w:t>
      </w:r>
      <w:proofErr w:type="spellStart"/>
      <w:r w:rsidRPr="00771D28">
        <w:rPr>
          <w:lang w:val="en-GB"/>
        </w:rPr>
        <w:t>yr</w:t>
      </w:r>
      <w:proofErr w:type="spellEnd"/>
      <w:r w:rsidRPr="00B01AF3">
        <w:rPr>
          <w:vertAlign w:val="superscript"/>
          <w:lang w:val="en-GB"/>
        </w:rPr>
        <w:t>–1</w:t>
      </w:r>
      <w:r w:rsidRPr="00771D28">
        <w:rPr>
          <w:lang w:val="en-GB"/>
        </w:rPr>
        <w:t xml:space="preserve"> (10–20 mm </w:t>
      </w:r>
      <w:proofErr w:type="spellStart"/>
      <w:r w:rsidRPr="00771D28">
        <w:rPr>
          <w:lang w:val="en-GB"/>
        </w:rPr>
        <w:t>yr</w:t>
      </w:r>
      <w:proofErr w:type="spellEnd"/>
      <w:r w:rsidRPr="00B01AF3">
        <w:rPr>
          <w:vertAlign w:val="superscript"/>
          <w:lang w:val="en-GB"/>
        </w:rPr>
        <w:t>–1</w:t>
      </w:r>
      <w:r w:rsidRPr="00771D28">
        <w:rPr>
          <w:lang w:val="en-GB"/>
        </w:rPr>
        <w:t xml:space="preserve">, likely range) in 2100, </w:t>
      </w:r>
      <w:r>
        <w:rPr>
          <w:lang w:val="en-GB"/>
        </w:rPr>
        <w:t>with projected sea level rise of 0.71 m (</w:t>
      </w:r>
      <w:r w:rsidRPr="00771D28">
        <w:rPr>
          <w:lang w:val="en-GB"/>
        </w:rPr>
        <w:t>0.51–0.92 m, likely range). Under RCP2.6, the rate is projected to reach 4 mm yr</w:t>
      </w:r>
      <w:r w:rsidRPr="00B01AF3">
        <w:rPr>
          <w:vertAlign w:val="superscript"/>
          <w:lang w:val="en-GB"/>
        </w:rPr>
        <w:t>-1</w:t>
      </w:r>
      <w:r w:rsidRPr="00771D28">
        <w:rPr>
          <w:lang w:val="en-GB"/>
        </w:rPr>
        <w:t xml:space="preserve"> (2–6 mm </w:t>
      </w:r>
      <w:proofErr w:type="spellStart"/>
      <w:r w:rsidRPr="00771D28">
        <w:rPr>
          <w:lang w:val="en-GB"/>
        </w:rPr>
        <w:t>yr</w:t>
      </w:r>
      <w:proofErr w:type="spellEnd"/>
      <w:r w:rsidRPr="00B01AF3">
        <w:rPr>
          <w:vertAlign w:val="superscript"/>
          <w:lang w:val="en-GB"/>
        </w:rPr>
        <w:t>–1</w:t>
      </w:r>
      <w:r w:rsidRPr="00771D28">
        <w:rPr>
          <w:lang w:val="en-GB"/>
        </w:rPr>
        <w:t>, likely range) in 2100</w:t>
      </w:r>
      <w:r>
        <w:rPr>
          <w:lang w:val="en-GB"/>
        </w:rPr>
        <w:t xml:space="preserve">, with an associated increase in sea level of </w:t>
      </w:r>
      <w:r w:rsidRPr="00771D28">
        <w:rPr>
          <w:lang w:val="en-GB"/>
        </w:rPr>
        <w:t xml:space="preserve">0.39 m (0.26–0.53 m, likely range). </w:t>
      </w:r>
      <w:r>
        <w:rPr>
          <w:lang w:val="en-GB"/>
        </w:rPr>
        <w:t xml:space="preserve">Importantly, </w:t>
      </w:r>
      <w:r w:rsidR="00B01AF3">
        <w:rPr>
          <w:lang w:val="en-GB"/>
        </w:rPr>
        <w:t xml:space="preserve">in </w:t>
      </w:r>
      <w:r>
        <w:rPr>
          <w:lang w:val="en-GB"/>
        </w:rPr>
        <w:t>b</w:t>
      </w:r>
      <w:r w:rsidRPr="00771D28">
        <w:rPr>
          <w:lang w:val="en-GB"/>
        </w:rPr>
        <w:t xml:space="preserve">oth </w:t>
      </w:r>
      <w:r w:rsidR="00BD37C7">
        <w:rPr>
          <w:lang w:val="en-GB"/>
        </w:rPr>
        <w:t>scenarios</w:t>
      </w:r>
      <w:r w:rsidR="00BD37C7" w:rsidRPr="00771D28">
        <w:rPr>
          <w:lang w:val="en-GB"/>
        </w:rPr>
        <w:t xml:space="preserve"> </w:t>
      </w:r>
      <w:r w:rsidR="00B01AF3">
        <w:rPr>
          <w:lang w:val="en-GB"/>
        </w:rPr>
        <w:t>the</w:t>
      </w:r>
      <w:r w:rsidRPr="00771D28">
        <w:rPr>
          <w:lang w:val="en-GB"/>
        </w:rPr>
        <w:t xml:space="preserve"> estimated critical range </w:t>
      </w:r>
      <w:r>
        <w:rPr>
          <w:lang w:val="en-GB"/>
        </w:rPr>
        <w:t xml:space="preserve">for </w:t>
      </w:r>
      <w:r w:rsidRPr="00771D28">
        <w:rPr>
          <w:lang w:val="en-GB"/>
        </w:rPr>
        <w:t>adaptation of the tidal inlet systems</w:t>
      </w:r>
      <w:r w:rsidR="00B01AF3">
        <w:rPr>
          <w:lang w:val="en-GB"/>
        </w:rPr>
        <w:t xml:space="preserve"> may be exceeded</w:t>
      </w:r>
      <w:r w:rsidR="00BD37C7">
        <w:rPr>
          <w:lang w:val="en-GB"/>
        </w:rPr>
        <w:t xml:space="preserve"> (</w:t>
      </w:r>
      <w:r w:rsidR="00BD37C7" w:rsidRPr="00AD0443">
        <w:rPr>
          <w:highlight w:val="yellow"/>
          <w:lang w:val="en-GB"/>
        </w:rPr>
        <w:t>ref)</w:t>
      </w:r>
      <w:r w:rsidRPr="00771D28">
        <w:rPr>
          <w:lang w:val="en-GB"/>
        </w:rPr>
        <w:t>.</w:t>
      </w:r>
    </w:p>
    <w:p w14:paraId="36FAC8AD" w14:textId="77777777" w:rsidR="001B2DD3" w:rsidRPr="00771D28" w:rsidRDefault="001B2DD3" w:rsidP="001B2DD3">
      <w:pPr>
        <w:pStyle w:val="4bodytext"/>
        <w:rPr>
          <w:lang w:val="en-GB"/>
        </w:rPr>
      </w:pPr>
    </w:p>
    <w:p w14:paraId="4DF158F5" w14:textId="77777777" w:rsidR="001B2DD3" w:rsidRPr="00771D28" w:rsidRDefault="001B2DD3" w:rsidP="001B2DD3">
      <w:pPr>
        <w:pStyle w:val="3subheadings"/>
        <w:rPr>
          <w:lang w:val="en-GB"/>
        </w:rPr>
      </w:pPr>
      <w:r w:rsidRPr="00771D28">
        <w:rPr>
          <w:lang w:val="en-GB"/>
        </w:rPr>
        <w:t>Temperature trend (air/water)</w:t>
      </w:r>
    </w:p>
    <w:p w14:paraId="3EEE8D1D" w14:textId="54C3645A" w:rsidR="001B2DD3" w:rsidRPr="00771D28" w:rsidRDefault="001B2DD3" w:rsidP="001B2DD3">
      <w:pPr>
        <w:pStyle w:val="4bodytext"/>
        <w:rPr>
          <w:lang w:val="en-GB"/>
        </w:rPr>
      </w:pPr>
      <w:r w:rsidRPr="00771D28">
        <w:rPr>
          <w:lang w:val="en-GB"/>
        </w:rPr>
        <w:t>The mean air temperature will rise due to increased CO</w:t>
      </w:r>
      <w:r w:rsidRPr="00771D28">
        <w:rPr>
          <w:vertAlign w:val="subscript"/>
          <w:lang w:val="en-GB"/>
        </w:rPr>
        <w:t>2</w:t>
      </w:r>
      <w:r w:rsidRPr="00771D28">
        <w:rPr>
          <w:lang w:val="en-GB"/>
        </w:rPr>
        <w:t xml:space="preserve"> emissions. Although there are some </w:t>
      </w:r>
      <w:r w:rsidR="0000724F">
        <w:rPr>
          <w:lang w:val="en-GB"/>
        </w:rPr>
        <w:t xml:space="preserve">variations, </w:t>
      </w:r>
      <w:r w:rsidRPr="00771D28">
        <w:rPr>
          <w:lang w:val="en-GB"/>
        </w:rPr>
        <w:t xml:space="preserve">regional </w:t>
      </w:r>
      <w:r w:rsidR="0000724F">
        <w:rPr>
          <w:lang w:val="en-GB"/>
        </w:rPr>
        <w:t xml:space="preserve">trajectories have generally </w:t>
      </w:r>
      <w:r w:rsidRPr="00771D28">
        <w:rPr>
          <w:lang w:val="en-GB"/>
        </w:rPr>
        <w:t>follow</w:t>
      </w:r>
      <w:r w:rsidR="0000724F">
        <w:rPr>
          <w:lang w:val="en-GB"/>
        </w:rPr>
        <w:t>ed</w:t>
      </w:r>
      <w:r w:rsidRPr="00771D28">
        <w:rPr>
          <w:lang w:val="en-GB"/>
        </w:rPr>
        <w:t xml:space="preserve"> the </w:t>
      </w:r>
      <w:r w:rsidR="00BD37C7">
        <w:rPr>
          <w:lang w:val="en-GB"/>
        </w:rPr>
        <w:t>global</w:t>
      </w:r>
      <w:r w:rsidRPr="00771D28">
        <w:rPr>
          <w:lang w:val="en-GB"/>
        </w:rPr>
        <w:t xml:space="preserve"> mean </w:t>
      </w:r>
      <w:r w:rsidR="001452C3">
        <w:rPr>
          <w:lang w:val="en-GB"/>
        </w:rPr>
        <w:t xml:space="preserve">air </w:t>
      </w:r>
      <w:r w:rsidRPr="00771D28">
        <w:rPr>
          <w:lang w:val="en-GB"/>
        </w:rPr>
        <w:t>temperature rise (</w:t>
      </w:r>
      <w:r w:rsidR="0000724F">
        <w:rPr>
          <w:lang w:val="en-GB"/>
        </w:rPr>
        <w:t>IPCC, 2019</w:t>
      </w:r>
      <w:r w:rsidR="00AD0443" w:rsidRPr="00AD0443">
        <w:t xml:space="preserve"> </w:t>
      </w:r>
      <w:r w:rsidR="00AD0443" w:rsidRPr="00AD0443">
        <w:rPr>
          <w:highlight w:val="yellow"/>
          <w:lang w:val="en-GB"/>
        </w:rPr>
        <w:t>does this ref support that regional trajectories have followed the global increase</w:t>
      </w:r>
      <w:r w:rsidR="0000724F" w:rsidRPr="00AD0443">
        <w:rPr>
          <w:highlight w:val="yellow"/>
          <w:lang w:val="en-GB"/>
        </w:rPr>
        <w:t>;</w:t>
      </w:r>
      <w:r w:rsidR="0000724F">
        <w:rPr>
          <w:lang w:val="en-GB"/>
        </w:rPr>
        <w:t xml:space="preserve"> </w:t>
      </w:r>
      <w:r w:rsidR="00AB466C">
        <w:rPr>
          <w:lang w:val="en-GB"/>
        </w:rPr>
        <w:t>T</w:t>
      </w:r>
      <w:r w:rsidRPr="00771D28">
        <w:rPr>
          <w:lang w:val="en-GB"/>
        </w:rPr>
        <w:t xml:space="preserve">able </w:t>
      </w:r>
      <w:r w:rsidR="00AB466C" w:rsidRPr="00AD0443">
        <w:rPr>
          <w:highlight w:val="yellow"/>
          <w:lang w:val="en-GB"/>
        </w:rPr>
        <w:t>x</w:t>
      </w:r>
      <w:r w:rsidRPr="00771D28">
        <w:rPr>
          <w:lang w:val="en-GB"/>
        </w:rPr>
        <w:t xml:space="preserve">). Dutch observations indicate a </w:t>
      </w:r>
      <w:r w:rsidR="00AB466C">
        <w:rPr>
          <w:lang w:val="en-GB"/>
        </w:rPr>
        <w:t>greater increase in</w:t>
      </w:r>
      <w:r w:rsidRPr="00771D28">
        <w:rPr>
          <w:lang w:val="en-GB"/>
        </w:rPr>
        <w:t xml:space="preserve"> mean temperature </w:t>
      </w:r>
      <w:r w:rsidR="00AB466C" w:rsidRPr="00771D28">
        <w:rPr>
          <w:lang w:val="en-GB"/>
        </w:rPr>
        <w:t xml:space="preserve">in recent decades </w:t>
      </w:r>
      <w:r w:rsidRPr="00771D28">
        <w:rPr>
          <w:lang w:val="en-GB"/>
        </w:rPr>
        <w:t>than th</w:t>
      </w:r>
      <w:r w:rsidR="00BD37C7">
        <w:rPr>
          <w:lang w:val="en-GB"/>
        </w:rPr>
        <w:t>e</w:t>
      </w:r>
      <w:r w:rsidRPr="00771D28">
        <w:rPr>
          <w:lang w:val="en-GB"/>
        </w:rPr>
        <w:t xml:space="preserve"> global</w:t>
      </w:r>
      <w:r w:rsidR="00BD37C7">
        <w:rPr>
          <w:lang w:val="en-GB"/>
        </w:rPr>
        <w:t xml:space="preserve"> trend</w:t>
      </w:r>
      <w:r w:rsidRPr="00771D28">
        <w:rPr>
          <w:lang w:val="en-GB"/>
        </w:rPr>
        <w:t xml:space="preserve">. This </w:t>
      </w:r>
      <w:r w:rsidR="00AB466C">
        <w:rPr>
          <w:lang w:val="en-GB"/>
        </w:rPr>
        <w:t xml:space="preserve">has been linked </w:t>
      </w:r>
      <w:r w:rsidRPr="00771D28">
        <w:rPr>
          <w:lang w:val="en-GB"/>
        </w:rPr>
        <w:t>to the improvement of air quality</w:t>
      </w:r>
      <w:r w:rsidR="009A2349">
        <w:rPr>
          <w:lang w:val="en-GB"/>
        </w:rPr>
        <w:t xml:space="preserve"> since the </w:t>
      </w:r>
      <w:r w:rsidR="001452C3">
        <w:rPr>
          <w:lang w:val="en-GB"/>
        </w:rPr>
        <w:t xml:space="preserve">1980s </w:t>
      </w:r>
      <w:r w:rsidR="00AB466C">
        <w:rPr>
          <w:lang w:val="en-GB"/>
        </w:rPr>
        <w:t>(</w:t>
      </w:r>
      <w:r w:rsidR="00AB466C" w:rsidRPr="00AD0443">
        <w:rPr>
          <w:highlight w:val="yellow"/>
          <w:lang w:val="en-GB"/>
        </w:rPr>
        <w:t>ref);</w:t>
      </w:r>
      <w:r w:rsidR="00AB466C">
        <w:rPr>
          <w:lang w:val="en-GB"/>
        </w:rPr>
        <w:t xml:space="preserve"> h</w:t>
      </w:r>
      <w:r w:rsidRPr="00771D28">
        <w:rPr>
          <w:lang w:val="en-GB"/>
        </w:rPr>
        <w:t xml:space="preserve">owever, this effect is expected to dampen out in </w:t>
      </w:r>
      <w:r w:rsidR="00BD37C7">
        <w:rPr>
          <w:lang w:val="en-GB"/>
        </w:rPr>
        <w:t xml:space="preserve">the </w:t>
      </w:r>
      <w:r w:rsidRPr="00771D28">
        <w:rPr>
          <w:lang w:val="en-GB"/>
        </w:rPr>
        <w:t>future</w:t>
      </w:r>
      <w:r w:rsidR="001452C3">
        <w:rPr>
          <w:lang w:val="en-GB"/>
        </w:rPr>
        <w:t xml:space="preserve"> (</w:t>
      </w:r>
      <w:r w:rsidR="001452C3" w:rsidRPr="00AD0443">
        <w:rPr>
          <w:highlight w:val="yellow"/>
          <w:lang w:val="en-GB"/>
        </w:rPr>
        <w:t>ref</w:t>
      </w:r>
      <w:r w:rsidR="001452C3">
        <w:rPr>
          <w:lang w:val="en-GB"/>
        </w:rPr>
        <w:t>)</w:t>
      </w:r>
      <w:r w:rsidRPr="00771D28">
        <w:rPr>
          <w:lang w:val="en-GB"/>
        </w:rPr>
        <w:t xml:space="preserve">. </w:t>
      </w:r>
      <w:proofErr w:type="spellStart"/>
      <w:r w:rsidR="00BD5578">
        <w:rPr>
          <w:lang w:val="en-GB"/>
        </w:rPr>
        <w:t>Wadden</w:t>
      </w:r>
      <w:proofErr w:type="spellEnd"/>
      <w:r w:rsidR="00BD5578">
        <w:rPr>
          <w:lang w:val="en-GB"/>
        </w:rPr>
        <w:t xml:space="preserve"> Sea regional projections</w:t>
      </w:r>
      <w:r w:rsidR="00BD5578" w:rsidRPr="00771D28">
        <w:rPr>
          <w:lang w:val="en-GB"/>
        </w:rPr>
        <w:t xml:space="preserve"> </w:t>
      </w:r>
      <w:r w:rsidR="00BD5578">
        <w:rPr>
          <w:lang w:val="en-GB"/>
        </w:rPr>
        <w:t xml:space="preserve">of </w:t>
      </w:r>
      <w:r w:rsidR="00BD5578" w:rsidRPr="00771D28">
        <w:rPr>
          <w:lang w:val="en-GB"/>
        </w:rPr>
        <w:t>0.9</w:t>
      </w:r>
      <w:r w:rsidR="00BD5578">
        <w:rPr>
          <w:lang w:val="en-GB"/>
        </w:rPr>
        <w:t>-</w:t>
      </w:r>
      <w:r w:rsidR="00BD5578" w:rsidRPr="00771D28">
        <w:rPr>
          <w:lang w:val="en-GB"/>
        </w:rPr>
        <w:t>4.8</w:t>
      </w:r>
      <w:r w:rsidR="00BD5578">
        <w:rPr>
          <w:lang w:val="en-GB"/>
        </w:rPr>
        <w:t>°C</w:t>
      </w:r>
      <w:r w:rsidR="00BD5578" w:rsidRPr="00771D28" w:rsidDel="00BD5578">
        <w:rPr>
          <w:lang w:val="en-GB"/>
        </w:rPr>
        <w:t xml:space="preserve"> </w:t>
      </w:r>
      <w:r w:rsidR="00BD5578">
        <w:rPr>
          <w:lang w:val="en-GB"/>
        </w:rPr>
        <w:t>(</w:t>
      </w:r>
      <w:r w:rsidR="00BD5578" w:rsidRPr="00771D28">
        <w:rPr>
          <w:lang w:val="en-GB"/>
        </w:rPr>
        <w:t>2071-2100</w:t>
      </w:r>
      <w:r w:rsidR="0000724F">
        <w:rPr>
          <w:lang w:val="en-GB"/>
        </w:rPr>
        <w:t>; www.</w:t>
      </w:r>
      <w:r w:rsidR="0000724F" w:rsidRPr="00771D28">
        <w:rPr>
          <w:lang w:val="en-GB"/>
        </w:rPr>
        <w:t>coastalatlas.org</w:t>
      </w:r>
      <w:r w:rsidR="00BD5578">
        <w:rPr>
          <w:lang w:val="en-GB"/>
        </w:rPr>
        <w:t>) are consistent with t</w:t>
      </w:r>
      <w:r w:rsidRPr="00771D28">
        <w:rPr>
          <w:lang w:val="en-GB"/>
        </w:rPr>
        <w:t>he likely range of global temperature rise (</w:t>
      </w:r>
      <w:r w:rsidR="00BD5578">
        <w:rPr>
          <w:lang w:val="en-GB"/>
        </w:rPr>
        <w:t xml:space="preserve">under </w:t>
      </w:r>
      <w:r w:rsidRPr="00771D28">
        <w:rPr>
          <w:lang w:val="en-GB"/>
        </w:rPr>
        <w:t xml:space="preserve">RCP2.6 and 8.5) </w:t>
      </w:r>
      <w:r w:rsidR="00BD37C7">
        <w:rPr>
          <w:lang w:val="en-GB"/>
        </w:rPr>
        <w:t xml:space="preserve">of </w:t>
      </w:r>
      <w:r w:rsidRPr="00771D28">
        <w:rPr>
          <w:lang w:val="en-GB"/>
        </w:rPr>
        <w:t>0.9 to 5.4</w:t>
      </w:r>
      <w:r w:rsidR="00AB466C">
        <w:rPr>
          <w:lang w:val="en-GB"/>
        </w:rPr>
        <w:t>°C</w:t>
      </w:r>
      <w:r w:rsidRPr="00771D28">
        <w:rPr>
          <w:lang w:val="en-GB"/>
        </w:rPr>
        <w:t xml:space="preserve"> for the period 2081-2100 (Table 3). </w:t>
      </w:r>
    </w:p>
    <w:p w14:paraId="60A870C4" w14:textId="714139DD" w:rsidR="001B2DD3" w:rsidRPr="00771D28" w:rsidRDefault="001B2DD3" w:rsidP="001B2DD3">
      <w:pPr>
        <w:pStyle w:val="4bodytext"/>
        <w:rPr>
          <w:lang w:val="en-GB"/>
        </w:rPr>
      </w:pPr>
      <w:r w:rsidRPr="00771D28">
        <w:rPr>
          <w:lang w:val="en-GB"/>
        </w:rPr>
        <w:t>The rise of the mean air temperature affects mean water temperature</w:t>
      </w:r>
      <w:r w:rsidR="00BD5578">
        <w:rPr>
          <w:lang w:val="en-GB"/>
        </w:rPr>
        <w:t xml:space="preserve">, which </w:t>
      </w:r>
      <w:r w:rsidRPr="00771D28">
        <w:rPr>
          <w:lang w:val="en-GB"/>
        </w:rPr>
        <w:t>global</w:t>
      </w:r>
      <w:r w:rsidR="00BD5578">
        <w:rPr>
          <w:lang w:val="en-GB"/>
        </w:rPr>
        <w:t>ly</w:t>
      </w:r>
      <w:r w:rsidRPr="00771D28">
        <w:rPr>
          <w:lang w:val="en-GB"/>
        </w:rPr>
        <w:t xml:space="preserve"> </w:t>
      </w:r>
      <w:r w:rsidR="00BD5578">
        <w:rPr>
          <w:lang w:val="en-GB"/>
        </w:rPr>
        <w:t xml:space="preserve">is projected to </w:t>
      </w:r>
      <w:r w:rsidRPr="00771D28">
        <w:rPr>
          <w:lang w:val="en-GB"/>
        </w:rPr>
        <w:t>rise 1</w:t>
      </w:r>
      <w:r w:rsidR="00BD5578">
        <w:rPr>
          <w:lang w:val="en-GB"/>
        </w:rPr>
        <w:t>-</w:t>
      </w:r>
      <w:r w:rsidRPr="00771D28">
        <w:rPr>
          <w:lang w:val="en-GB"/>
        </w:rPr>
        <w:t>3</w:t>
      </w:r>
      <w:r w:rsidR="00BD5578">
        <w:rPr>
          <w:lang w:val="en-GB"/>
        </w:rPr>
        <w:t>°C</w:t>
      </w:r>
      <w:r w:rsidR="00AD0443" w:rsidRPr="00AD0443">
        <w:t xml:space="preserve"> </w:t>
      </w:r>
      <w:r w:rsidR="00AD0443" w:rsidRPr="00AD0443">
        <w:rPr>
          <w:highlight w:val="yellow"/>
        </w:rPr>
        <w:t>which emissions scenario/s?</w:t>
      </w:r>
      <w:r w:rsidRPr="00771D28">
        <w:rPr>
          <w:lang w:val="en-GB"/>
        </w:rPr>
        <w:t xml:space="preserve"> </w:t>
      </w:r>
      <w:r w:rsidR="00BD5578">
        <w:rPr>
          <w:lang w:val="en-GB"/>
        </w:rPr>
        <w:t xml:space="preserve">by </w:t>
      </w:r>
      <w:r w:rsidRPr="00771D28">
        <w:rPr>
          <w:lang w:val="en-GB"/>
        </w:rPr>
        <w:t xml:space="preserve">2100 </w:t>
      </w:r>
      <w:r w:rsidR="00BD5578">
        <w:rPr>
          <w:lang w:val="en-GB"/>
        </w:rPr>
        <w:t>(</w:t>
      </w:r>
      <w:r w:rsidRPr="00771D28">
        <w:rPr>
          <w:lang w:val="en-GB"/>
        </w:rPr>
        <w:t>IPCC</w:t>
      </w:r>
      <w:r w:rsidR="009A2349">
        <w:rPr>
          <w:lang w:val="en-GB"/>
        </w:rPr>
        <w:t>, 2019</w:t>
      </w:r>
      <w:r w:rsidR="00BD5578">
        <w:rPr>
          <w:lang w:val="en-GB"/>
        </w:rPr>
        <w:t>)</w:t>
      </w:r>
      <w:r w:rsidRPr="00771D28">
        <w:rPr>
          <w:lang w:val="en-GB"/>
        </w:rPr>
        <w:t xml:space="preserve">. According to </w:t>
      </w:r>
      <w:r w:rsidRPr="00771D28">
        <w:rPr>
          <w:lang w:val="en-GB"/>
        </w:rPr>
        <w:lastRenderedPageBreak/>
        <w:t xml:space="preserve">Dutch observations the water temperature in the </w:t>
      </w:r>
      <w:proofErr w:type="spellStart"/>
      <w:r w:rsidRPr="00771D28">
        <w:rPr>
          <w:lang w:val="en-GB"/>
        </w:rPr>
        <w:t>Marsdiep</w:t>
      </w:r>
      <w:proofErr w:type="spellEnd"/>
      <w:r w:rsidRPr="00771D28">
        <w:rPr>
          <w:lang w:val="en-GB"/>
        </w:rPr>
        <w:t xml:space="preserve"> inlet has risen approximately 1.5</w:t>
      </w:r>
      <w:r w:rsidR="00BD5578">
        <w:rPr>
          <w:lang w:val="en-GB"/>
        </w:rPr>
        <w:t>°C</w:t>
      </w:r>
      <w:r w:rsidRPr="00771D28">
        <w:rPr>
          <w:lang w:val="en-GB"/>
        </w:rPr>
        <w:t xml:space="preserve"> </w:t>
      </w:r>
      <w:r w:rsidR="00BD5578">
        <w:rPr>
          <w:lang w:val="en-GB"/>
        </w:rPr>
        <w:t xml:space="preserve">since </w:t>
      </w:r>
      <w:r w:rsidRPr="00771D28">
        <w:rPr>
          <w:lang w:val="en-GB"/>
        </w:rPr>
        <w:t xml:space="preserve">the </w:t>
      </w:r>
      <w:r w:rsidR="00BD5578">
        <w:rPr>
          <w:lang w:val="en-GB"/>
        </w:rPr>
        <w:t>19</w:t>
      </w:r>
      <w:r w:rsidRPr="00771D28">
        <w:rPr>
          <w:lang w:val="en-GB"/>
        </w:rPr>
        <w:t>60s</w:t>
      </w:r>
      <w:r w:rsidR="009A2349">
        <w:rPr>
          <w:lang w:val="en-GB"/>
        </w:rPr>
        <w:t xml:space="preserve"> (ref, will look up)</w:t>
      </w:r>
      <w:r w:rsidRPr="00771D28">
        <w:rPr>
          <w:lang w:val="en-GB"/>
        </w:rPr>
        <w:t xml:space="preserve">. Regional projections for the </w:t>
      </w:r>
      <w:proofErr w:type="spellStart"/>
      <w:r w:rsidRPr="00771D28">
        <w:rPr>
          <w:lang w:val="en-GB"/>
        </w:rPr>
        <w:t>Wadden</w:t>
      </w:r>
      <w:proofErr w:type="spellEnd"/>
      <w:r w:rsidRPr="00771D28">
        <w:rPr>
          <w:lang w:val="en-GB"/>
        </w:rPr>
        <w:t xml:space="preserve"> Sea in the future were not </w:t>
      </w:r>
      <w:r w:rsidR="00BD37C7">
        <w:rPr>
          <w:lang w:val="en-GB"/>
        </w:rPr>
        <w:t>available</w:t>
      </w:r>
      <w:r w:rsidRPr="00771D28">
        <w:rPr>
          <w:lang w:val="en-GB"/>
        </w:rPr>
        <w:t xml:space="preserve">. </w:t>
      </w:r>
      <w:r w:rsidR="00BD5578">
        <w:rPr>
          <w:lang w:val="en-GB"/>
        </w:rPr>
        <w:t xml:space="preserve">As such, we </w:t>
      </w:r>
      <w:r w:rsidRPr="00771D28">
        <w:rPr>
          <w:lang w:val="en-GB"/>
        </w:rPr>
        <w:t xml:space="preserve">assume that the mean water temperature trend in </w:t>
      </w:r>
      <w:r w:rsidR="00BD5578">
        <w:rPr>
          <w:lang w:val="en-GB"/>
        </w:rPr>
        <w:t xml:space="preserve">the </w:t>
      </w:r>
      <w:r w:rsidRPr="00771D28">
        <w:rPr>
          <w:lang w:val="en-GB"/>
        </w:rPr>
        <w:t xml:space="preserve">shallow </w:t>
      </w:r>
      <w:proofErr w:type="spellStart"/>
      <w:r w:rsidRPr="00771D28">
        <w:rPr>
          <w:lang w:val="en-GB"/>
        </w:rPr>
        <w:t>Wadden</w:t>
      </w:r>
      <w:proofErr w:type="spellEnd"/>
      <w:r w:rsidRPr="00771D28">
        <w:rPr>
          <w:lang w:val="en-GB"/>
        </w:rPr>
        <w:t xml:space="preserve"> Sea will directly follow the mean air temperature trend, </w:t>
      </w:r>
      <w:r w:rsidR="00BD5578">
        <w:rPr>
          <w:lang w:val="en-GB"/>
        </w:rPr>
        <w:t xml:space="preserve">with the caveat </w:t>
      </w:r>
      <w:r w:rsidRPr="00771D28">
        <w:rPr>
          <w:lang w:val="en-GB"/>
        </w:rPr>
        <w:t>that other relevant factors remain the same</w:t>
      </w:r>
      <w:r w:rsidR="00BD37C7">
        <w:rPr>
          <w:lang w:val="en-GB"/>
        </w:rPr>
        <w:t xml:space="preserve"> (e.g., air-sea fluxes)</w:t>
      </w:r>
      <w:r w:rsidRPr="00771D28">
        <w:rPr>
          <w:lang w:val="en-GB"/>
        </w:rPr>
        <w:t xml:space="preserve">. </w:t>
      </w:r>
      <w:r w:rsidR="00BD37C7">
        <w:rPr>
          <w:lang w:val="en-GB"/>
        </w:rPr>
        <w:t xml:space="preserve">Associated </w:t>
      </w:r>
      <w:r w:rsidRPr="00771D28">
        <w:rPr>
          <w:lang w:val="en-GB"/>
        </w:rPr>
        <w:t xml:space="preserve">effects </w:t>
      </w:r>
      <w:r w:rsidR="00BD5578">
        <w:rPr>
          <w:lang w:val="en-GB"/>
        </w:rPr>
        <w:t xml:space="preserve">include </w:t>
      </w:r>
      <w:r w:rsidRPr="00771D28">
        <w:rPr>
          <w:lang w:val="en-GB"/>
        </w:rPr>
        <w:t xml:space="preserve">the decrease of solubility of oxygen and reduced periods of ice coverage during winter. </w:t>
      </w:r>
    </w:p>
    <w:p w14:paraId="11C48361" w14:textId="08924820" w:rsidR="001B2DD3" w:rsidRPr="00771D28" w:rsidRDefault="006C7569" w:rsidP="001B2DD3">
      <w:pPr>
        <w:pStyle w:val="4bodytext"/>
        <w:rPr>
          <w:lang w:val="en-GB"/>
        </w:rPr>
      </w:pPr>
      <w:r>
        <w:rPr>
          <w:lang w:val="en-GB"/>
        </w:rPr>
        <w:t xml:space="preserve">The North Sea </w:t>
      </w:r>
      <w:r w:rsidR="00C455BC">
        <w:rPr>
          <w:lang w:val="en-GB"/>
        </w:rPr>
        <w:t xml:space="preserve">had the </w:t>
      </w:r>
      <w:r>
        <w:rPr>
          <w:lang w:val="en-GB"/>
        </w:rPr>
        <w:t xml:space="preserve">second </w:t>
      </w:r>
      <w:r w:rsidR="00C455BC">
        <w:rPr>
          <w:lang w:val="en-GB"/>
        </w:rPr>
        <w:t xml:space="preserve">fastest increase in water temperature among </w:t>
      </w:r>
      <w:r>
        <w:rPr>
          <w:lang w:val="en-GB"/>
        </w:rPr>
        <w:t xml:space="preserve">63 </w:t>
      </w:r>
      <w:r w:rsidR="00C455BC">
        <w:rPr>
          <w:lang w:val="en-GB"/>
        </w:rPr>
        <w:t xml:space="preserve">globally-distributed </w:t>
      </w:r>
      <w:r>
        <w:rPr>
          <w:lang w:val="en-GB"/>
        </w:rPr>
        <w:t>coastal areas (1982–2006</w:t>
      </w:r>
      <w:r w:rsidR="00BD5578">
        <w:rPr>
          <w:lang w:val="en-GB"/>
        </w:rPr>
        <w:t xml:space="preserve">; </w:t>
      </w:r>
      <w:r>
        <w:rPr>
          <w:lang w:val="en-GB"/>
        </w:rPr>
        <w:t>Belkin, 2009)</w:t>
      </w:r>
      <w:r w:rsidR="00C455BC">
        <w:rPr>
          <w:lang w:val="en-GB"/>
        </w:rPr>
        <w:t>.</w:t>
      </w:r>
      <w:r>
        <w:rPr>
          <w:lang w:val="en-GB"/>
        </w:rPr>
        <w:t xml:space="preserve"> </w:t>
      </w:r>
      <w:r w:rsidR="00C455BC">
        <w:rPr>
          <w:lang w:val="en-GB"/>
        </w:rPr>
        <w:t xml:space="preserve">It </w:t>
      </w:r>
      <w:r w:rsidR="009B4796">
        <w:rPr>
          <w:lang w:val="en-GB"/>
        </w:rPr>
        <w:t xml:space="preserve">was </w:t>
      </w:r>
      <w:r>
        <w:rPr>
          <w:lang w:val="en-GB"/>
        </w:rPr>
        <w:t xml:space="preserve">among 24 </w:t>
      </w:r>
      <w:r w:rsidR="009B4796">
        <w:rPr>
          <w:lang w:val="en-GB"/>
        </w:rPr>
        <w:t xml:space="preserve">identified </w:t>
      </w:r>
      <w:r>
        <w:rPr>
          <w:lang w:val="en-GB"/>
        </w:rPr>
        <w:t xml:space="preserve">marine areas with the </w:t>
      </w:r>
      <w:r w:rsidR="009B4796">
        <w:rPr>
          <w:lang w:val="en-GB"/>
        </w:rPr>
        <w:t xml:space="preserve">globally fastest </w:t>
      </w:r>
      <w:r>
        <w:rPr>
          <w:lang w:val="en-GB"/>
        </w:rPr>
        <w:t>rate</w:t>
      </w:r>
      <w:r w:rsidR="009B4796">
        <w:rPr>
          <w:lang w:val="en-GB"/>
        </w:rPr>
        <w:t>s</w:t>
      </w:r>
      <w:r>
        <w:rPr>
          <w:lang w:val="en-GB"/>
        </w:rPr>
        <w:t xml:space="preserve"> of </w:t>
      </w:r>
      <w:r w:rsidR="009B4796">
        <w:rPr>
          <w:lang w:val="en-GB"/>
        </w:rPr>
        <w:t xml:space="preserve">historical </w:t>
      </w:r>
      <w:r>
        <w:rPr>
          <w:lang w:val="en-GB"/>
        </w:rPr>
        <w:t xml:space="preserve">increase in </w:t>
      </w:r>
      <w:r w:rsidR="00C66908">
        <w:rPr>
          <w:lang w:val="en-GB"/>
        </w:rPr>
        <w:t xml:space="preserve">annual </w:t>
      </w:r>
      <w:r>
        <w:rPr>
          <w:lang w:val="en-GB"/>
        </w:rPr>
        <w:t xml:space="preserve">water temperatures </w:t>
      </w:r>
      <w:r w:rsidR="009B4796">
        <w:rPr>
          <w:lang w:val="en-GB"/>
        </w:rPr>
        <w:t xml:space="preserve">(1950-99) </w:t>
      </w:r>
      <w:r w:rsidR="00C455BC">
        <w:rPr>
          <w:lang w:val="en-GB"/>
        </w:rPr>
        <w:t xml:space="preserve">for which </w:t>
      </w:r>
      <w:r w:rsidR="009B4796">
        <w:rPr>
          <w:lang w:val="en-GB"/>
        </w:rPr>
        <w:t xml:space="preserve">rapid warming </w:t>
      </w:r>
      <w:r w:rsidR="00C455BC">
        <w:rPr>
          <w:lang w:val="en-GB"/>
        </w:rPr>
        <w:t xml:space="preserve">is </w:t>
      </w:r>
      <w:r w:rsidR="009B4796">
        <w:rPr>
          <w:lang w:val="en-GB"/>
        </w:rPr>
        <w:t xml:space="preserve">projected to continue </w:t>
      </w:r>
      <w:r>
        <w:rPr>
          <w:lang w:val="en-GB"/>
        </w:rPr>
        <w:t>(200</w:t>
      </w:r>
      <w:r w:rsidR="009B4796">
        <w:rPr>
          <w:lang w:val="en-GB"/>
        </w:rPr>
        <w:t>1</w:t>
      </w:r>
      <w:r>
        <w:rPr>
          <w:lang w:val="en-GB"/>
        </w:rPr>
        <w:t>–2050</w:t>
      </w:r>
      <w:r w:rsidR="009B4796">
        <w:rPr>
          <w:lang w:val="en-GB"/>
        </w:rPr>
        <w:t xml:space="preserve">; </w:t>
      </w:r>
      <w:r w:rsidR="00F460BA" w:rsidRPr="00F460BA">
        <w:rPr>
          <w:lang w:val="en-GB"/>
        </w:rPr>
        <w:t>Ho</w:t>
      </w:r>
      <w:r w:rsidR="006E044B">
        <w:rPr>
          <w:lang w:val="en-GB"/>
        </w:rPr>
        <w:t>b</w:t>
      </w:r>
      <w:r w:rsidR="00F460BA" w:rsidRPr="00F460BA">
        <w:rPr>
          <w:lang w:val="en-GB"/>
        </w:rPr>
        <w:t xml:space="preserve">day &amp; </w:t>
      </w:r>
      <w:proofErr w:type="spellStart"/>
      <w:r w:rsidR="00F460BA" w:rsidRPr="00F460BA">
        <w:rPr>
          <w:lang w:val="en-GB"/>
        </w:rPr>
        <w:t>Pecl</w:t>
      </w:r>
      <w:proofErr w:type="spellEnd"/>
      <w:r w:rsidR="00F460BA">
        <w:rPr>
          <w:lang w:val="en-GB"/>
        </w:rPr>
        <w:t>,</w:t>
      </w:r>
      <w:r w:rsidR="00F460BA" w:rsidRPr="00F460BA">
        <w:rPr>
          <w:lang w:val="en-GB"/>
        </w:rPr>
        <w:t xml:space="preserve"> 2014</w:t>
      </w:r>
      <w:r>
        <w:rPr>
          <w:lang w:val="en-GB"/>
        </w:rPr>
        <w:t>).</w:t>
      </w:r>
    </w:p>
    <w:p w14:paraId="3AF0E313" w14:textId="6EE599E9" w:rsidR="001B2DD3" w:rsidRPr="00416701" w:rsidRDefault="001B2DD3" w:rsidP="00416701">
      <w:pPr>
        <w:pStyle w:val="6captions"/>
        <w:rPr>
          <w:strike/>
          <w:lang w:val="en-GB"/>
        </w:rPr>
      </w:pPr>
      <w:r w:rsidRPr="00416701">
        <w:rPr>
          <w:strike/>
          <w:lang w:val="en-GB"/>
        </w:rPr>
        <w:t xml:space="preserve">Table x: Global mean </w:t>
      </w:r>
      <w:r w:rsidR="001326FF" w:rsidRPr="00416701">
        <w:rPr>
          <w:strike/>
          <w:lang w:val="en-GB"/>
        </w:rPr>
        <w:t xml:space="preserve">air </w:t>
      </w:r>
      <w:r w:rsidRPr="00416701">
        <w:rPr>
          <w:strike/>
          <w:lang w:val="en-GB"/>
        </w:rPr>
        <w:t>temperature rise (IPCC, 2019).</w:t>
      </w:r>
    </w:p>
    <w:tbl>
      <w:tblPr>
        <w:tblW w:w="9299" w:type="dxa"/>
        <w:tblInd w:w="57"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093D63" w:rsidRPr="00C455BC" w14:paraId="75A73C74" w14:textId="77777777" w:rsidTr="00240AD7">
        <w:tc>
          <w:tcPr>
            <w:tcW w:w="1859" w:type="dxa"/>
            <w:tcBorders>
              <w:top w:val="nil"/>
              <w:bottom w:val="nil"/>
            </w:tcBorders>
            <w:shd w:val="clear" w:color="auto" w:fill="279DCE"/>
          </w:tcPr>
          <w:p w14:paraId="05D17BA2" w14:textId="77777777" w:rsidR="00093D63" w:rsidRPr="00AD0443" w:rsidRDefault="00093D63" w:rsidP="00093D63">
            <w:pPr>
              <w:pStyle w:val="7tabletext"/>
              <w:rPr>
                <w:b/>
                <w:strike/>
                <w:color w:val="FFFFFF" w:themeColor="background1"/>
                <w:lang w:val="en-GB"/>
              </w:rPr>
            </w:pPr>
          </w:p>
        </w:tc>
        <w:tc>
          <w:tcPr>
            <w:tcW w:w="3720" w:type="dxa"/>
            <w:gridSpan w:val="2"/>
            <w:tcBorders>
              <w:top w:val="nil"/>
              <w:bottom w:val="nil"/>
            </w:tcBorders>
            <w:shd w:val="clear" w:color="auto" w:fill="279DCE"/>
          </w:tcPr>
          <w:p w14:paraId="736B477F" w14:textId="1D5AFF05" w:rsidR="00093D63" w:rsidRPr="00AD0443" w:rsidRDefault="00093D63" w:rsidP="00093D63">
            <w:pPr>
              <w:pStyle w:val="7tabletext"/>
              <w:jc w:val="center"/>
              <w:rPr>
                <w:b/>
                <w:strike/>
                <w:color w:val="FFFFFF" w:themeColor="background1"/>
                <w:lang w:val="en-GB"/>
              </w:rPr>
            </w:pPr>
            <w:r w:rsidRPr="00AD0443">
              <w:rPr>
                <w:b/>
                <w:strike/>
                <w:color w:val="FFFFFF" w:themeColor="background1"/>
                <w:lang w:val="en-GB"/>
              </w:rPr>
              <w:t>Near-term: 2031 - 2050</w:t>
            </w:r>
          </w:p>
        </w:tc>
        <w:tc>
          <w:tcPr>
            <w:tcW w:w="3720" w:type="dxa"/>
            <w:gridSpan w:val="2"/>
            <w:tcBorders>
              <w:top w:val="nil"/>
              <w:bottom w:val="nil"/>
            </w:tcBorders>
            <w:shd w:val="clear" w:color="auto" w:fill="279DCE"/>
          </w:tcPr>
          <w:p w14:paraId="7E53F33C" w14:textId="13A1E7DA" w:rsidR="00093D63" w:rsidRPr="00AD0443" w:rsidRDefault="00093D63" w:rsidP="00093D63">
            <w:pPr>
              <w:pStyle w:val="7tabletext"/>
              <w:jc w:val="center"/>
              <w:rPr>
                <w:b/>
                <w:strike/>
                <w:color w:val="FFFFFF" w:themeColor="background1"/>
                <w:lang w:val="en-GB"/>
              </w:rPr>
            </w:pPr>
            <w:r w:rsidRPr="00AD0443">
              <w:rPr>
                <w:b/>
                <w:strike/>
                <w:color w:val="FFFFFF" w:themeColor="background1"/>
                <w:lang w:val="en-GB"/>
              </w:rPr>
              <w:t>End-of-century: 2081 - 2100</w:t>
            </w:r>
          </w:p>
        </w:tc>
      </w:tr>
      <w:tr w:rsidR="00093D63" w:rsidRPr="00C455BC" w14:paraId="44353EC9" w14:textId="5BAF6B29" w:rsidTr="00093D63">
        <w:tc>
          <w:tcPr>
            <w:tcW w:w="1859" w:type="dxa"/>
            <w:tcBorders>
              <w:top w:val="nil"/>
              <w:bottom w:val="nil"/>
            </w:tcBorders>
            <w:shd w:val="clear" w:color="auto" w:fill="279DCE"/>
          </w:tcPr>
          <w:p w14:paraId="046A60AE" w14:textId="235FCB68" w:rsidR="00093D63" w:rsidRPr="00AD0443" w:rsidRDefault="00093D63" w:rsidP="00093D63">
            <w:pPr>
              <w:pStyle w:val="7tabletext"/>
              <w:rPr>
                <w:b/>
                <w:strike/>
                <w:color w:val="FFFFFF" w:themeColor="background1"/>
                <w:lang w:val="en-GB"/>
              </w:rPr>
            </w:pPr>
            <w:r w:rsidRPr="00AD0443">
              <w:rPr>
                <w:b/>
                <w:strike/>
                <w:color w:val="FFFFFF" w:themeColor="background1"/>
                <w:lang w:val="en-GB"/>
              </w:rPr>
              <w:t>Scenario</w:t>
            </w:r>
          </w:p>
        </w:tc>
        <w:tc>
          <w:tcPr>
            <w:tcW w:w="1860" w:type="dxa"/>
            <w:tcBorders>
              <w:top w:val="nil"/>
              <w:bottom w:val="nil"/>
            </w:tcBorders>
            <w:shd w:val="clear" w:color="auto" w:fill="279DCE"/>
          </w:tcPr>
          <w:p w14:paraId="7A5D6B6D" w14:textId="4F78F57A" w:rsidR="00093D63" w:rsidRPr="00AD0443" w:rsidRDefault="00093D63" w:rsidP="00093D63">
            <w:pPr>
              <w:pStyle w:val="7tabletext"/>
              <w:rPr>
                <w:b/>
                <w:strike/>
                <w:color w:val="FFFFFF" w:themeColor="background1"/>
                <w:lang w:val="en-GB"/>
              </w:rPr>
            </w:pPr>
            <w:r w:rsidRPr="00AD0443">
              <w:rPr>
                <w:b/>
                <w:strike/>
                <w:color w:val="FFFFFF" w:themeColor="background1"/>
                <w:lang w:val="en-GB"/>
              </w:rPr>
              <w:t>Mean (°C)</w:t>
            </w:r>
          </w:p>
        </w:tc>
        <w:tc>
          <w:tcPr>
            <w:tcW w:w="1860" w:type="dxa"/>
            <w:tcBorders>
              <w:top w:val="nil"/>
              <w:bottom w:val="nil"/>
            </w:tcBorders>
            <w:shd w:val="clear" w:color="auto" w:fill="279DCE"/>
          </w:tcPr>
          <w:p w14:paraId="6492437C" w14:textId="3D6FAF31" w:rsidR="00093D63" w:rsidRPr="00AD0443" w:rsidRDefault="00093D63" w:rsidP="00093D63">
            <w:pPr>
              <w:pStyle w:val="7tabletext"/>
              <w:rPr>
                <w:b/>
                <w:strike/>
                <w:color w:val="FFFFFF" w:themeColor="background1"/>
                <w:lang w:val="en-GB"/>
              </w:rPr>
            </w:pPr>
            <w:r w:rsidRPr="00AD0443">
              <w:rPr>
                <w:b/>
                <w:strike/>
                <w:color w:val="FFFFFF" w:themeColor="background1"/>
                <w:lang w:val="en-GB"/>
              </w:rPr>
              <w:t>Likely range (°C)</w:t>
            </w:r>
          </w:p>
        </w:tc>
        <w:tc>
          <w:tcPr>
            <w:tcW w:w="1860" w:type="dxa"/>
            <w:tcBorders>
              <w:top w:val="nil"/>
              <w:bottom w:val="nil"/>
            </w:tcBorders>
            <w:shd w:val="clear" w:color="auto" w:fill="279DCE"/>
          </w:tcPr>
          <w:p w14:paraId="5A1BA2AA" w14:textId="69B2EA30" w:rsidR="00093D63" w:rsidRPr="00AD0443" w:rsidRDefault="00093D63" w:rsidP="00093D63">
            <w:pPr>
              <w:pStyle w:val="7tabletext"/>
              <w:rPr>
                <w:b/>
                <w:strike/>
                <w:color w:val="FFFFFF" w:themeColor="background1"/>
                <w:lang w:val="en-GB"/>
              </w:rPr>
            </w:pPr>
            <w:r w:rsidRPr="00AD0443">
              <w:rPr>
                <w:b/>
                <w:strike/>
                <w:color w:val="FFFFFF" w:themeColor="background1"/>
                <w:lang w:val="en-GB"/>
              </w:rPr>
              <w:t>Mean (°C)</w:t>
            </w:r>
          </w:p>
        </w:tc>
        <w:tc>
          <w:tcPr>
            <w:tcW w:w="1860" w:type="dxa"/>
            <w:tcBorders>
              <w:top w:val="nil"/>
              <w:bottom w:val="nil"/>
            </w:tcBorders>
            <w:shd w:val="clear" w:color="auto" w:fill="279DCE"/>
          </w:tcPr>
          <w:p w14:paraId="73AEF808" w14:textId="0FCF282E" w:rsidR="00093D63" w:rsidRPr="00AD0443" w:rsidRDefault="00093D63" w:rsidP="00093D63">
            <w:pPr>
              <w:pStyle w:val="7tabletext"/>
              <w:rPr>
                <w:b/>
                <w:strike/>
                <w:color w:val="FFFFFF" w:themeColor="background1"/>
                <w:lang w:val="en-GB"/>
              </w:rPr>
            </w:pPr>
            <w:r w:rsidRPr="00AD0443">
              <w:rPr>
                <w:b/>
                <w:strike/>
                <w:color w:val="FFFFFF" w:themeColor="background1"/>
                <w:lang w:val="en-GB"/>
              </w:rPr>
              <w:t>Likely range (°C)</w:t>
            </w:r>
          </w:p>
        </w:tc>
      </w:tr>
      <w:tr w:rsidR="00617368" w:rsidRPr="00C455BC" w14:paraId="41758597" w14:textId="1A6E3994" w:rsidTr="00093D63">
        <w:tc>
          <w:tcPr>
            <w:tcW w:w="1859" w:type="dxa"/>
            <w:tcBorders>
              <w:top w:val="nil"/>
              <w:bottom w:val="single" w:sz="8" w:space="0" w:color="FFFFFF" w:themeColor="background1"/>
            </w:tcBorders>
            <w:shd w:val="clear" w:color="auto" w:fill="CEE8F1"/>
          </w:tcPr>
          <w:p w14:paraId="79027188" w14:textId="2A1CB85E" w:rsidR="00617368" w:rsidRPr="00AD0443" w:rsidRDefault="00617368" w:rsidP="00617368">
            <w:pPr>
              <w:pStyle w:val="7tabletext"/>
              <w:rPr>
                <w:strike/>
                <w:lang w:val="en-GB"/>
              </w:rPr>
            </w:pPr>
            <w:r w:rsidRPr="00AD0443">
              <w:rPr>
                <w:strike/>
                <w:lang w:val="en-GB"/>
              </w:rPr>
              <w:t>RCP2.6</w:t>
            </w:r>
          </w:p>
        </w:tc>
        <w:tc>
          <w:tcPr>
            <w:tcW w:w="1860" w:type="dxa"/>
            <w:tcBorders>
              <w:top w:val="nil"/>
              <w:bottom w:val="single" w:sz="8" w:space="0" w:color="FFFFFF" w:themeColor="background1"/>
            </w:tcBorders>
            <w:shd w:val="clear" w:color="auto" w:fill="CEE8F1"/>
          </w:tcPr>
          <w:p w14:paraId="30AC9B02" w14:textId="5C573E13" w:rsidR="00617368" w:rsidRPr="00AD0443" w:rsidRDefault="00617368" w:rsidP="00617368">
            <w:pPr>
              <w:pStyle w:val="7tabletext"/>
              <w:rPr>
                <w:strike/>
              </w:rPr>
            </w:pPr>
            <w:r w:rsidRPr="00AD0443">
              <w:rPr>
                <w:strike/>
              </w:rPr>
              <w:t>1.6</w:t>
            </w:r>
          </w:p>
        </w:tc>
        <w:tc>
          <w:tcPr>
            <w:tcW w:w="1860" w:type="dxa"/>
            <w:tcBorders>
              <w:top w:val="nil"/>
              <w:bottom w:val="single" w:sz="8" w:space="0" w:color="FFFFFF" w:themeColor="background1"/>
            </w:tcBorders>
            <w:shd w:val="clear" w:color="auto" w:fill="CEE8F1"/>
          </w:tcPr>
          <w:p w14:paraId="13C1D305" w14:textId="41873E29" w:rsidR="00617368" w:rsidRPr="00AD0443" w:rsidRDefault="00617368" w:rsidP="00617368">
            <w:pPr>
              <w:pStyle w:val="7tabletext"/>
              <w:rPr>
                <w:strike/>
              </w:rPr>
            </w:pPr>
            <w:r w:rsidRPr="00AD0443">
              <w:rPr>
                <w:strike/>
              </w:rPr>
              <w:t>1.1 to 2.0</w:t>
            </w:r>
          </w:p>
        </w:tc>
        <w:tc>
          <w:tcPr>
            <w:tcW w:w="1860" w:type="dxa"/>
            <w:tcBorders>
              <w:top w:val="nil"/>
              <w:bottom w:val="single" w:sz="8" w:space="0" w:color="FFFFFF" w:themeColor="background1"/>
            </w:tcBorders>
            <w:shd w:val="clear" w:color="auto" w:fill="CEE8F1"/>
          </w:tcPr>
          <w:p w14:paraId="307F6C49" w14:textId="54984246" w:rsidR="00617368" w:rsidRPr="00AD0443" w:rsidRDefault="00617368" w:rsidP="00617368">
            <w:pPr>
              <w:pStyle w:val="7tabletext"/>
              <w:rPr>
                <w:strike/>
              </w:rPr>
            </w:pPr>
            <w:r w:rsidRPr="00AD0443">
              <w:rPr>
                <w:strike/>
              </w:rPr>
              <w:t>1.6</w:t>
            </w:r>
          </w:p>
        </w:tc>
        <w:tc>
          <w:tcPr>
            <w:tcW w:w="1860" w:type="dxa"/>
            <w:tcBorders>
              <w:top w:val="nil"/>
              <w:bottom w:val="single" w:sz="8" w:space="0" w:color="FFFFFF" w:themeColor="background1"/>
            </w:tcBorders>
            <w:shd w:val="clear" w:color="auto" w:fill="CEE8F1"/>
          </w:tcPr>
          <w:p w14:paraId="11A3A12F" w14:textId="5ACA3324" w:rsidR="00617368" w:rsidRPr="00AD0443" w:rsidRDefault="00617368" w:rsidP="00617368">
            <w:pPr>
              <w:pStyle w:val="7tabletext"/>
              <w:rPr>
                <w:strike/>
              </w:rPr>
            </w:pPr>
            <w:r w:rsidRPr="00AD0443">
              <w:rPr>
                <w:strike/>
              </w:rPr>
              <w:t>0.9 to 2.4</w:t>
            </w:r>
          </w:p>
        </w:tc>
      </w:tr>
      <w:tr w:rsidR="00617368" w:rsidRPr="00C455BC" w14:paraId="40AFAE2F" w14:textId="4D6B4750" w:rsidTr="00093D63">
        <w:tc>
          <w:tcPr>
            <w:tcW w:w="1859" w:type="dxa"/>
            <w:tcBorders>
              <w:top w:val="single" w:sz="8" w:space="0" w:color="FFFFFF" w:themeColor="background1"/>
              <w:bottom w:val="single" w:sz="8" w:space="0" w:color="FFFFFF" w:themeColor="background1"/>
            </w:tcBorders>
            <w:shd w:val="clear" w:color="auto" w:fill="CEE8F1"/>
          </w:tcPr>
          <w:p w14:paraId="1CABF3B6" w14:textId="596CED28" w:rsidR="00617368" w:rsidRPr="00AD0443" w:rsidRDefault="00617368" w:rsidP="00617368">
            <w:pPr>
              <w:pStyle w:val="7tabletext"/>
              <w:rPr>
                <w:strike/>
                <w:lang w:val="en-GB"/>
              </w:rPr>
            </w:pPr>
            <w:r w:rsidRPr="00AD0443">
              <w:rPr>
                <w:strike/>
                <w:lang w:val="en-GB"/>
              </w:rPr>
              <w:t>RCP4.5</w:t>
            </w:r>
          </w:p>
        </w:tc>
        <w:tc>
          <w:tcPr>
            <w:tcW w:w="1860" w:type="dxa"/>
            <w:tcBorders>
              <w:top w:val="single" w:sz="8" w:space="0" w:color="FFFFFF" w:themeColor="background1"/>
              <w:bottom w:val="single" w:sz="8" w:space="0" w:color="FFFFFF" w:themeColor="background1"/>
            </w:tcBorders>
            <w:shd w:val="clear" w:color="auto" w:fill="CEE8F1"/>
          </w:tcPr>
          <w:p w14:paraId="2A5771D2" w14:textId="5FDD1345" w:rsidR="00617368" w:rsidRPr="00AD0443" w:rsidRDefault="00617368" w:rsidP="00617368">
            <w:pPr>
              <w:pStyle w:val="7tabletext"/>
              <w:rPr>
                <w:strike/>
              </w:rPr>
            </w:pPr>
            <w:r w:rsidRPr="00AD0443">
              <w:rPr>
                <w:strike/>
              </w:rPr>
              <w:t>1.7</w:t>
            </w:r>
          </w:p>
        </w:tc>
        <w:tc>
          <w:tcPr>
            <w:tcW w:w="1860" w:type="dxa"/>
            <w:tcBorders>
              <w:top w:val="single" w:sz="8" w:space="0" w:color="FFFFFF" w:themeColor="background1"/>
              <w:bottom w:val="single" w:sz="8" w:space="0" w:color="FFFFFF" w:themeColor="background1"/>
            </w:tcBorders>
            <w:shd w:val="clear" w:color="auto" w:fill="CEE8F1"/>
          </w:tcPr>
          <w:p w14:paraId="7B04B2BF" w14:textId="1F74FC67" w:rsidR="00617368" w:rsidRPr="00AD0443" w:rsidRDefault="00617368" w:rsidP="00617368">
            <w:pPr>
              <w:pStyle w:val="7tabletext"/>
              <w:rPr>
                <w:strike/>
              </w:rPr>
            </w:pPr>
            <w:r w:rsidRPr="00AD0443">
              <w:rPr>
                <w:strike/>
              </w:rPr>
              <w:t>1.3 to 2.2</w:t>
            </w:r>
          </w:p>
        </w:tc>
        <w:tc>
          <w:tcPr>
            <w:tcW w:w="1860" w:type="dxa"/>
            <w:tcBorders>
              <w:top w:val="single" w:sz="8" w:space="0" w:color="FFFFFF" w:themeColor="background1"/>
              <w:bottom w:val="single" w:sz="8" w:space="0" w:color="FFFFFF" w:themeColor="background1"/>
            </w:tcBorders>
            <w:shd w:val="clear" w:color="auto" w:fill="CEE8F1"/>
          </w:tcPr>
          <w:p w14:paraId="3274EC46" w14:textId="4CB96A3B" w:rsidR="00617368" w:rsidRPr="00AD0443" w:rsidRDefault="00617368" w:rsidP="00617368">
            <w:pPr>
              <w:pStyle w:val="7tabletext"/>
              <w:rPr>
                <w:strike/>
              </w:rPr>
            </w:pPr>
            <w:r w:rsidRPr="00AD0443">
              <w:rPr>
                <w:strike/>
              </w:rPr>
              <w:t>2.5</w:t>
            </w:r>
          </w:p>
        </w:tc>
        <w:tc>
          <w:tcPr>
            <w:tcW w:w="1860" w:type="dxa"/>
            <w:tcBorders>
              <w:top w:val="single" w:sz="8" w:space="0" w:color="FFFFFF" w:themeColor="background1"/>
              <w:bottom w:val="single" w:sz="8" w:space="0" w:color="FFFFFF" w:themeColor="background1"/>
            </w:tcBorders>
            <w:shd w:val="clear" w:color="auto" w:fill="CEE8F1"/>
          </w:tcPr>
          <w:p w14:paraId="279BAD98" w14:textId="2ACBC5D9" w:rsidR="00617368" w:rsidRPr="00AD0443" w:rsidRDefault="00617368" w:rsidP="00617368">
            <w:pPr>
              <w:pStyle w:val="7tabletext"/>
              <w:rPr>
                <w:strike/>
              </w:rPr>
            </w:pPr>
            <w:r w:rsidRPr="00AD0443">
              <w:rPr>
                <w:strike/>
              </w:rPr>
              <w:t>1.7 to 3.3</w:t>
            </w:r>
          </w:p>
        </w:tc>
      </w:tr>
      <w:tr w:rsidR="00617368" w:rsidRPr="00C455BC" w14:paraId="0F5A4C59" w14:textId="1A5F586B" w:rsidTr="00093D63">
        <w:tc>
          <w:tcPr>
            <w:tcW w:w="1859" w:type="dxa"/>
            <w:tcBorders>
              <w:top w:val="single" w:sz="8" w:space="0" w:color="FFFFFF" w:themeColor="background1"/>
              <w:bottom w:val="single" w:sz="8" w:space="0" w:color="FFFFFF" w:themeColor="background1"/>
            </w:tcBorders>
            <w:shd w:val="clear" w:color="auto" w:fill="CEE8F1"/>
          </w:tcPr>
          <w:p w14:paraId="321DB1E9" w14:textId="59DE84FD" w:rsidR="00617368" w:rsidRPr="00AD0443" w:rsidRDefault="00617368" w:rsidP="00617368">
            <w:pPr>
              <w:pStyle w:val="7tabletext"/>
              <w:rPr>
                <w:strike/>
                <w:lang w:val="en-GB"/>
              </w:rPr>
            </w:pPr>
            <w:r w:rsidRPr="00AD0443">
              <w:rPr>
                <w:strike/>
                <w:lang w:val="en-GB"/>
              </w:rPr>
              <w:t>RCP6.0</w:t>
            </w:r>
          </w:p>
        </w:tc>
        <w:tc>
          <w:tcPr>
            <w:tcW w:w="1860" w:type="dxa"/>
            <w:tcBorders>
              <w:top w:val="single" w:sz="8" w:space="0" w:color="FFFFFF" w:themeColor="background1"/>
              <w:bottom w:val="single" w:sz="8" w:space="0" w:color="FFFFFF" w:themeColor="background1"/>
            </w:tcBorders>
            <w:shd w:val="clear" w:color="auto" w:fill="CEE8F1"/>
          </w:tcPr>
          <w:p w14:paraId="264A7641" w14:textId="0E1A2EF9" w:rsidR="00617368" w:rsidRPr="00AD0443" w:rsidRDefault="00617368" w:rsidP="00617368">
            <w:pPr>
              <w:pStyle w:val="7tabletext"/>
              <w:rPr>
                <w:strike/>
              </w:rPr>
            </w:pPr>
            <w:r w:rsidRPr="00AD0443">
              <w:rPr>
                <w:strike/>
              </w:rPr>
              <w:t>1.6</w:t>
            </w:r>
          </w:p>
        </w:tc>
        <w:tc>
          <w:tcPr>
            <w:tcW w:w="1860" w:type="dxa"/>
            <w:tcBorders>
              <w:top w:val="single" w:sz="8" w:space="0" w:color="FFFFFF" w:themeColor="background1"/>
              <w:bottom w:val="single" w:sz="8" w:space="0" w:color="FFFFFF" w:themeColor="background1"/>
            </w:tcBorders>
            <w:shd w:val="clear" w:color="auto" w:fill="CEE8F1"/>
          </w:tcPr>
          <w:p w14:paraId="00E22F9B" w14:textId="470E60BA" w:rsidR="00617368" w:rsidRPr="00AD0443" w:rsidRDefault="00617368" w:rsidP="00617368">
            <w:pPr>
              <w:pStyle w:val="7tabletext"/>
              <w:rPr>
                <w:strike/>
              </w:rPr>
            </w:pPr>
            <w:r w:rsidRPr="00AD0443">
              <w:rPr>
                <w:strike/>
              </w:rPr>
              <w:t>1.2 to 2.0</w:t>
            </w:r>
          </w:p>
        </w:tc>
        <w:tc>
          <w:tcPr>
            <w:tcW w:w="1860" w:type="dxa"/>
            <w:tcBorders>
              <w:top w:val="single" w:sz="8" w:space="0" w:color="FFFFFF" w:themeColor="background1"/>
              <w:bottom w:val="single" w:sz="8" w:space="0" w:color="FFFFFF" w:themeColor="background1"/>
            </w:tcBorders>
            <w:shd w:val="clear" w:color="auto" w:fill="CEE8F1"/>
          </w:tcPr>
          <w:p w14:paraId="68F6043E" w14:textId="3E0E9B0F" w:rsidR="00617368" w:rsidRPr="00AD0443" w:rsidRDefault="00617368" w:rsidP="00617368">
            <w:pPr>
              <w:pStyle w:val="7tabletext"/>
              <w:rPr>
                <w:strike/>
              </w:rPr>
            </w:pPr>
            <w:r w:rsidRPr="00AD0443">
              <w:rPr>
                <w:strike/>
              </w:rPr>
              <w:t>2.9</w:t>
            </w:r>
          </w:p>
        </w:tc>
        <w:tc>
          <w:tcPr>
            <w:tcW w:w="1860" w:type="dxa"/>
            <w:tcBorders>
              <w:top w:val="single" w:sz="8" w:space="0" w:color="FFFFFF" w:themeColor="background1"/>
              <w:bottom w:val="single" w:sz="8" w:space="0" w:color="FFFFFF" w:themeColor="background1"/>
            </w:tcBorders>
            <w:shd w:val="clear" w:color="auto" w:fill="CEE8F1"/>
          </w:tcPr>
          <w:p w14:paraId="56CFBD30" w14:textId="204005D5" w:rsidR="00617368" w:rsidRPr="00AD0443" w:rsidRDefault="00617368" w:rsidP="00617368">
            <w:pPr>
              <w:pStyle w:val="7tabletext"/>
              <w:rPr>
                <w:strike/>
              </w:rPr>
            </w:pPr>
            <w:r w:rsidRPr="00AD0443">
              <w:rPr>
                <w:strike/>
              </w:rPr>
              <w:t>2.0 to 3.8</w:t>
            </w:r>
          </w:p>
        </w:tc>
      </w:tr>
      <w:tr w:rsidR="00617368" w:rsidRPr="00C455BC" w14:paraId="487BE57E" w14:textId="7A99BCBD" w:rsidTr="00093D63">
        <w:tc>
          <w:tcPr>
            <w:tcW w:w="1859" w:type="dxa"/>
            <w:tcBorders>
              <w:top w:val="single" w:sz="8" w:space="0" w:color="FFFFFF" w:themeColor="background1"/>
              <w:bottom w:val="single" w:sz="8" w:space="0" w:color="FFFFFF" w:themeColor="background1"/>
            </w:tcBorders>
            <w:shd w:val="clear" w:color="auto" w:fill="CEE8F1"/>
          </w:tcPr>
          <w:p w14:paraId="3D1E2631" w14:textId="04091D9E" w:rsidR="00617368" w:rsidRPr="00AD0443" w:rsidRDefault="00617368" w:rsidP="00617368">
            <w:pPr>
              <w:pStyle w:val="7tabletext"/>
              <w:rPr>
                <w:strike/>
                <w:lang w:val="en-GB"/>
              </w:rPr>
            </w:pPr>
            <w:r w:rsidRPr="00AD0443">
              <w:rPr>
                <w:strike/>
                <w:lang w:val="en-GB"/>
              </w:rPr>
              <w:t>RCP8.5</w:t>
            </w:r>
          </w:p>
        </w:tc>
        <w:tc>
          <w:tcPr>
            <w:tcW w:w="1860" w:type="dxa"/>
            <w:tcBorders>
              <w:top w:val="single" w:sz="8" w:space="0" w:color="FFFFFF" w:themeColor="background1"/>
              <w:bottom w:val="single" w:sz="8" w:space="0" w:color="FFFFFF" w:themeColor="background1"/>
            </w:tcBorders>
            <w:shd w:val="clear" w:color="auto" w:fill="CEE8F1"/>
          </w:tcPr>
          <w:p w14:paraId="5D94545E" w14:textId="65A4C82A" w:rsidR="00617368" w:rsidRPr="00AD0443" w:rsidRDefault="00617368" w:rsidP="00617368">
            <w:pPr>
              <w:pStyle w:val="7tabletext"/>
              <w:rPr>
                <w:strike/>
              </w:rPr>
            </w:pPr>
            <w:r w:rsidRPr="00AD0443">
              <w:rPr>
                <w:strike/>
              </w:rPr>
              <w:t>2.0</w:t>
            </w:r>
          </w:p>
        </w:tc>
        <w:tc>
          <w:tcPr>
            <w:tcW w:w="1860" w:type="dxa"/>
            <w:tcBorders>
              <w:top w:val="single" w:sz="8" w:space="0" w:color="FFFFFF" w:themeColor="background1"/>
              <w:bottom w:val="single" w:sz="8" w:space="0" w:color="FFFFFF" w:themeColor="background1"/>
            </w:tcBorders>
            <w:shd w:val="clear" w:color="auto" w:fill="CEE8F1"/>
          </w:tcPr>
          <w:p w14:paraId="0CFD61B2" w14:textId="7458561D" w:rsidR="00617368" w:rsidRPr="00AD0443" w:rsidRDefault="00617368" w:rsidP="00617368">
            <w:pPr>
              <w:pStyle w:val="7tabletext"/>
              <w:rPr>
                <w:strike/>
              </w:rPr>
            </w:pPr>
            <w:r w:rsidRPr="00AD0443">
              <w:rPr>
                <w:strike/>
              </w:rPr>
              <w:t>1.5 to 2.4</w:t>
            </w:r>
          </w:p>
        </w:tc>
        <w:tc>
          <w:tcPr>
            <w:tcW w:w="1860" w:type="dxa"/>
            <w:tcBorders>
              <w:top w:val="single" w:sz="8" w:space="0" w:color="FFFFFF" w:themeColor="background1"/>
              <w:bottom w:val="single" w:sz="8" w:space="0" w:color="FFFFFF" w:themeColor="background1"/>
            </w:tcBorders>
            <w:shd w:val="clear" w:color="auto" w:fill="CEE8F1"/>
          </w:tcPr>
          <w:p w14:paraId="451051A0" w14:textId="2F942E08" w:rsidR="00617368" w:rsidRPr="00AD0443" w:rsidRDefault="00617368" w:rsidP="00617368">
            <w:pPr>
              <w:pStyle w:val="7tabletext"/>
              <w:rPr>
                <w:strike/>
              </w:rPr>
            </w:pPr>
            <w:r w:rsidRPr="00AD0443">
              <w:rPr>
                <w:strike/>
              </w:rPr>
              <w:t>4.3</w:t>
            </w:r>
          </w:p>
        </w:tc>
        <w:tc>
          <w:tcPr>
            <w:tcW w:w="1860" w:type="dxa"/>
            <w:tcBorders>
              <w:top w:val="single" w:sz="8" w:space="0" w:color="FFFFFF" w:themeColor="background1"/>
              <w:bottom w:val="single" w:sz="8" w:space="0" w:color="FFFFFF" w:themeColor="background1"/>
            </w:tcBorders>
            <w:shd w:val="clear" w:color="auto" w:fill="CEE8F1"/>
          </w:tcPr>
          <w:p w14:paraId="76EAAAD9" w14:textId="47ABF46D" w:rsidR="00617368" w:rsidRPr="00AD0443" w:rsidRDefault="00617368" w:rsidP="00617368">
            <w:pPr>
              <w:pStyle w:val="7tabletext"/>
              <w:rPr>
                <w:strike/>
              </w:rPr>
            </w:pPr>
            <w:r w:rsidRPr="00AD0443">
              <w:rPr>
                <w:strike/>
              </w:rPr>
              <w:t>3.2 to 5.4</w:t>
            </w:r>
          </w:p>
        </w:tc>
      </w:tr>
    </w:tbl>
    <w:p w14:paraId="46442AA4" w14:textId="77777777" w:rsidR="001B2DD3" w:rsidRPr="00771D28" w:rsidRDefault="001B2DD3" w:rsidP="001B2DD3">
      <w:pPr>
        <w:pStyle w:val="4bodytext"/>
        <w:rPr>
          <w:lang w:val="en-GB"/>
        </w:rPr>
      </w:pPr>
    </w:p>
    <w:p w14:paraId="4024AE25" w14:textId="77777777" w:rsidR="001B2DD3" w:rsidRPr="00771D28" w:rsidRDefault="001B2DD3" w:rsidP="001B2DD3">
      <w:pPr>
        <w:pStyle w:val="4bodytext"/>
        <w:rPr>
          <w:lang w:val="en-GB"/>
        </w:rPr>
      </w:pPr>
    </w:p>
    <w:p w14:paraId="5A398FBD" w14:textId="77777777" w:rsidR="001B2DD3" w:rsidRPr="00771D28" w:rsidRDefault="001B2DD3" w:rsidP="001B2DD3">
      <w:pPr>
        <w:pStyle w:val="3subheadings"/>
        <w:rPr>
          <w:lang w:val="en-GB"/>
        </w:rPr>
      </w:pPr>
      <w:r w:rsidRPr="00771D28">
        <w:rPr>
          <w:lang w:val="en-GB"/>
        </w:rPr>
        <w:t xml:space="preserve">Extreme temperature events </w:t>
      </w:r>
    </w:p>
    <w:p w14:paraId="6D4C3EBE" w14:textId="1BA4BEB8" w:rsidR="001B2DD3" w:rsidRPr="00771D28" w:rsidRDefault="001B2DD3" w:rsidP="001B2DD3">
      <w:pPr>
        <w:pStyle w:val="4bodytext"/>
        <w:rPr>
          <w:lang w:val="en-GB"/>
        </w:rPr>
      </w:pPr>
      <w:r w:rsidRPr="00771D28">
        <w:rPr>
          <w:lang w:val="en-GB"/>
        </w:rPr>
        <w:t xml:space="preserve">The intensity and duration of periods </w:t>
      </w:r>
      <w:r w:rsidR="00D65B07">
        <w:rPr>
          <w:lang w:val="en-GB"/>
        </w:rPr>
        <w:t>of</w:t>
      </w:r>
      <w:r w:rsidR="00D65B07" w:rsidRPr="00771D28">
        <w:rPr>
          <w:lang w:val="en-GB"/>
        </w:rPr>
        <w:t xml:space="preserve"> </w:t>
      </w:r>
      <w:r w:rsidRPr="00771D28">
        <w:rPr>
          <w:lang w:val="en-GB"/>
        </w:rPr>
        <w:t xml:space="preserve">extreme temperature </w:t>
      </w:r>
      <w:r w:rsidR="00D65B07">
        <w:rPr>
          <w:lang w:val="en-GB"/>
        </w:rPr>
        <w:t xml:space="preserve">are </w:t>
      </w:r>
      <w:r w:rsidRPr="00771D28">
        <w:rPr>
          <w:lang w:val="en-GB"/>
        </w:rPr>
        <w:t xml:space="preserve">expected to increase. </w:t>
      </w:r>
      <w:r w:rsidR="00D65B07">
        <w:rPr>
          <w:lang w:val="en-GB"/>
        </w:rPr>
        <w:t xml:space="preserve">Regional </w:t>
      </w:r>
      <w:r w:rsidRPr="00771D28">
        <w:rPr>
          <w:lang w:val="en-GB"/>
        </w:rPr>
        <w:t xml:space="preserve">climate model </w:t>
      </w:r>
      <w:r w:rsidR="00D65B07">
        <w:rPr>
          <w:lang w:val="en-GB"/>
        </w:rPr>
        <w:t>project</w:t>
      </w:r>
      <w:r w:rsidR="00C455BC">
        <w:rPr>
          <w:lang w:val="en-GB"/>
        </w:rPr>
        <w:t>ions</w:t>
      </w:r>
      <w:r w:rsidR="00D65B07">
        <w:rPr>
          <w:lang w:val="en-GB"/>
        </w:rPr>
        <w:t xml:space="preserve"> </w:t>
      </w:r>
      <w:r w:rsidR="00C455BC">
        <w:rPr>
          <w:lang w:val="en-GB"/>
        </w:rPr>
        <w:t xml:space="preserve">indicate </w:t>
      </w:r>
      <w:r w:rsidRPr="00771D28">
        <w:rPr>
          <w:lang w:val="en-GB"/>
        </w:rPr>
        <w:t>a</w:t>
      </w:r>
      <w:r w:rsidR="00C455BC">
        <w:rPr>
          <w:lang w:val="en-GB"/>
        </w:rPr>
        <w:t xml:space="preserve"> zero to 13-day</w:t>
      </w:r>
      <w:r w:rsidRPr="00771D28">
        <w:rPr>
          <w:lang w:val="en-GB"/>
        </w:rPr>
        <w:t xml:space="preserve"> increase </w:t>
      </w:r>
      <w:r w:rsidR="00C455BC">
        <w:rPr>
          <w:lang w:val="en-GB"/>
        </w:rPr>
        <w:t xml:space="preserve">in the number of </w:t>
      </w:r>
      <w:r w:rsidRPr="00771D28">
        <w:rPr>
          <w:lang w:val="en-GB"/>
        </w:rPr>
        <w:t xml:space="preserve">days </w:t>
      </w:r>
      <w:r w:rsidR="00C455BC">
        <w:rPr>
          <w:lang w:val="en-GB"/>
        </w:rPr>
        <w:t xml:space="preserve">for which </w:t>
      </w:r>
      <w:r w:rsidRPr="00771D28">
        <w:rPr>
          <w:lang w:val="en-GB"/>
        </w:rPr>
        <w:t xml:space="preserve">maximum </w:t>
      </w:r>
      <w:r w:rsidR="00C66908">
        <w:rPr>
          <w:lang w:val="en-GB"/>
        </w:rPr>
        <w:t xml:space="preserve">air </w:t>
      </w:r>
      <w:r w:rsidRPr="00771D28">
        <w:rPr>
          <w:lang w:val="en-GB"/>
        </w:rPr>
        <w:t xml:space="preserve">temperature </w:t>
      </w:r>
      <w:r w:rsidR="00C455BC">
        <w:rPr>
          <w:lang w:val="en-GB"/>
        </w:rPr>
        <w:t xml:space="preserve">is </w:t>
      </w:r>
      <w:r w:rsidRPr="00771D28">
        <w:rPr>
          <w:lang w:val="en-GB"/>
        </w:rPr>
        <w:t>above 30</w:t>
      </w:r>
      <w:r w:rsidR="00D65B07">
        <w:rPr>
          <w:lang w:val="en-GB"/>
        </w:rPr>
        <w:t>°C</w:t>
      </w:r>
      <w:r w:rsidRPr="00771D28">
        <w:rPr>
          <w:lang w:val="en-GB"/>
        </w:rPr>
        <w:t xml:space="preserve"> </w:t>
      </w:r>
      <w:r w:rsidR="00C455BC">
        <w:rPr>
          <w:lang w:val="en-GB"/>
        </w:rPr>
        <w:t>(</w:t>
      </w:r>
      <w:r w:rsidRPr="00771D28">
        <w:rPr>
          <w:lang w:val="en-GB"/>
        </w:rPr>
        <w:t>2071-2100</w:t>
      </w:r>
      <w:r w:rsidR="00C455BC">
        <w:rPr>
          <w:lang w:val="en-GB"/>
        </w:rPr>
        <w:t xml:space="preserve">; </w:t>
      </w:r>
      <w:r w:rsidR="00D65B07" w:rsidRPr="00771D28">
        <w:rPr>
          <w:lang w:val="en-GB"/>
        </w:rPr>
        <w:t>www.coastalatlas.org</w:t>
      </w:r>
      <w:r w:rsidR="00D65B07">
        <w:rPr>
          <w:lang w:val="en-GB"/>
        </w:rPr>
        <w:t>)</w:t>
      </w:r>
      <w:r w:rsidRPr="00771D28">
        <w:rPr>
          <w:lang w:val="en-GB"/>
        </w:rPr>
        <w:t xml:space="preserve">. </w:t>
      </w:r>
    </w:p>
    <w:p w14:paraId="6F9F840C" w14:textId="3C998A41" w:rsidR="00F460BA" w:rsidRDefault="00B477C4" w:rsidP="00F460BA">
      <w:pPr>
        <w:pStyle w:val="4bodytext"/>
        <w:rPr>
          <w:lang w:val="en-GB"/>
        </w:rPr>
      </w:pPr>
      <w:bookmarkStart w:id="13" w:name="_Hlk32565680"/>
      <w:r w:rsidRPr="00AD0443">
        <w:rPr>
          <w:highlight w:val="yellow"/>
          <w:lang w:val="en-GB"/>
        </w:rPr>
        <w:t xml:space="preserve">Add </w:t>
      </w:r>
      <w:r w:rsidR="00F460BA" w:rsidRPr="00AD0443">
        <w:rPr>
          <w:highlight w:val="yellow"/>
          <w:lang w:val="en-GB"/>
        </w:rPr>
        <w:t>Figure</w:t>
      </w:r>
      <w:r w:rsidR="00CE2FCF" w:rsidRPr="00AD0443">
        <w:rPr>
          <w:highlight w:val="yellow"/>
          <w:lang w:val="en-GB"/>
        </w:rPr>
        <w:t xml:space="preserve"> </w:t>
      </w:r>
      <w:proofErr w:type="gramStart"/>
      <w:r w:rsidR="00CE2FCF" w:rsidRPr="00AD0443">
        <w:rPr>
          <w:highlight w:val="yellow"/>
          <w:lang w:val="en-GB"/>
        </w:rPr>
        <w:t>3.3</w:t>
      </w:r>
      <w:r w:rsidR="00AD0443" w:rsidRPr="00AD0443">
        <w:rPr>
          <w:highlight w:val="yellow"/>
          <w:lang w:val="en-GB"/>
        </w:rPr>
        <w:t>?</w:t>
      </w:r>
      <w:r w:rsidR="00F460BA" w:rsidRPr="00AD0443">
        <w:rPr>
          <w:highlight w:val="yellow"/>
          <w:lang w:val="en-GB"/>
        </w:rPr>
        <w:t>:</w:t>
      </w:r>
      <w:proofErr w:type="gramEnd"/>
      <w:r w:rsidR="00F460BA">
        <w:rPr>
          <w:lang w:val="en-GB"/>
        </w:rPr>
        <w:t xml:space="preserve"> </w:t>
      </w:r>
      <w:r w:rsidR="00F460BA" w:rsidRPr="00AD0443">
        <w:rPr>
          <w:lang w:val="en-GB"/>
        </w:rPr>
        <w:t xml:space="preserve">Duration (number of days) of heatwaves (De </w:t>
      </w:r>
      <w:proofErr w:type="spellStart"/>
      <w:r w:rsidR="00F460BA" w:rsidRPr="00AD0443">
        <w:rPr>
          <w:lang w:val="en-GB"/>
        </w:rPr>
        <w:t>Bilt</w:t>
      </w:r>
      <w:proofErr w:type="spellEnd"/>
      <w:r w:rsidR="00F460BA" w:rsidRPr="00AD0443">
        <w:rPr>
          <w:lang w:val="en-GB"/>
        </w:rPr>
        <w:t>, NL) from 1911 to 2019</w:t>
      </w:r>
      <w:r w:rsidR="001452C3" w:rsidRPr="00AD0443">
        <w:rPr>
          <w:lang w:val="en-GB"/>
        </w:rPr>
        <w:t xml:space="preserve"> (</w:t>
      </w:r>
      <w:proofErr w:type="spellStart"/>
      <w:r w:rsidR="001452C3" w:rsidRPr="00AD0443">
        <w:rPr>
          <w:lang w:val="en-GB"/>
        </w:rPr>
        <w:t>Philippart</w:t>
      </w:r>
      <w:proofErr w:type="spellEnd"/>
      <w:r w:rsidR="001452C3" w:rsidRPr="00AD0443">
        <w:rPr>
          <w:lang w:val="en-GB"/>
        </w:rPr>
        <w:t xml:space="preserve"> 2018). Data: KNMI.</w:t>
      </w:r>
    </w:p>
    <w:p w14:paraId="05271561" w14:textId="37A8798D" w:rsidR="00F460BA" w:rsidRDefault="00F460BA" w:rsidP="001B2DD3">
      <w:pPr>
        <w:pStyle w:val="4bodytext"/>
        <w:rPr>
          <w:lang w:val="en-GB"/>
        </w:rPr>
      </w:pPr>
    </w:p>
    <w:p w14:paraId="654A4E5A" w14:textId="757A3736" w:rsidR="00C66908" w:rsidRPr="00771D28" w:rsidRDefault="00C66908" w:rsidP="00C66908">
      <w:pPr>
        <w:pStyle w:val="4bodytext"/>
        <w:rPr>
          <w:lang w:val="en-GB"/>
        </w:rPr>
      </w:pPr>
      <w:r>
        <w:rPr>
          <w:lang w:val="en-GB"/>
        </w:rPr>
        <w:t>W</w:t>
      </w:r>
      <w:r w:rsidRPr="00771D28">
        <w:rPr>
          <w:lang w:val="en-GB"/>
        </w:rPr>
        <w:t xml:space="preserve">ater temperature in the </w:t>
      </w:r>
      <w:proofErr w:type="spellStart"/>
      <w:r w:rsidRPr="00771D28">
        <w:rPr>
          <w:lang w:val="en-GB"/>
        </w:rPr>
        <w:t>Wadden</w:t>
      </w:r>
      <w:proofErr w:type="spellEnd"/>
      <w:r w:rsidRPr="00771D28">
        <w:rPr>
          <w:lang w:val="en-GB"/>
        </w:rPr>
        <w:t xml:space="preserve"> Sea is determined by a combination of local heating and </w:t>
      </w:r>
      <w:r>
        <w:rPr>
          <w:lang w:val="en-GB"/>
        </w:rPr>
        <w:t xml:space="preserve">tidal </w:t>
      </w:r>
      <w:r w:rsidRPr="00771D28">
        <w:rPr>
          <w:lang w:val="en-GB"/>
        </w:rPr>
        <w:t xml:space="preserve">interaction with the North Sea. In shallow coastal waters like the </w:t>
      </w:r>
      <w:proofErr w:type="spellStart"/>
      <w:r w:rsidRPr="00771D28">
        <w:rPr>
          <w:lang w:val="en-GB"/>
        </w:rPr>
        <w:t>Wadden</w:t>
      </w:r>
      <w:proofErr w:type="spellEnd"/>
      <w:r w:rsidRPr="00771D28">
        <w:rPr>
          <w:lang w:val="en-GB"/>
        </w:rPr>
        <w:t xml:space="preserve"> Sea the effect of extreme heat events is more severe than in deeper water as the</w:t>
      </w:r>
      <w:r>
        <w:rPr>
          <w:lang w:val="en-GB"/>
        </w:rPr>
        <w:t>re</w:t>
      </w:r>
      <w:r w:rsidRPr="00771D28">
        <w:rPr>
          <w:lang w:val="en-GB"/>
        </w:rPr>
        <w:t xml:space="preserve"> is no dampen</w:t>
      </w:r>
      <w:r>
        <w:rPr>
          <w:lang w:val="en-GB"/>
        </w:rPr>
        <w:t>ing</w:t>
      </w:r>
      <w:r w:rsidRPr="00771D28">
        <w:rPr>
          <w:lang w:val="en-GB"/>
        </w:rPr>
        <w:t xml:space="preserve"> </w:t>
      </w:r>
      <w:r>
        <w:rPr>
          <w:lang w:val="en-GB"/>
        </w:rPr>
        <w:t>n</w:t>
      </w:r>
      <w:r w:rsidRPr="00771D28">
        <w:rPr>
          <w:lang w:val="en-GB"/>
        </w:rPr>
        <w:t xml:space="preserve">or </w:t>
      </w:r>
      <w:r>
        <w:rPr>
          <w:lang w:val="en-GB"/>
        </w:rPr>
        <w:t>time lag</w:t>
      </w:r>
      <w:r w:rsidRPr="00771D28">
        <w:rPr>
          <w:lang w:val="en-GB"/>
        </w:rPr>
        <w:t xml:space="preserve">. Extreme heat waves can have significant effects on the </w:t>
      </w:r>
      <w:proofErr w:type="spellStart"/>
      <w:r w:rsidRPr="00771D28">
        <w:rPr>
          <w:lang w:val="en-GB"/>
        </w:rPr>
        <w:t>Wadden</w:t>
      </w:r>
      <w:proofErr w:type="spellEnd"/>
      <w:r w:rsidRPr="00771D28">
        <w:rPr>
          <w:lang w:val="en-GB"/>
        </w:rPr>
        <w:t xml:space="preserve"> Sea </w:t>
      </w:r>
      <w:proofErr w:type="gramStart"/>
      <w:r w:rsidRPr="00771D28">
        <w:rPr>
          <w:lang w:val="en-GB"/>
        </w:rPr>
        <w:t>ecosystem</w:t>
      </w:r>
      <w:r>
        <w:rPr>
          <w:lang w:val="en-GB"/>
        </w:rPr>
        <w:t>;</w:t>
      </w:r>
      <w:proofErr w:type="gramEnd"/>
      <w:r>
        <w:rPr>
          <w:lang w:val="en-GB"/>
        </w:rPr>
        <w:t xml:space="preserve"> e.g</w:t>
      </w:r>
      <w:r w:rsidRPr="00771D28">
        <w:rPr>
          <w:lang w:val="en-GB"/>
        </w:rPr>
        <w:t>.</w:t>
      </w:r>
      <w:r>
        <w:rPr>
          <w:lang w:val="en-GB"/>
        </w:rPr>
        <w:t>,</w:t>
      </w:r>
      <w:r w:rsidRPr="00771D28">
        <w:rPr>
          <w:lang w:val="en-GB"/>
        </w:rPr>
        <w:t xml:space="preserve"> </w:t>
      </w:r>
      <w:r>
        <w:rPr>
          <w:lang w:val="en-GB"/>
        </w:rPr>
        <w:t>d</w:t>
      </w:r>
      <w:r w:rsidRPr="00771D28">
        <w:rPr>
          <w:lang w:val="en-GB"/>
        </w:rPr>
        <w:t>uring a hot and dry period in 2018</w:t>
      </w:r>
      <w:r>
        <w:rPr>
          <w:lang w:val="en-GB"/>
        </w:rPr>
        <w:t>, widespread death of</w:t>
      </w:r>
      <w:r w:rsidRPr="00771D28">
        <w:rPr>
          <w:lang w:val="en-GB"/>
        </w:rPr>
        <w:t xml:space="preserve"> cockles </w:t>
      </w:r>
      <w:r>
        <w:rPr>
          <w:lang w:val="en-GB"/>
        </w:rPr>
        <w:t xml:space="preserve">resulted from </w:t>
      </w:r>
      <w:r w:rsidRPr="00771D28">
        <w:rPr>
          <w:lang w:val="en-GB"/>
        </w:rPr>
        <w:t>prolonged heat stress</w:t>
      </w:r>
      <w:r w:rsidR="009A2349">
        <w:rPr>
          <w:lang w:val="en-GB"/>
        </w:rPr>
        <w:t xml:space="preserve"> (</w:t>
      </w:r>
      <w:r w:rsidR="009A2349" w:rsidRPr="00AD0443">
        <w:rPr>
          <w:highlight w:val="yellow"/>
          <w:lang w:val="en-GB"/>
        </w:rPr>
        <w:t>ref</w:t>
      </w:r>
      <w:r w:rsidR="009A2349">
        <w:rPr>
          <w:lang w:val="en-GB"/>
        </w:rPr>
        <w:t>)</w:t>
      </w:r>
      <w:r w:rsidRPr="00771D28">
        <w:rPr>
          <w:lang w:val="en-GB"/>
        </w:rPr>
        <w:t xml:space="preserve">. </w:t>
      </w:r>
    </w:p>
    <w:p w14:paraId="210FED3F" w14:textId="3A7F8C33" w:rsidR="001B2DD3" w:rsidRPr="00771D28" w:rsidRDefault="001B2DD3" w:rsidP="001B2DD3">
      <w:pPr>
        <w:pStyle w:val="4bodytext"/>
        <w:rPr>
          <w:lang w:val="en-GB"/>
        </w:rPr>
      </w:pPr>
      <w:r w:rsidRPr="00771D28">
        <w:rPr>
          <w:lang w:val="en-GB"/>
        </w:rPr>
        <w:t xml:space="preserve">Marine heatwaves (MHW) </w:t>
      </w:r>
      <w:bookmarkEnd w:id="13"/>
      <w:r w:rsidRPr="00771D28">
        <w:rPr>
          <w:lang w:val="en-GB"/>
        </w:rPr>
        <w:t xml:space="preserve">are prolonged periods of anomalously warm seawater temperature – extreme events </w:t>
      </w:r>
      <w:r w:rsidR="00D65B07">
        <w:rPr>
          <w:lang w:val="en-GB"/>
        </w:rPr>
        <w:t xml:space="preserve">occurring in any season </w:t>
      </w:r>
      <w:r w:rsidRPr="00771D28">
        <w:rPr>
          <w:lang w:val="en-GB"/>
        </w:rPr>
        <w:t xml:space="preserve">– that can have notable impacts on marine ecosystems. MHWs </w:t>
      </w:r>
      <w:r w:rsidR="00D65B07">
        <w:rPr>
          <w:lang w:val="en-GB"/>
        </w:rPr>
        <w:t xml:space="preserve">are </w:t>
      </w:r>
      <w:r w:rsidR="00514232">
        <w:rPr>
          <w:lang w:val="en-GB"/>
        </w:rPr>
        <w:t xml:space="preserve">globally </w:t>
      </w:r>
      <w:r w:rsidR="00D65B07">
        <w:rPr>
          <w:lang w:val="en-GB"/>
        </w:rPr>
        <w:t xml:space="preserve">projected to </w:t>
      </w:r>
      <w:r w:rsidRPr="00771D28">
        <w:rPr>
          <w:lang w:val="en-GB"/>
        </w:rPr>
        <w:t xml:space="preserve">increase in frequency, duration, </w:t>
      </w:r>
      <w:r w:rsidRPr="00771D28">
        <w:rPr>
          <w:lang w:val="en-GB"/>
        </w:rPr>
        <w:lastRenderedPageBreak/>
        <w:t xml:space="preserve">spatial </w:t>
      </w:r>
      <w:proofErr w:type="gramStart"/>
      <w:r w:rsidRPr="00771D28">
        <w:rPr>
          <w:lang w:val="en-GB"/>
        </w:rPr>
        <w:t>extent</w:t>
      </w:r>
      <w:proofErr w:type="gramEnd"/>
      <w:r w:rsidRPr="00771D28">
        <w:rPr>
          <w:lang w:val="en-GB"/>
        </w:rPr>
        <w:t xml:space="preserve"> and intensity under future warming</w:t>
      </w:r>
      <w:r w:rsidR="00D65B07">
        <w:rPr>
          <w:lang w:val="en-GB"/>
        </w:rPr>
        <w:t xml:space="preserve">, with the number of </w:t>
      </w:r>
      <w:r w:rsidRPr="00771D28">
        <w:rPr>
          <w:lang w:val="en-GB"/>
        </w:rPr>
        <w:t>marine heatwave days globally increas</w:t>
      </w:r>
      <w:r w:rsidR="00D65B07">
        <w:rPr>
          <w:lang w:val="en-GB"/>
        </w:rPr>
        <w:t>ing by</w:t>
      </w:r>
      <w:r w:rsidRPr="00771D28">
        <w:rPr>
          <w:lang w:val="en-GB"/>
        </w:rPr>
        <w:t xml:space="preserve"> a factor</w:t>
      </w:r>
      <w:r w:rsidR="00C8651F">
        <w:rPr>
          <w:lang w:val="en-GB"/>
        </w:rPr>
        <w:t xml:space="preserve"> of</w:t>
      </w:r>
      <w:r w:rsidRPr="00771D28">
        <w:rPr>
          <w:lang w:val="en-GB"/>
        </w:rPr>
        <w:t xml:space="preserve"> 5</w:t>
      </w:r>
      <w:r w:rsidR="00D65B07">
        <w:rPr>
          <w:lang w:val="en-GB"/>
        </w:rPr>
        <w:t>-</w:t>
      </w:r>
      <w:r w:rsidRPr="00771D28">
        <w:rPr>
          <w:lang w:val="en-GB"/>
        </w:rPr>
        <w:t xml:space="preserve">15 </w:t>
      </w:r>
      <w:r w:rsidR="00C455BC">
        <w:rPr>
          <w:lang w:val="en-GB"/>
        </w:rPr>
        <w:t>by</w:t>
      </w:r>
      <w:r w:rsidRPr="00771D28">
        <w:rPr>
          <w:lang w:val="en-GB"/>
        </w:rPr>
        <w:t xml:space="preserve"> 2100</w:t>
      </w:r>
      <w:r w:rsidR="00D65B07">
        <w:rPr>
          <w:lang w:val="en-GB"/>
        </w:rPr>
        <w:t xml:space="preserve"> (IPCC</w:t>
      </w:r>
      <w:r w:rsidR="009A2349">
        <w:rPr>
          <w:lang w:val="en-GB"/>
        </w:rPr>
        <w:t>, 2019</w:t>
      </w:r>
      <w:r w:rsidR="00D65B07">
        <w:rPr>
          <w:lang w:val="en-GB"/>
        </w:rPr>
        <w:t>)</w:t>
      </w:r>
      <w:r w:rsidRPr="00771D28">
        <w:rPr>
          <w:lang w:val="en-GB"/>
        </w:rPr>
        <w:t xml:space="preserve">. </w:t>
      </w:r>
    </w:p>
    <w:p w14:paraId="666BC11C" w14:textId="77777777" w:rsidR="001B2DD3" w:rsidRPr="00771D28" w:rsidRDefault="001B2DD3" w:rsidP="001B2DD3">
      <w:pPr>
        <w:pStyle w:val="4bodytext"/>
        <w:rPr>
          <w:lang w:val="en-GB"/>
        </w:rPr>
      </w:pPr>
    </w:p>
    <w:p w14:paraId="4EDC2A6F" w14:textId="4E07193B" w:rsidR="001B2DD3" w:rsidRPr="00771D28" w:rsidRDefault="001B2DD3" w:rsidP="001B2DD3">
      <w:pPr>
        <w:pStyle w:val="3subheadings"/>
        <w:rPr>
          <w:lang w:val="en-GB"/>
        </w:rPr>
      </w:pPr>
      <w:r w:rsidRPr="00771D28">
        <w:rPr>
          <w:lang w:val="en-GB"/>
        </w:rPr>
        <w:t xml:space="preserve">Precipitation </w:t>
      </w:r>
      <w:r w:rsidR="00514232">
        <w:rPr>
          <w:lang w:val="en-GB"/>
        </w:rPr>
        <w:t xml:space="preserve">– </w:t>
      </w:r>
      <w:r w:rsidRPr="00771D28">
        <w:rPr>
          <w:lang w:val="en-GB"/>
        </w:rPr>
        <w:t xml:space="preserve">trend </w:t>
      </w:r>
      <w:r w:rsidR="00514232">
        <w:rPr>
          <w:lang w:val="en-GB"/>
        </w:rPr>
        <w:t xml:space="preserve">and </w:t>
      </w:r>
      <w:r w:rsidRPr="00771D28">
        <w:rPr>
          <w:lang w:val="en-GB"/>
        </w:rPr>
        <w:t>intense events</w:t>
      </w:r>
    </w:p>
    <w:p w14:paraId="6F54C74D" w14:textId="057FFF54" w:rsidR="001B2DD3" w:rsidRPr="00771D28" w:rsidRDefault="00C8651F" w:rsidP="001B2DD3">
      <w:pPr>
        <w:pStyle w:val="4bodytext"/>
        <w:rPr>
          <w:lang w:val="en-GB"/>
        </w:rPr>
      </w:pPr>
      <w:r>
        <w:rPr>
          <w:lang w:val="en-GB"/>
        </w:rPr>
        <w:t>A</w:t>
      </w:r>
      <w:r w:rsidR="001B2DD3" w:rsidRPr="00771D28">
        <w:rPr>
          <w:lang w:val="en-GB"/>
        </w:rPr>
        <w:t>nnual precipitation is expected to increase slightly</w:t>
      </w:r>
      <w:r>
        <w:rPr>
          <w:lang w:val="en-GB"/>
        </w:rPr>
        <w:t xml:space="preserve">, with </w:t>
      </w:r>
      <w:r w:rsidR="001B2DD3" w:rsidRPr="00771D28">
        <w:rPr>
          <w:lang w:val="en-GB"/>
        </w:rPr>
        <w:t>a relatively large</w:t>
      </w:r>
      <w:r>
        <w:rPr>
          <w:lang w:val="en-GB"/>
        </w:rPr>
        <w:t>r</w:t>
      </w:r>
      <w:r w:rsidR="001B2DD3" w:rsidRPr="00771D28">
        <w:rPr>
          <w:lang w:val="en-GB"/>
        </w:rPr>
        <w:t xml:space="preserve"> increase </w:t>
      </w:r>
      <w:r>
        <w:rPr>
          <w:lang w:val="en-GB"/>
        </w:rPr>
        <w:t xml:space="preserve">in winter and a reduction </w:t>
      </w:r>
      <w:r w:rsidR="001B2DD3" w:rsidRPr="00771D28">
        <w:rPr>
          <w:lang w:val="en-GB"/>
        </w:rPr>
        <w:t xml:space="preserve">in summer. It is expected that the intensity of rainfall will also increase, meaning more rain in less time. The mean increase of precipitation is expected to have limited impact on the </w:t>
      </w:r>
      <w:proofErr w:type="spellStart"/>
      <w:r w:rsidR="001B2DD3" w:rsidRPr="00771D28">
        <w:rPr>
          <w:lang w:val="en-GB"/>
        </w:rPr>
        <w:t>Wadden</w:t>
      </w:r>
      <w:proofErr w:type="spellEnd"/>
      <w:r w:rsidR="001B2DD3" w:rsidRPr="00771D28">
        <w:rPr>
          <w:lang w:val="en-GB"/>
        </w:rPr>
        <w:t xml:space="preserve"> Sea. However, the </w:t>
      </w:r>
      <w:r w:rsidR="004D2102" w:rsidRPr="00514232">
        <w:rPr>
          <w:lang w:val="en-GB"/>
        </w:rPr>
        <w:t>transient</w:t>
      </w:r>
      <w:r w:rsidR="004D2102" w:rsidRPr="00771D28">
        <w:rPr>
          <w:lang w:val="en-GB"/>
        </w:rPr>
        <w:t xml:space="preserve"> </w:t>
      </w:r>
      <w:r w:rsidR="001B2DD3" w:rsidRPr="00771D28">
        <w:rPr>
          <w:lang w:val="en-GB"/>
        </w:rPr>
        <w:t>influxes of fresh water from the hinterland will likely increase</w:t>
      </w:r>
      <w:r w:rsidR="004D2102">
        <w:rPr>
          <w:lang w:val="en-GB"/>
        </w:rPr>
        <w:t>, which</w:t>
      </w:r>
      <w:r w:rsidR="001B2DD3" w:rsidRPr="00771D28">
        <w:rPr>
          <w:lang w:val="en-GB"/>
        </w:rPr>
        <w:t xml:space="preserve"> </w:t>
      </w:r>
      <w:r w:rsidR="00514232">
        <w:rPr>
          <w:lang w:val="en-GB"/>
        </w:rPr>
        <w:t>may</w:t>
      </w:r>
      <w:r w:rsidR="00514232" w:rsidRPr="00771D28">
        <w:rPr>
          <w:lang w:val="en-GB"/>
        </w:rPr>
        <w:t xml:space="preserve"> </w:t>
      </w:r>
      <w:r w:rsidR="001B2DD3" w:rsidRPr="00771D28">
        <w:rPr>
          <w:lang w:val="en-GB"/>
        </w:rPr>
        <w:t>have effects</w:t>
      </w:r>
      <w:r w:rsidR="00514232">
        <w:rPr>
          <w:lang w:val="en-GB"/>
        </w:rPr>
        <w:t xml:space="preserve"> (e.g., </w:t>
      </w:r>
      <w:r w:rsidR="009A2349">
        <w:rPr>
          <w:lang w:val="en-GB"/>
        </w:rPr>
        <w:t>salinity gradients relevant to certain species)</w:t>
      </w:r>
      <w:r w:rsidR="001B2DD3" w:rsidRPr="00771D28">
        <w:rPr>
          <w:lang w:val="en-GB"/>
        </w:rPr>
        <w:t xml:space="preserve">. </w:t>
      </w:r>
    </w:p>
    <w:p w14:paraId="7E61FB28" w14:textId="77777777" w:rsidR="001B2DD3" w:rsidRPr="00771D28" w:rsidRDefault="001B2DD3" w:rsidP="001B2DD3">
      <w:pPr>
        <w:pStyle w:val="4bodytext"/>
        <w:rPr>
          <w:lang w:val="en-GB"/>
        </w:rPr>
      </w:pPr>
    </w:p>
    <w:p w14:paraId="0FED1802" w14:textId="77777777" w:rsidR="001B2DD3" w:rsidRPr="00771D28" w:rsidRDefault="001B2DD3" w:rsidP="001B2DD3">
      <w:pPr>
        <w:pStyle w:val="3subheadings"/>
        <w:rPr>
          <w:lang w:val="en-GB"/>
        </w:rPr>
      </w:pPr>
      <w:r w:rsidRPr="00771D28">
        <w:rPr>
          <w:lang w:val="en-GB"/>
        </w:rPr>
        <w:t>Drought</w:t>
      </w:r>
    </w:p>
    <w:p w14:paraId="15BEBC8D" w14:textId="35FA4EF0" w:rsidR="001B2DD3" w:rsidRPr="00BA5ADD" w:rsidRDefault="004D2102" w:rsidP="001B2DD3">
      <w:pPr>
        <w:pStyle w:val="4bodytext"/>
        <w:rPr>
          <w:lang w:val="en-GB"/>
        </w:rPr>
      </w:pPr>
      <w:r>
        <w:rPr>
          <w:lang w:val="en-GB"/>
        </w:rPr>
        <w:t>I</w:t>
      </w:r>
      <w:r w:rsidR="001B2DD3" w:rsidRPr="00771D28">
        <w:rPr>
          <w:lang w:val="en-GB"/>
        </w:rPr>
        <w:t xml:space="preserve">ntensity and duration of periods with drought (and consequent water shortages) </w:t>
      </w:r>
      <w:r>
        <w:rPr>
          <w:lang w:val="en-GB"/>
        </w:rPr>
        <w:t>are</w:t>
      </w:r>
      <w:r w:rsidR="001B2DD3" w:rsidRPr="00771D28">
        <w:rPr>
          <w:lang w:val="en-GB"/>
        </w:rPr>
        <w:t xml:space="preserve"> expected to increase global</w:t>
      </w:r>
      <w:r>
        <w:rPr>
          <w:lang w:val="en-GB"/>
        </w:rPr>
        <w:t>ly</w:t>
      </w:r>
      <w:r w:rsidR="001B2DD3" w:rsidRPr="00771D28">
        <w:rPr>
          <w:lang w:val="en-GB"/>
        </w:rPr>
        <w:t xml:space="preserve">. </w:t>
      </w:r>
      <w:r>
        <w:rPr>
          <w:lang w:val="en-GB"/>
        </w:rPr>
        <w:t>Regionally, the projected change in</w:t>
      </w:r>
      <w:r w:rsidR="00514232">
        <w:rPr>
          <w:lang w:val="en-GB"/>
        </w:rPr>
        <w:t xml:space="preserve"> the</w:t>
      </w:r>
      <w:r>
        <w:rPr>
          <w:lang w:val="en-GB"/>
        </w:rPr>
        <w:t xml:space="preserve"> longest dry period </w:t>
      </w:r>
      <w:r w:rsidR="001B2DD3" w:rsidRPr="00771D28">
        <w:rPr>
          <w:lang w:val="en-GB"/>
        </w:rPr>
        <w:t>range</w:t>
      </w:r>
      <w:r>
        <w:rPr>
          <w:lang w:val="en-GB"/>
        </w:rPr>
        <w:t>s</w:t>
      </w:r>
      <w:r w:rsidR="001B2DD3" w:rsidRPr="00771D28">
        <w:rPr>
          <w:lang w:val="en-GB"/>
        </w:rPr>
        <w:t xml:space="preserve"> </w:t>
      </w:r>
      <w:r>
        <w:rPr>
          <w:lang w:val="en-GB"/>
        </w:rPr>
        <w:t>from -</w:t>
      </w:r>
      <w:r w:rsidR="001B2DD3" w:rsidRPr="00771D28">
        <w:rPr>
          <w:lang w:val="en-GB"/>
        </w:rPr>
        <w:t xml:space="preserve">3 to +13 days </w:t>
      </w:r>
      <w:r>
        <w:rPr>
          <w:lang w:val="en-GB"/>
        </w:rPr>
        <w:t>(www.coastalatlas.org)</w:t>
      </w:r>
      <w:r w:rsidR="001B2DD3" w:rsidRPr="00771D28">
        <w:rPr>
          <w:lang w:val="en-GB"/>
        </w:rPr>
        <w:t xml:space="preserve">. </w:t>
      </w:r>
      <w:r w:rsidR="00BA5ADD">
        <w:rPr>
          <w:lang w:val="en-GB"/>
        </w:rPr>
        <w:t>Precipitation deficit is predicted to increase by 3.5-40% for the period 2071-2100 (</w:t>
      </w:r>
      <w:r w:rsidR="004D081E">
        <w:rPr>
          <w:lang w:val="en-GB"/>
        </w:rPr>
        <w:t>Oost et al. 2017</w:t>
      </w:r>
      <w:r w:rsidR="00BA5ADD">
        <w:rPr>
          <w:lang w:val="en-GB"/>
        </w:rPr>
        <w:t>).</w:t>
      </w:r>
    </w:p>
    <w:p w14:paraId="51542D10" w14:textId="77777777" w:rsidR="001B2DD3" w:rsidRPr="00771D28" w:rsidRDefault="001B2DD3" w:rsidP="001B2DD3">
      <w:pPr>
        <w:pStyle w:val="4bodytext"/>
        <w:rPr>
          <w:lang w:val="en-GB"/>
        </w:rPr>
      </w:pPr>
    </w:p>
    <w:p w14:paraId="25518F5D" w14:textId="77777777" w:rsidR="001B2DD3" w:rsidRPr="00771D28" w:rsidRDefault="001B2DD3" w:rsidP="001B2DD3">
      <w:pPr>
        <w:pStyle w:val="3subheadings"/>
        <w:rPr>
          <w:lang w:val="en-GB"/>
        </w:rPr>
      </w:pPr>
      <w:r w:rsidRPr="00771D28">
        <w:rPr>
          <w:lang w:val="en-GB"/>
        </w:rPr>
        <w:t>Changes in (mean) wind, storm intensity and frequency</w:t>
      </w:r>
    </w:p>
    <w:p w14:paraId="1E16688E" w14:textId="5EB30ADA" w:rsidR="001B2DD3" w:rsidRDefault="001B2DD3" w:rsidP="001B2DD3">
      <w:pPr>
        <w:pStyle w:val="4bodytext"/>
        <w:rPr>
          <w:lang w:val="en-GB"/>
        </w:rPr>
      </w:pPr>
      <w:r w:rsidRPr="00771D28">
        <w:rPr>
          <w:lang w:val="en-GB"/>
        </w:rPr>
        <w:t xml:space="preserve">Observations in the Netherlands </w:t>
      </w:r>
      <w:r w:rsidR="004D69CE">
        <w:rPr>
          <w:lang w:val="en-GB"/>
        </w:rPr>
        <w:t>to</w:t>
      </w:r>
      <w:r w:rsidRPr="00771D28">
        <w:rPr>
          <w:lang w:val="en-GB"/>
        </w:rPr>
        <w:t>-</w:t>
      </w:r>
      <w:r w:rsidR="004D69CE">
        <w:rPr>
          <w:lang w:val="en-GB"/>
        </w:rPr>
        <w:t>date</w:t>
      </w:r>
      <w:r w:rsidRPr="00771D28">
        <w:rPr>
          <w:lang w:val="en-GB"/>
        </w:rPr>
        <w:t xml:space="preserve"> do not clearly indicate a changed wind climate in the </w:t>
      </w:r>
      <w:proofErr w:type="spellStart"/>
      <w:r w:rsidRPr="00771D28">
        <w:rPr>
          <w:lang w:val="en-GB"/>
        </w:rPr>
        <w:t>Wadden</w:t>
      </w:r>
      <w:proofErr w:type="spellEnd"/>
      <w:r w:rsidRPr="00771D28">
        <w:rPr>
          <w:lang w:val="en-GB"/>
        </w:rPr>
        <w:t xml:space="preserve"> Sea region</w:t>
      </w:r>
      <w:r w:rsidR="004D69CE">
        <w:rPr>
          <w:lang w:val="en-GB"/>
        </w:rPr>
        <w:t xml:space="preserve"> (</w:t>
      </w:r>
      <w:r w:rsidR="004D69CE" w:rsidRPr="00AD0443">
        <w:rPr>
          <w:highlight w:val="yellow"/>
          <w:lang w:val="en-GB"/>
        </w:rPr>
        <w:t>ref</w:t>
      </w:r>
      <w:r w:rsidR="004D69CE">
        <w:rPr>
          <w:lang w:val="en-GB"/>
        </w:rPr>
        <w:t>)</w:t>
      </w:r>
      <w:r w:rsidRPr="00771D28">
        <w:rPr>
          <w:lang w:val="en-GB"/>
        </w:rPr>
        <w:t xml:space="preserve">. </w:t>
      </w:r>
      <w:r w:rsidR="00C01943">
        <w:rPr>
          <w:lang w:val="en-GB"/>
        </w:rPr>
        <w:t xml:space="preserve">This is </w:t>
      </w:r>
      <w:r w:rsidR="005A79FE">
        <w:rPr>
          <w:lang w:val="en-GB"/>
        </w:rPr>
        <w:t xml:space="preserve">projected to remain </w:t>
      </w:r>
      <w:r w:rsidR="00C01943">
        <w:rPr>
          <w:lang w:val="en-GB"/>
        </w:rPr>
        <w:t xml:space="preserve">consistent </w:t>
      </w:r>
      <w:r w:rsidR="005A79FE">
        <w:rPr>
          <w:lang w:val="en-GB"/>
        </w:rPr>
        <w:t xml:space="preserve">in the future </w:t>
      </w:r>
      <w:r w:rsidR="00C01943">
        <w:rPr>
          <w:lang w:val="en-GB"/>
        </w:rPr>
        <w:t xml:space="preserve">with limited changes in projected </w:t>
      </w:r>
      <w:r w:rsidRPr="00771D28">
        <w:rPr>
          <w:lang w:val="en-GB"/>
        </w:rPr>
        <w:t>mean wind speed, number of stormy days and storm intensity</w:t>
      </w:r>
      <w:r w:rsidR="005A79FE">
        <w:rPr>
          <w:lang w:val="en-GB"/>
        </w:rPr>
        <w:t xml:space="preserve"> (e.g., </w:t>
      </w:r>
      <w:r w:rsidR="00514232">
        <w:rPr>
          <w:lang w:val="en-GB"/>
        </w:rPr>
        <w:t xml:space="preserve">a </w:t>
      </w:r>
      <w:r w:rsidRPr="00771D28">
        <w:rPr>
          <w:lang w:val="en-GB"/>
        </w:rPr>
        <w:t>ran</w:t>
      </w:r>
      <w:r w:rsidR="00514232">
        <w:rPr>
          <w:lang w:val="en-GB"/>
        </w:rPr>
        <w:t>ge of</w:t>
      </w:r>
      <w:r w:rsidRPr="00771D28">
        <w:rPr>
          <w:lang w:val="en-GB"/>
        </w:rPr>
        <w:t xml:space="preserve"> -5% to +5% for mean wind speed and storm intensity</w:t>
      </w:r>
      <w:r w:rsidR="005A79FE">
        <w:rPr>
          <w:lang w:val="en-GB"/>
        </w:rPr>
        <w:t xml:space="preserve">; </w:t>
      </w:r>
      <w:hyperlink r:id="rId28" w:history="1">
        <w:r w:rsidR="005A79FE" w:rsidRPr="00C97A4C">
          <w:rPr>
            <w:rStyle w:val="Hyperlink"/>
            <w:lang w:val="en-GB"/>
          </w:rPr>
          <w:t>www.coastalatlas.org</w:t>
        </w:r>
      </w:hyperlink>
      <w:r w:rsidR="00C01943">
        <w:rPr>
          <w:lang w:val="en-GB"/>
        </w:rPr>
        <w:t>)</w:t>
      </w:r>
      <w:r w:rsidRPr="00771D28">
        <w:rPr>
          <w:lang w:val="en-GB"/>
        </w:rPr>
        <w:t>.</w:t>
      </w:r>
      <w:r w:rsidR="005A79FE">
        <w:rPr>
          <w:lang w:val="en-GB"/>
        </w:rPr>
        <w:t xml:space="preserve">  </w:t>
      </w:r>
      <w:r w:rsidR="0000724F" w:rsidRPr="00771D28">
        <w:rPr>
          <w:lang w:val="en-GB"/>
        </w:rPr>
        <w:t>The</w:t>
      </w:r>
      <w:r w:rsidR="00835434">
        <w:rPr>
          <w:lang w:val="en-GB"/>
        </w:rPr>
        <w:t xml:space="preserve"> scenarios produced by the</w:t>
      </w:r>
      <w:r w:rsidR="0000724F" w:rsidRPr="00771D28">
        <w:rPr>
          <w:lang w:val="en-GB"/>
        </w:rPr>
        <w:t xml:space="preserve"> Dutch </w:t>
      </w:r>
      <w:r w:rsidR="00835434">
        <w:rPr>
          <w:lang w:val="en-GB"/>
        </w:rPr>
        <w:t>Meteorological office (</w:t>
      </w:r>
      <w:r w:rsidR="0000724F" w:rsidRPr="004D081E">
        <w:rPr>
          <w:lang w:val="en-GB"/>
        </w:rPr>
        <w:t>KNMI</w:t>
      </w:r>
      <w:r w:rsidR="00835434">
        <w:rPr>
          <w:lang w:val="en-GB"/>
        </w:rPr>
        <w:t xml:space="preserve">) </w:t>
      </w:r>
      <w:r w:rsidR="005A79FE">
        <w:rPr>
          <w:lang w:val="en-GB"/>
        </w:rPr>
        <w:t xml:space="preserve">similarly project </w:t>
      </w:r>
      <w:r w:rsidR="0000724F" w:rsidRPr="00771D28">
        <w:rPr>
          <w:lang w:val="en-GB"/>
        </w:rPr>
        <w:t>relatively small changes in both mean and extreme wind speeds to 2100</w:t>
      </w:r>
      <w:r w:rsidR="005A79FE">
        <w:rPr>
          <w:lang w:val="en-GB"/>
        </w:rPr>
        <w:t xml:space="preserve"> (</w:t>
      </w:r>
      <w:r w:rsidR="005A79FE" w:rsidRPr="00AD0443">
        <w:rPr>
          <w:highlight w:val="yellow"/>
          <w:lang w:val="en-GB"/>
        </w:rPr>
        <w:t>ref</w:t>
      </w:r>
      <w:r w:rsidR="005A79FE">
        <w:rPr>
          <w:lang w:val="en-GB"/>
        </w:rPr>
        <w:t>)</w:t>
      </w:r>
      <w:r w:rsidR="0000724F" w:rsidRPr="00771D28">
        <w:rPr>
          <w:lang w:val="en-GB"/>
        </w:rPr>
        <w:t>.</w:t>
      </w:r>
    </w:p>
    <w:p w14:paraId="19644F61" w14:textId="77777777" w:rsidR="005A79FE" w:rsidRPr="00771D28" w:rsidRDefault="005A79FE" w:rsidP="001B2DD3">
      <w:pPr>
        <w:pStyle w:val="4bodytext"/>
        <w:rPr>
          <w:lang w:val="en-GB"/>
        </w:rPr>
      </w:pPr>
    </w:p>
    <w:p w14:paraId="4EA579B7" w14:textId="77777777" w:rsidR="001B2DD3" w:rsidRPr="00771D28" w:rsidRDefault="001B2DD3" w:rsidP="001B2DD3">
      <w:pPr>
        <w:pStyle w:val="3subheadings"/>
        <w:rPr>
          <w:lang w:val="en-GB"/>
        </w:rPr>
      </w:pPr>
      <w:r w:rsidRPr="00771D28">
        <w:rPr>
          <w:lang w:val="en-GB"/>
        </w:rPr>
        <w:t>Storm surge</w:t>
      </w:r>
    </w:p>
    <w:p w14:paraId="3D3B3E64" w14:textId="217D3857" w:rsidR="001B2DD3" w:rsidRPr="00771D28" w:rsidRDefault="001B2DD3" w:rsidP="001B2DD3">
      <w:pPr>
        <w:pStyle w:val="4bodytext"/>
        <w:rPr>
          <w:lang w:val="en-GB"/>
        </w:rPr>
      </w:pPr>
      <w:r w:rsidRPr="00771D28">
        <w:rPr>
          <w:lang w:val="en-GB"/>
        </w:rPr>
        <w:t>Storm surge depend</w:t>
      </w:r>
      <w:r w:rsidR="00FD3C3C">
        <w:rPr>
          <w:lang w:val="en-GB"/>
        </w:rPr>
        <w:t>s</w:t>
      </w:r>
      <w:r w:rsidRPr="00771D28">
        <w:rPr>
          <w:lang w:val="en-GB"/>
        </w:rPr>
        <w:t xml:space="preserve"> on wind speed, wind direction, storm duration</w:t>
      </w:r>
      <w:r w:rsidR="00E9492D">
        <w:rPr>
          <w:lang w:val="en-GB"/>
        </w:rPr>
        <w:t xml:space="preserve"> and </w:t>
      </w:r>
      <w:r w:rsidRPr="00771D28">
        <w:rPr>
          <w:lang w:val="en-GB"/>
        </w:rPr>
        <w:t xml:space="preserve">geometry and bathymetry of the basin. Storm </w:t>
      </w:r>
      <w:r w:rsidR="00E9492D">
        <w:rPr>
          <w:lang w:val="en-GB"/>
        </w:rPr>
        <w:t xml:space="preserve">and basin </w:t>
      </w:r>
      <w:r w:rsidRPr="00771D28">
        <w:rPr>
          <w:lang w:val="en-GB"/>
        </w:rPr>
        <w:t xml:space="preserve">characteristics may </w:t>
      </w:r>
      <w:r w:rsidR="00E9492D">
        <w:rPr>
          <w:lang w:val="en-GB"/>
        </w:rPr>
        <w:t xml:space="preserve">each be altered with </w:t>
      </w:r>
      <w:r w:rsidRPr="00771D28">
        <w:rPr>
          <w:lang w:val="en-GB"/>
        </w:rPr>
        <w:t>climate change. The expected changes in storm characteristics are relatively small. Due to morphological developments</w:t>
      </w:r>
      <w:r w:rsidR="00E9492D">
        <w:rPr>
          <w:lang w:val="en-GB"/>
        </w:rPr>
        <w:t>,</w:t>
      </w:r>
      <w:r w:rsidRPr="00771D28">
        <w:rPr>
          <w:lang w:val="en-GB"/>
        </w:rPr>
        <w:t xml:space="preserve"> the bathymetry in the </w:t>
      </w:r>
      <w:proofErr w:type="spellStart"/>
      <w:r w:rsidRPr="00771D28">
        <w:rPr>
          <w:lang w:val="en-GB"/>
        </w:rPr>
        <w:t>Wadden</w:t>
      </w:r>
      <w:proofErr w:type="spellEnd"/>
      <w:r w:rsidRPr="00771D28">
        <w:rPr>
          <w:lang w:val="en-GB"/>
        </w:rPr>
        <w:t xml:space="preserve"> Sea can change significantly over time. It is </w:t>
      </w:r>
      <w:r w:rsidR="00835434">
        <w:rPr>
          <w:lang w:val="en-GB"/>
        </w:rPr>
        <w:t>possible</w:t>
      </w:r>
      <w:r w:rsidR="00835434" w:rsidRPr="00771D28">
        <w:rPr>
          <w:lang w:val="en-GB"/>
        </w:rPr>
        <w:t xml:space="preserve"> </w:t>
      </w:r>
      <w:r w:rsidRPr="00771D28">
        <w:rPr>
          <w:lang w:val="en-GB"/>
        </w:rPr>
        <w:t>that morphological developments o</w:t>
      </w:r>
      <w:r w:rsidR="00E9492D">
        <w:rPr>
          <w:lang w:val="en-GB"/>
        </w:rPr>
        <w:t>ver</w:t>
      </w:r>
      <w:r w:rsidRPr="00771D28">
        <w:rPr>
          <w:lang w:val="en-GB"/>
        </w:rPr>
        <w:t xml:space="preserve"> a </w:t>
      </w:r>
      <w:r w:rsidR="00E9492D">
        <w:rPr>
          <w:lang w:val="en-GB"/>
        </w:rPr>
        <w:t xml:space="preserve">timescale </w:t>
      </w:r>
      <w:r w:rsidRPr="00771D28">
        <w:rPr>
          <w:lang w:val="en-GB"/>
        </w:rPr>
        <w:t xml:space="preserve">of more than 50 years </w:t>
      </w:r>
      <w:r w:rsidR="00835434">
        <w:rPr>
          <w:lang w:val="en-GB"/>
        </w:rPr>
        <w:t>will</w:t>
      </w:r>
      <w:r w:rsidR="00835434" w:rsidRPr="00771D28">
        <w:rPr>
          <w:lang w:val="en-GB"/>
        </w:rPr>
        <w:t xml:space="preserve"> </w:t>
      </w:r>
      <w:r w:rsidRPr="00771D28">
        <w:rPr>
          <w:lang w:val="en-GB"/>
        </w:rPr>
        <w:t xml:space="preserve">have at least the same impact </w:t>
      </w:r>
      <w:r w:rsidR="00E9492D" w:rsidRPr="00771D28">
        <w:rPr>
          <w:lang w:val="en-GB"/>
        </w:rPr>
        <w:t xml:space="preserve">on storm surge </w:t>
      </w:r>
      <w:r w:rsidRPr="00771D28">
        <w:rPr>
          <w:lang w:val="en-GB"/>
        </w:rPr>
        <w:t>as changes in wind</w:t>
      </w:r>
      <w:r w:rsidR="00FD3C3C">
        <w:rPr>
          <w:lang w:val="en-GB"/>
        </w:rPr>
        <w:t xml:space="preserve"> (</w:t>
      </w:r>
      <w:r w:rsidR="00FD3C3C" w:rsidRPr="00AD0443">
        <w:rPr>
          <w:highlight w:val="yellow"/>
          <w:lang w:val="en-GB"/>
        </w:rPr>
        <w:t>ref</w:t>
      </w:r>
      <w:r w:rsidR="00FD3C3C">
        <w:rPr>
          <w:lang w:val="en-GB"/>
        </w:rPr>
        <w:t>?)</w:t>
      </w:r>
      <w:r w:rsidRPr="00771D28">
        <w:rPr>
          <w:lang w:val="en-GB"/>
        </w:rPr>
        <w:t xml:space="preserve">. </w:t>
      </w:r>
    </w:p>
    <w:p w14:paraId="59373AB9" w14:textId="77777777" w:rsidR="001326FF" w:rsidRDefault="001326FF" w:rsidP="001B2DD3">
      <w:pPr>
        <w:pStyle w:val="4bodytext"/>
        <w:rPr>
          <w:lang w:val="en-GB"/>
        </w:rPr>
      </w:pPr>
    </w:p>
    <w:p w14:paraId="24D56529" w14:textId="044AB07F" w:rsidR="001B2DD3" w:rsidRPr="00672104" w:rsidRDefault="00416701" w:rsidP="001B2DD3">
      <w:pPr>
        <w:pStyle w:val="4bodytext"/>
        <w:rPr>
          <w:lang w:val="en-GB"/>
        </w:rPr>
      </w:pPr>
      <w:r>
        <w:rPr>
          <w:highlight w:val="yellow"/>
          <w:lang w:val="en-GB"/>
        </w:rPr>
        <w:t xml:space="preserve">FOLLOWING </w:t>
      </w:r>
      <w:r w:rsidR="00AD0443" w:rsidRPr="00AD0443">
        <w:rPr>
          <w:highlight w:val="yellow"/>
          <w:lang w:val="en-GB"/>
        </w:rPr>
        <w:t>TABLE</w:t>
      </w:r>
      <w:r>
        <w:rPr>
          <w:highlight w:val="yellow"/>
          <w:lang w:val="en-GB"/>
        </w:rPr>
        <w:t>S:</w:t>
      </w:r>
      <w:r w:rsidR="00AD0443" w:rsidRPr="00AD0443">
        <w:rPr>
          <w:highlight w:val="yellow"/>
          <w:lang w:val="en-GB"/>
        </w:rPr>
        <w:t xml:space="preserve"> add cross reference to text</w:t>
      </w:r>
    </w:p>
    <w:p w14:paraId="29969FC7" w14:textId="77A67E6E" w:rsidR="001B2DD3" w:rsidRPr="00416701" w:rsidRDefault="00416701" w:rsidP="00416701">
      <w:pPr>
        <w:pStyle w:val="6captions"/>
      </w:pPr>
      <w:r w:rsidRPr="00416701">
        <w:rPr>
          <w:noProof/>
        </w:rPr>
        <w:lastRenderedPageBreak/>
        <w:drawing>
          <wp:anchor distT="0" distB="0" distL="114300" distR="114300" simplePos="0" relativeHeight="251758592" behindDoc="0" locked="0" layoutInCell="1" allowOverlap="1" wp14:anchorId="3E056B1F" wp14:editId="29FEB464">
            <wp:simplePos x="0" y="0"/>
            <wp:positionH relativeFrom="margin">
              <wp:align>left</wp:align>
            </wp:positionH>
            <wp:positionV relativeFrom="paragraph">
              <wp:posOffset>689412</wp:posOffset>
            </wp:positionV>
            <wp:extent cx="4196080" cy="3493770"/>
            <wp:effectExtent l="0" t="0" r="0" b="0"/>
            <wp:wrapTopAndBottom/>
            <wp:docPr id="14" name="Afbeelding 14"/>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209037" cy="3504494"/>
                    </a:xfrm>
                    <a:prstGeom prst="rect">
                      <a:avLst/>
                    </a:prstGeom>
                    <a:noFill/>
                  </pic:spPr>
                </pic:pic>
              </a:graphicData>
            </a:graphic>
            <wp14:sizeRelH relativeFrom="page">
              <wp14:pctWidth>0</wp14:pctWidth>
            </wp14:sizeRelH>
            <wp14:sizeRelV relativeFrom="page">
              <wp14:pctHeight>0</wp14:pctHeight>
            </wp14:sizeRelV>
          </wp:anchor>
        </w:drawing>
      </w:r>
      <w:r w:rsidR="001B2DD3" w:rsidRPr="00416701">
        <w:t xml:space="preserve">Table x: Overview of estimated effects of climate change in 2050 (QSR thematic report on climate change, 2017 </w:t>
      </w:r>
      <w:hyperlink r:id="rId30" w:history="1">
        <w:r w:rsidR="001B2DD3" w:rsidRPr="00416701">
          <w:rPr>
            <w:rStyle w:val="Hyperlink"/>
            <w:color w:val="279DCE"/>
            <w:u w:val="none"/>
          </w:rPr>
          <w:t>qsr.waddensea-worldheritage.org/reports/climate-change</w:t>
        </w:r>
      </w:hyperlink>
      <w:r w:rsidR="001B2DD3" w:rsidRPr="00416701">
        <w:t>)</w:t>
      </w:r>
    </w:p>
    <w:p w14:paraId="5707C63B" w14:textId="77777777" w:rsidR="00416701" w:rsidRDefault="00416701" w:rsidP="00416701">
      <w:pPr>
        <w:pStyle w:val="6captions"/>
        <w:ind w:left="0"/>
        <w:rPr>
          <w:color w:val="003047" w:themeColor="accent1"/>
          <w:lang w:val="en-GB"/>
        </w:rPr>
      </w:pPr>
    </w:p>
    <w:p w14:paraId="6D43273B" w14:textId="4783F046" w:rsidR="00416701" w:rsidRPr="00416701" w:rsidRDefault="00416701" w:rsidP="00416701">
      <w:pPr>
        <w:pStyle w:val="6captions"/>
      </w:pPr>
      <w:r w:rsidRPr="00416701">
        <w:rPr>
          <w:noProof/>
        </w:rPr>
        <w:drawing>
          <wp:anchor distT="0" distB="0" distL="114300" distR="114300" simplePos="0" relativeHeight="251759616" behindDoc="0" locked="0" layoutInCell="1" allowOverlap="1" wp14:anchorId="24B7EE99" wp14:editId="2BA59595">
            <wp:simplePos x="0" y="0"/>
            <wp:positionH relativeFrom="margin">
              <wp:align>left</wp:align>
            </wp:positionH>
            <wp:positionV relativeFrom="paragraph">
              <wp:posOffset>846547</wp:posOffset>
            </wp:positionV>
            <wp:extent cx="4408170" cy="3009265"/>
            <wp:effectExtent l="0" t="0" r="0" b="635"/>
            <wp:wrapTopAndBottom/>
            <wp:docPr id="11" name="Afbeelding 16"/>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408170" cy="3009265"/>
                    </a:xfrm>
                    <a:prstGeom prst="rect">
                      <a:avLst/>
                    </a:prstGeom>
                    <a:noFill/>
                  </pic:spPr>
                </pic:pic>
              </a:graphicData>
            </a:graphic>
            <wp14:sizeRelH relativeFrom="page">
              <wp14:pctWidth>0</wp14:pctWidth>
            </wp14:sizeRelH>
            <wp14:sizeRelV relativeFrom="page">
              <wp14:pctHeight>0</wp14:pctHeight>
            </wp14:sizeRelV>
          </wp:anchor>
        </w:drawing>
      </w:r>
      <w:r w:rsidRPr="00416701">
        <w:t xml:space="preserve">Table x: Overview of estimated effects of climate change in 2100 (QSR thematic report on climate change, 2017 </w:t>
      </w:r>
      <w:hyperlink r:id="rId32" w:history="1">
        <w:r w:rsidRPr="00416701">
          <w:rPr>
            <w:rStyle w:val="Hyperlink"/>
            <w:color w:val="279DCE"/>
            <w:u w:val="none"/>
          </w:rPr>
          <w:t>qsr.waddensea-worldheritage.org/reports/climate-change</w:t>
        </w:r>
      </w:hyperlink>
      <w:r w:rsidRPr="00416701">
        <w:t>)</w:t>
      </w:r>
    </w:p>
    <w:p w14:paraId="7A03B28D" w14:textId="460BA349" w:rsidR="00416701" w:rsidRPr="00672104" w:rsidRDefault="00416701" w:rsidP="001B2DD3">
      <w:pPr>
        <w:pStyle w:val="6captions"/>
        <w:ind w:left="0"/>
        <w:rPr>
          <w:color w:val="003047" w:themeColor="accent1"/>
          <w:lang w:val="en-GB"/>
        </w:rPr>
      </w:pPr>
    </w:p>
    <w:p w14:paraId="553CA236" w14:textId="72459CAA" w:rsidR="001B2DD3" w:rsidRPr="00771D28" w:rsidRDefault="001B2DD3" w:rsidP="00AD293D">
      <w:pPr>
        <w:pStyle w:val="1Sectiontitles"/>
        <w:pageBreakBefore/>
        <w:numPr>
          <w:ilvl w:val="0"/>
          <w:numId w:val="4"/>
        </w:numPr>
        <w:ind w:left="567" w:hanging="567"/>
        <w:outlineLvl w:val="0"/>
        <w:rPr>
          <w:lang w:val="en-GB"/>
        </w:rPr>
      </w:pPr>
      <w:bookmarkStart w:id="14" w:name="_Toc32411290"/>
      <w:r w:rsidRPr="00771D28">
        <w:rPr>
          <w:lang w:val="en-GB"/>
        </w:rPr>
        <w:lastRenderedPageBreak/>
        <w:t xml:space="preserve">Applying the Climate Vulnerability Index (CVI) to the </w:t>
      </w:r>
      <w:proofErr w:type="spellStart"/>
      <w:r w:rsidRPr="00771D28">
        <w:rPr>
          <w:lang w:val="en-GB"/>
        </w:rPr>
        <w:t>Wadden</w:t>
      </w:r>
      <w:proofErr w:type="spellEnd"/>
      <w:r w:rsidRPr="00771D28">
        <w:rPr>
          <w:lang w:val="en-GB"/>
        </w:rPr>
        <w:t xml:space="preserve"> Sea World Heritage property</w:t>
      </w:r>
      <w:bookmarkEnd w:id="14"/>
    </w:p>
    <w:p w14:paraId="692B4C4B" w14:textId="065E7493" w:rsidR="002A44C8" w:rsidRPr="005B427B" w:rsidRDefault="002D1389" w:rsidP="002A44C8">
      <w:pPr>
        <w:spacing w:after="170" w:line="340" w:lineRule="exact"/>
        <w:rPr>
          <w:rFonts w:ascii="Georgia" w:hAnsi="Georgia" w:cs="Arial"/>
          <w:color w:val="000000" w:themeColor="text1"/>
          <w:sz w:val="22"/>
          <w:szCs w:val="22"/>
          <w:lang w:val="en-GB"/>
        </w:rPr>
      </w:pPr>
      <w:r w:rsidRPr="005B427B">
        <w:rPr>
          <w:rFonts w:ascii="Georgia" w:hAnsi="Georgia" w:cs="Arial"/>
          <w:color w:val="000000" w:themeColor="text1"/>
          <w:sz w:val="22"/>
          <w:szCs w:val="22"/>
          <w:lang w:val="en-GB"/>
        </w:rPr>
        <w:t xml:space="preserve">The Climate Vulnerability Index (CVI) is a rapid assessment tool </w:t>
      </w:r>
      <w:r w:rsidR="002A44C8" w:rsidRPr="005B427B">
        <w:rPr>
          <w:rFonts w:ascii="Georgia" w:hAnsi="Georgia" w:cs="Arial"/>
          <w:color w:val="000000" w:themeColor="text1"/>
          <w:sz w:val="22"/>
          <w:szCs w:val="22"/>
          <w:lang w:val="en-GB"/>
        </w:rPr>
        <w:t xml:space="preserve">that was </w:t>
      </w:r>
      <w:r w:rsidRPr="005B427B">
        <w:rPr>
          <w:rFonts w:ascii="Georgia" w:hAnsi="Georgia" w:cs="Arial"/>
          <w:color w:val="000000" w:themeColor="text1"/>
          <w:sz w:val="22"/>
          <w:szCs w:val="22"/>
          <w:lang w:val="en-GB"/>
        </w:rPr>
        <w:t xml:space="preserve">specifically developed for application to World Heritage </w:t>
      </w:r>
      <w:proofErr w:type="gramStart"/>
      <w:r w:rsidRPr="005B427B">
        <w:rPr>
          <w:rFonts w:ascii="Georgia" w:hAnsi="Georgia" w:cs="Arial"/>
          <w:color w:val="000000" w:themeColor="text1"/>
          <w:sz w:val="22"/>
          <w:szCs w:val="22"/>
          <w:lang w:val="en-GB"/>
        </w:rPr>
        <w:t>properties</w:t>
      </w:r>
      <w:proofErr w:type="gramEnd"/>
      <w:r w:rsidR="00821726" w:rsidRPr="005B427B">
        <w:rPr>
          <w:rFonts w:ascii="Georgia" w:hAnsi="Georgia" w:cs="Arial"/>
          <w:color w:val="000000" w:themeColor="text1"/>
          <w:sz w:val="22"/>
          <w:szCs w:val="22"/>
          <w:lang w:val="en-GB"/>
        </w:rPr>
        <w:t xml:space="preserve"> </w:t>
      </w:r>
      <w:r w:rsidR="002A44C8" w:rsidRPr="005B427B">
        <w:rPr>
          <w:rFonts w:ascii="Georgia" w:hAnsi="Georgia" w:cs="Arial"/>
          <w:color w:val="000000" w:themeColor="text1"/>
          <w:sz w:val="22"/>
          <w:szCs w:val="22"/>
          <w:lang w:val="en-GB"/>
        </w:rPr>
        <w:t xml:space="preserve">but which </w:t>
      </w:r>
      <w:r w:rsidR="00821726" w:rsidRPr="005B427B">
        <w:rPr>
          <w:rFonts w:ascii="Georgia" w:hAnsi="Georgia" w:cs="Arial"/>
          <w:color w:val="000000" w:themeColor="text1"/>
          <w:sz w:val="22"/>
          <w:szCs w:val="22"/>
          <w:lang w:val="en-GB"/>
        </w:rPr>
        <w:t>is also applicable for other types of protected areas</w:t>
      </w:r>
      <w:r w:rsidRPr="005B427B">
        <w:rPr>
          <w:rFonts w:ascii="Georgia" w:hAnsi="Georgia" w:cs="Arial"/>
          <w:color w:val="000000" w:themeColor="text1"/>
          <w:sz w:val="22"/>
          <w:szCs w:val="22"/>
          <w:lang w:val="en-GB"/>
        </w:rPr>
        <w:t xml:space="preserve">. The CVI framework </w:t>
      </w:r>
      <w:r w:rsidR="00CE2FCF">
        <w:rPr>
          <w:rFonts w:ascii="Georgia" w:hAnsi="Georgia" w:cs="Arial"/>
          <w:color w:val="000000" w:themeColor="text1"/>
          <w:sz w:val="22"/>
          <w:szCs w:val="22"/>
          <w:lang w:val="en-GB"/>
        </w:rPr>
        <w:t xml:space="preserve">(Fig. 1.1) </w:t>
      </w:r>
      <w:r w:rsidRPr="005B427B">
        <w:rPr>
          <w:rFonts w:ascii="Georgia" w:hAnsi="Georgia" w:cs="Arial"/>
          <w:color w:val="000000" w:themeColor="text1"/>
          <w:sz w:val="22"/>
          <w:szCs w:val="22"/>
          <w:lang w:val="en-GB"/>
        </w:rPr>
        <w:t xml:space="preserve">builds upon the vulnerability framework described in the 4th Assessment Report of the Intergovernmental Panel on Climate Change (IPCC). </w:t>
      </w:r>
    </w:p>
    <w:p w14:paraId="1948670C" w14:textId="2A8F7AE8" w:rsidR="00821726" w:rsidRPr="000A1140" w:rsidRDefault="002D1389" w:rsidP="002A44C8">
      <w:pPr>
        <w:spacing w:after="170" w:line="340" w:lineRule="exact"/>
        <w:rPr>
          <w:rFonts w:ascii="Georgia" w:hAnsi="Georgia" w:cs="Arial"/>
          <w:sz w:val="22"/>
          <w:szCs w:val="22"/>
          <w:lang w:val="en-GB"/>
        </w:rPr>
      </w:pPr>
      <w:r w:rsidRPr="005B427B">
        <w:rPr>
          <w:rFonts w:ascii="Georgia" w:hAnsi="Georgia" w:cs="Arial"/>
          <w:color w:val="000000" w:themeColor="text1"/>
          <w:sz w:val="22"/>
          <w:szCs w:val="22"/>
          <w:lang w:val="en-GB"/>
        </w:rPr>
        <w:t xml:space="preserve">Vulnerability of OUV is determined by assessing the exposure, </w:t>
      </w:r>
      <w:proofErr w:type="gramStart"/>
      <w:r w:rsidRPr="005B427B">
        <w:rPr>
          <w:rFonts w:ascii="Georgia" w:hAnsi="Georgia" w:cs="Arial"/>
          <w:color w:val="000000" w:themeColor="text1"/>
          <w:sz w:val="22"/>
          <w:szCs w:val="22"/>
          <w:lang w:val="en-GB"/>
        </w:rPr>
        <w:t>sensitivity</w:t>
      </w:r>
      <w:proofErr w:type="gramEnd"/>
      <w:r w:rsidRPr="005B427B">
        <w:rPr>
          <w:rFonts w:ascii="Georgia" w:hAnsi="Georgia" w:cs="Arial"/>
          <w:color w:val="000000" w:themeColor="text1"/>
          <w:sz w:val="22"/>
          <w:szCs w:val="22"/>
          <w:lang w:val="en-GB"/>
        </w:rPr>
        <w:t xml:space="preserve"> and adaptive capacity </w:t>
      </w:r>
      <w:r w:rsidR="002A44C8" w:rsidRPr="005B427B">
        <w:rPr>
          <w:rFonts w:ascii="Georgia" w:hAnsi="Georgia" w:cs="Arial"/>
          <w:color w:val="000000" w:themeColor="text1"/>
          <w:sz w:val="22"/>
          <w:szCs w:val="22"/>
          <w:lang w:val="en-GB"/>
        </w:rPr>
        <w:t xml:space="preserve">of the OUV system </w:t>
      </w:r>
      <w:r w:rsidRPr="005B427B">
        <w:rPr>
          <w:rFonts w:ascii="Georgia" w:hAnsi="Georgia" w:cs="Arial"/>
          <w:color w:val="000000" w:themeColor="text1"/>
          <w:sz w:val="22"/>
          <w:szCs w:val="22"/>
          <w:lang w:val="en-GB"/>
        </w:rPr>
        <w:t xml:space="preserve">with respect to </w:t>
      </w:r>
      <w:r w:rsidR="00821726" w:rsidRPr="005B427B">
        <w:rPr>
          <w:rFonts w:ascii="Georgia" w:hAnsi="Georgia" w:cs="Arial"/>
          <w:color w:val="000000" w:themeColor="text1"/>
          <w:sz w:val="22"/>
          <w:szCs w:val="22"/>
          <w:lang w:val="en-GB"/>
        </w:rPr>
        <w:t xml:space="preserve">identified </w:t>
      </w:r>
      <w:r w:rsidRPr="005B427B">
        <w:rPr>
          <w:rFonts w:ascii="Georgia" w:hAnsi="Georgia" w:cs="Arial"/>
          <w:color w:val="000000" w:themeColor="text1"/>
          <w:sz w:val="22"/>
          <w:szCs w:val="22"/>
          <w:lang w:val="en-GB"/>
        </w:rPr>
        <w:t>climate stressors</w:t>
      </w:r>
      <w:r w:rsidR="00FF0184">
        <w:rPr>
          <w:rFonts w:ascii="Georgia" w:hAnsi="Georgia" w:cs="Arial"/>
          <w:color w:val="000000" w:themeColor="text1"/>
          <w:sz w:val="22"/>
          <w:szCs w:val="22"/>
          <w:lang w:val="en-GB"/>
        </w:rPr>
        <w:t xml:space="preserve"> (</w:t>
      </w:r>
      <w:r w:rsidR="00CE2FCF">
        <w:rPr>
          <w:rFonts w:ascii="Georgia" w:hAnsi="Georgia" w:cs="Arial"/>
          <w:color w:val="000000" w:themeColor="text1"/>
          <w:sz w:val="22"/>
          <w:szCs w:val="22"/>
          <w:lang w:val="en-GB"/>
        </w:rPr>
        <w:t>Fig. 1.2</w:t>
      </w:r>
      <w:r w:rsidR="00FF0184">
        <w:rPr>
          <w:rFonts w:ascii="Georgia" w:hAnsi="Georgia" w:cs="Arial"/>
          <w:color w:val="000000" w:themeColor="text1"/>
          <w:sz w:val="22"/>
          <w:szCs w:val="22"/>
          <w:lang w:val="en-GB"/>
        </w:rPr>
        <w:t>)</w:t>
      </w:r>
      <w:r w:rsidRPr="005B427B">
        <w:rPr>
          <w:rFonts w:ascii="Georgia" w:hAnsi="Georgia" w:cs="Arial"/>
          <w:color w:val="000000" w:themeColor="text1"/>
          <w:sz w:val="22"/>
          <w:szCs w:val="22"/>
          <w:lang w:val="en-GB"/>
        </w:rPr>
        <w:t>. The OUV Vulnerability becomes the exposure term to assess the vulnerability of the community associated with the property, combining with assessments of economic-social-cultural dependency (</w:t>
      </w:r>
      <w:r w:rsidR="005B427B" w:rsidRPr="005B427B">
        <w:rPr>
          <w:rFonts w:ascii="Georgia" w:hAnsi="Georgia" w:cs="Arial"/>
          <w:color w:val="000000" w:themeColor="text1"/>
          <w:sz w:val="22"/>
          <w:szCs w:val="22"/>
          <w:lang w:val="en-GB"/>
        </w:rPr>
        <w:t xml:space="preserve">the </w:t>
      </w:r>
      <w:r w:rsidRPr="005B427B">
        <w:rPr>
          <w:rFonts w:ascii="Georgia" w:hAnsi="Georgia" w:cs="Arial"/>
          <w:color w:val="000000" w:themeColor="text1"/>
          <w:sz w:val="22"/>
          <w:szCs w:val="22"/>
          <w:lang w:val="en-GB"/>
        </w:rPr>
        <w:t>sensitivity</w:t>
      </w:r>
      <w:r w:rsidR="005B427B" w:rsidRPr="005B427B">
        <w:rPr>
          <w:rFonts w:ascii="Georgia" w:hAnsi="Georgia" w:cs="Arial"/>
          <w:color w:val="000000" w:themeColor="text1"/>
          <w:sz w:val="22"/>
          <w:szCs w:val="22"/>
          <w:lang w:val="en-GB"/>
        </w:rPr>
        <w:t xml:space="preserve"> term</w:t>
      </w:r>
      <w:r w:rsidRPr="005B427B">
        <w:rPr>
          <w:rFonts w:ascii="Georgia" w:hAnsi="Georgia" w:cs="Arial"/>
          <w:color w:val="000000" w:themeColor="text1"/>
          <w:sz w:val="22"/>
          <w:szCs w:val="22"/>
          <w:lang w:val="en-GB"/>
        </w:rPr>
        <w:t xml:space="preserve">) and adaptive capacity (Fig. </w:t>
      </w:r>
      <w:r w:rsidR="00CE2FCF">
        <w:rPr>
          <w:rFonts w:ascii="Georgia" w:hAnsi="Georgia" w:cs="Arial"/>
          <w:color w:val="000000" w:themeColor="text1"/>
          <w:sz w:val="22"/>
          <w:szCs w:val="22"/>
          <w:lang w:val="en-GB"/>
        </w:rPr>
        <w:t>1</w:t>
      </w:r>
      <w:r w:rsidR="005B427B" w:rsidRPr="005B427B">
        <w:rPr>
          <w:rFonts w:ascii="Georgia" w:hAnsi="Georgia" w:cs="Arial"/>
          <w:color w:val="000000" w:themeColor="text1"/>
          <w:sz w:val="22"/>
          <w:szCs w:val="22"/>
          <w:lang w:val="en-GB"/>
        </w:rPr>
        <w:t>.</w:t>
      </w:r>
      <w:r w:rsidR="00CE2FCF">
        <w:rPr>
          <w:rFonts w:ascii="Georgia" w:hAnsi="Georgia" w:cs="Arial"/>
          <w:color w:val="000000" w:themeColor="text1"/>
          <w:sz w:val="22"/>
          <w:szCs w:val="22"/>
          <w:lang w:val="en-GB"/>
        </w:rPr>
        <w:t>1</w:t>
      </w:r>
      <w:r w:rsidRPr="005B427B">
        <w:rPr>
          <w:rFonts w:ascii="Georgia" w:hAnsi="Georgia" w:cs="Arial"/>
          <w:color w:val="000000" w:themeColor="text1"/>
          <w:sz w:val="22"/>
          <w:szCs w:val="22"/>
          <w:lang w:val="en-GB"/>
        </w:rPr>
        <w:t xml:space="preserve">). </w:t>
      </w:r>
      <w:r w:rsidR="00821726" w:rsidRPr="005B427B">
        <w:rPr>
          <w:rFonts w:ascii="Georgia" w:hAnsi="Georgia" w:cs="Arial"/>
          <w:color w:val="000000" w:themeColor="text1"/>
          <w:sz w:val="22"/>
          <w:szCs w:val="22"/>
          <w:lang w:val="en-GB"/>
        </w:rPr>
        <w:t xml:space="preserve">The process uses a customised spreadsheet-based worksheet to determine outcomes based on user inputs. A detailed outline of the CVI process was </w:t>
      </w:r>
      <w:r w:rsidR="00CE2FCF">
        <w:rPr>
          <w:rFonts w:ascii="Georgia" w:hAnsi="Georgia" w:cs="Arial"/>
          <w:color w:val="000000" w:themeColor="text1"/>
          <w:sz w:val="22"/>
          <w:szCs w:val="22"/>
          <w:lang w:val="en-GB"/>
        </w:rPr>
        <w:t>presented in Day et al. (2020).</w:t>
      </w:r>
    </w:p>
    <w:p w14:paraId="5B9A6B69" w14:textId="09A6066A" w:rsidR="00821726" w:rsidRDefault="00821726" w:rsidP="00821726">
      <w:pPr>
        <w:spacing w:line="276" w:lineRule="auto"/>
        <w:jc w:val="both"/>
        <w:rPr>
          <w:rFonts w:ascii="Georgia" w:hAnsi="Georgia" w:cs="Arial"/>
          <w:sz w:val="22"/>
          <w:szCs w:val="22"/>
          <w:lang w:val="en-GB"/>
        </w:rPr>
      </w:pPr>
    </w:p>
    <w:p w14:paraId="7CE90868" w14:textId="2A506E10" w:rsidR="002D1389" w:rsidRDefault="00821726" w:rsidP="004278CA">
      <w:pPr>
        <w:spacing w:line="360" w:lineRule="auto"/>
        <w:jc w:val="both"/>
        <w:rPr>
          <w:rFonts w:ascii="Georgia" w:hAnsi="Georgia" w:cs="Arial"/>
          <w:sz w:val="22"/>
          <w:szCs w:val="22"/>
          <w:lang w:val="en-GB"/>
        </w:rPr>
      </w:pPr>
      <w:r>
        <w:rPr>
          <w:rFonts w:ascii="Georgia" w:hAnsi="Georgia" w:cs="Arial"/>
          <w:sz w:val="22"/>
          <w:szCs w:val="22"/>
          <w:lang w:val="en-GB"/>
        </w:rPr>
        <w:t xml:space="preserve">For the </w:t>
      </w:r>
      <w:proofErr w:type="spellStart"/>
      <w:r>
        <w:rPr>
          <w:rFonts w:ascii="Georgia" w:hAnsi="Georgia" w:cs="Arial"/>
          <w:sz w:val="22"/>
          <w:szCs w:val="22"/>
          <w:lang w:val="en-GB"/>
        </w:rPr>
        <w:t>Wadden</w:t>
      </w:r>
      <w:proofErr w:type="spellEnd"/>
      <w:r>
        <w:rPr>
          <w:rFonts w:ascii="Georgia" w:hAnsi="Georgia" w:cs="Arial"/>
          <w:sz w:val="22"/>
          <w:szCs w:val="22"/>
          <w:lang w:val="en-GB"/>
        </w:rPr>
        <w:t xml:space="preserve"> Sea, p</w:t>
      </w:r>
      <w:r w:rsidR="002D1389" w:rsidRPr="000A1140">
        <w:rPr>
          <w:rFonts w:ascii="Georgia" w:hAnsi="Georgia" w:cs="Arial"/>
          <w:sz w:val="22"/>
          <w:szCs w:val="22"/>
          <w:lang w:val="en-GB"/>
        </w:rPr>
        <w:t xml:space="preserve">hase 1 of the CVI </w:t>
      </w:r>
      <w:r>
        <w:rPr>
          <w:rFonts w:ascii="Georgia" w:hAnsi="Georgia" w:cs="Arial"/>
          <w:sz w:val="22"/>
          <w:szCs w:val="22"/>
          <w:lang w:val="en-GB"/>
        </w:rPr>
        <w:t>process</w:t>
      </w:r>
      <w:r w:rsidR="002D1389" w:rsidRPr="000A1140">
        <w:rPr>
          <w:rFonts w:ascii="Georgia" w:hAnsi="Georgia" w:cs="Arial"/>
          <w:sz w:val="22"/>
          <w:szCs w:val="22"/>
          <w:lang w:val="en-GB"/>
        </w:rPr>
        <w:t xml:space="preserve"> </w:t>
      </w:r>
      <w:r>
        <w:rPr>
          <w:rFonts w:ascii="Georgia" w:hAnsi="Georgia" w:cs="Arial"/>
          <w:sz w:val="22"/>
          <w:szCs w:val="22"/>
          <w:lang w:val="en-GB"/>
        </w:rPr>
        <w:t xml:space="preserve">(to assess </w:t>
      </w:r>
      <w:r w:rsidR="002D1389" w:rsidRPr="000A1140">
        <w:rPr>
          <w:rFonts w:ascii="Georgia" w:hAnsi="Georgia" w:cs="Arial"/>
          <w:sz w:val="22"/>
          <w:szCs w:val="22"/>
          <w:lang w:val="en-GB"/>
        </w:rPr>
        <w:t xml:space="preserve">OUV Vulnerability) was </w:t>
      </w:r>
      <w:r>
        <w:rPr>
          <w:rFonts w:ascii="Georgia" w:hAnsi="Georgia" w:cs="Arial"/>
          <w:sz w:val="22"/>
          <w:szCs w:val="22"/>
          <w:lang w:val="en-GB"/>
        </w:rPr>
        <w:t xml:space="preserve">undertaken </w:t>
      </w:r>
      <w:r w:rsidR="002D1389" w:rsidRPr="000A1140">
        <w:rPr>
          <w:rFonts w:ascii="Georgia" w:hAnsi="Georgia" w:cs="Arial"/>
          <w:sz w:val="22"/>
          <w:szCs w:val="22"/>
          <w:lang w:val="en-GB"/>
        </w:rPr>
        <w:t>in February 2020.</w:t>
      </w:r>
      <w:r w:rsidR="00B72BA5">
        <w:rPr>
          <w:rFonts w:ascii="Georgia" w:hAnsi="Georgia" w:cs="Arial"/>
          <w:sz w:val="22"/>
          <w:szCs w:val="22"/>
          <w:lang w:val="en-GB"/>
        </w:rPr>
        <w:t xml:space="preserve"> This involved the following</w:t>
      </w:r>
      <w:r>
        <w:rPr>
          <w:rFonts w:ascii="Georgia" w:hAnsi="Georgia" w:cs="Arial"/>
          <w:sz w:val="22"/>
          <w:szCs w:val="22"/>
          <w:lang w:val="en-GB"/>
        </w:rPr>
        <w:t xml:space="preserve"> four steps</w:t>
      </w:r>
      <w:r w:rsidR="00B72BA5">
        <w:rPr>
          <w:rFonts w:ascii="Georgia" w:hAnsi="Georgia" w:cs="Arial"/>
          <w:sz w:val="22"/>
          <w:szCs w:val="22"/>
          <w:lang w:val="en-GB"/>
        </w:rPr>
        <w:t>:</w:t>
      </w:r>
    </w:p>
    <w:p w14:paraId="01D9B4D8" w14:textId="4DA790B9" w:rsidR="00B72BA5" w:rsidRPr="005B427B" w:rsidRDefault="00B72BA5" w:rsidP="00CE2FCF">
      <w:pPr>
        <w:pStyle w:val="ListParagraph"/>
        <w:numPr>
          <w:ilvl w:val="0"/>
          <w:numId w:val="22"/>
        </w:numPr>
        <w:spacing w:after="0" w:line="360" w:lineRule="auto"/>
        <w:ind w:left="357" w:hanging="357"/>
        <w:jc w:val="both"/>
        <w:rPr>
          <w:rFonts w:ascii="Georgia" w:hAnsi="Georgia" w:cs="Arial"/>
          <w:lang w:val="en-GB"/>
        </w:rPr>
      </w:pPr>
      <w:r w:rsidRPr="005B427B">
        <w:rPr>
          <w:rFonts w:ascii="Georgia" w:hAnsi="Georgia" w:cs="Arial"/>
          <w:lang w:val="en-GB"/>
        </w:rPr>
        <w:t xml:space="preserve">Conduct a high-level risk assessment (exposure and sensitivity) of OUV from the </w:t>
      </w:r>
      <w:r w:rsidR="005B427B">
        <w:rPr>
          <w:rFonts w:ascii="Georgia" w:hAnsi="Georgia" w:cs="Arial"/>
          <w:lang w:val="en-GB"/>
        </w:rPr>
        <w:t xml:space="preserve">identified </w:t>
      </w:r>
      <w:r w:rsidRPr="005B427B">
        <w:rPr>
          <w:rFonts w:ascii="Georgia" w:hAnsi="Georgia" w:cs="Arial"/>
          <w:lang w:val="en-GB"/>
        </w:rPr>
        <w:t xml:space="preserve">three key climate stressors within </w:t>
      </w:r>
      <w:r w:rsidR="005B427B">
        <w:rPr>
          <w:rFonts w:ascii="Georgia" w:hAnsi="Georgia" w:cs="Arial"/>
          <w:lang w:val="en-GB"/>
        </w:rPr>
        <w:t>an</w:t>
      </w:r>
      <w:r w:rsidRPr="005B427B">
        <w:rPr>
          <w:rFonts w:ascii="Georgia" w:hAnsi="Georgia" w:cs="Arial"/>
          <w:lang w:val="en-GB"/>
        </w:rPr>
        <w:t xml:space="preserve"> agreed time frame (e.g. by 2050).</w:t>
      </w:r>
    </w:p>
    <w:p w14:paraId="5A725F63" w14:textId="7D10A498" w:rsidR="00B72BA5" w:rsidRPr="005B427B" w:rsidRDefault="00B72BA5" w:rsidP="00CE2FCF">
      <w:pPr>
        <w:pStyle w:val="ListParagraph"/>
        <w:numPr>
          <w:ilvl w:val="0"/>
          <w:numId w:val="22"/>
        </w:numPr>
        <w:spacing w:after="0" w:line="360" w:lineRule="auto"/>
        <w:ind w:left="357" w:hanging="357"/>
        <w:jc w:val="both"/>
        <w:rPr>
          <w:rFonts w:ascii="Georgia" w:hAnsi="Georgia" w:cs="Arial"/>
          <w:lang w:val="en-GB"/>
        </w:rPr>
      </w:pPr>
      <w:r w:rsidRPr="005B427B">
        <w:rPr>
          <w:rFonts w:ascii="Georgia" w:hAnsi="Georgia" w:cs="Arial"/>
          <w:lang w:val="en-GB"/>
        </w:rPr>
        <w:t xml:space="preserve">Use the spreadsheet-based worksheet to identify the potential impacts of the key climate stressors on the </w:t>
      </w:r>
      <w:r w:rsidR="00C4473A">
        <w:rPr>
          <w:rFonts w:ascii="Georgia" w:hAnsi="Georgia" w:cs="Arial"/>
          <w:lang w:val="en-GB"/>
        </w:rPr>
        <w:t>key values</w:t>
      </w:r>
      <w:r w:rsidRPr="005B427B">
        <w:rPr>
          <w:rFonts w:ascii="Georgia" w:hAnsi="Georgia" w:cs="Arial"/>
          <w:lang w:val="en-GB"/>
        </w:rPr>
        <w:t>.</w:t>
      </w:r>
    </w:p>
    <w:p w14:paraId="30BABE88" w14:textId="1E837DC1" w:rsidR="00B72BA5" w:rsidRPr="005B427B" w:rsidRDefault="00B72BA5" w:rsidP="00CE2FCF">
      <w:pPr>
        <w:pStyle w:val="ListParagraph"/>
        <w:numPr>
          <w:ilvl w:val="0"/>
          <w:numId w:val="22"/>
        </w:numPr>
        <w:spacing w:after="0" w:line="360" w:lineRule="auto"/>
        <w:ind w:left="357" w:hanging="357"/>
        <w:jc w:val="both"/>
        <w:rPr>
          <w:rFonts w:ascii="Georgia" w:hAnsi="Georgia" w:cs="Arial"/>
          <w:lang w:val="en-GB"/>
        </w:rPr>
      </w:pPr>
      <w:r w:rsidRPr="005B427B">
        <w:rPr>
          <w:rFonts w:ascii="Georgia" w:hAnsi="Georgia" w:cs="Arial"/>
          <w:lang w:val="en-GB"/>
        </w:rPr>
        <w:t>Consider the likely adaptive capacity of OUV in relation to the key climate stressors</w:t>
      </w:r>
      <w:r w:rsidR="005B427B">
        <w:rPr>
          <w:rFonts w:ascii="Georgia" w:hAnsi="Georgia" w:cs="Arial"/>
          <w:lang w:val="en-GB"/>
        </w:rPr>
        <w:t>.</w:t>
      </w:r>
    </w:p>
    <w:p w14:paraId="6B85505A" w14:textId="76226F54" w:rsidR="00B72BA5" w:rsidRPr="005B427B" w:rsidRDefault="00B72BA5" w:rsidP="004278CA">
      <w:pPr>
        <w:pStyle w:val="ListParagraph"/>
        <w:numPr>
          <w:ilvl w:val="0"/>
          <w:numId w:val="22"/>
        </w:numPr>
        <w:spacing w:line="360" w:lineRule="auto"/>
        <w:rPr>
          <w:rFonts w:ascii="Georgia" w:hAnsi="Georgia" w:cs="Arial"/>
          <w:lang w:val="en-GB"/>
        </w:rPr>
      </w:pPr>
      <w:r w:rsidRPr="005B427B">
        <w:rPr>
          <w:rFonts w:ascii="Georgia" w:hAnsi="Georgia" w:cs="Arial"/>
          <w:lang w:val="en-GB"/>
        </w:rPr>
        <w:t>Use the worksheet to determine the OUV Vulnerability to the key climate stressors</w:t>
      </w:r>
      <w:r w:rsidR="005B427B">
        <w:rPr>
          <w:rFonts w:ascii="Georgia" w:hAnsi="Georgia" w:cs="Arial"/>
          <w:lang w:val="en-GB"/>
        </w:rPr>
        <w:t>.</w:t>
      </w:r>
    </w:p>
    <w:p w14:paraId="333C680E" w14:textId="77777777" w:rsidR="005B427B" w:rsidRDefault="005B427B" w:rsidP="004278CA">
      <w:pPr>
        <w:spacing w:line="360" w:lineRule="auto"/>
        <w:rPr>
          <w:rFonts w:ascii="Georgia" w:hAnsi="Georgia" w:cs="Arial"/>
          <w:sz w:val="22"/>
          <w:szCs w:val="22"/>
          <w:lang w:val="en-GB"/>
        </w:rPr>
      </w:pPr>
    </w:p>
    <w:p w14:paraId="64D05826" w14:textId="205731C4" w:rsidR="005B427B" w:rsidRDefault="005B427B" w:rsidP="005B427B">
      <w:pPr>
        <w:pStyle w:val="4bodytext"/>
        <w:jc w:val="both"/>
        <w:rPr>
          <w:color w:val="auto"/>
          <w:lang w:val="en-GB"/>
        </w:rPr>
      </w:pPr>
      <w:r>
        <w:rPr>
          <w:color w:val="auto"/>
          <w:lang w:val="en-GB"/>
        </w:rPr>
        <w:t xml:space="preserve">While much of the analysis was conducted during the workshop, substantial preparations were undertaken </w:t>
      </w:r>
      <w:r w:rsidR="007E7D53">
        <w:rPr>
          <w:color w:val="auto"/>
          <w:lang w:val="en-GB"/>
        </w:rPr>
        <w:t xml:space="preserve">in advance </w:t>
      </w:r>
      <w:r>
        <w:rPr>
          <w:color w:val="auto"/>
          <w:lang w:val="en-GB"/>
        </w:rPr>
        <w:t>by the workshop Steering Group</w:t>
      </w:r>
      <w:r w:rsidR="007E7D53">
        <w:rPr>
          <w:color w:val="auto"/>
          <w:lang w:val="en-GB"/>
        </w:rPr>
        <w:t xml:space="preserve"> and invited participants.</w:t>
      </w:r>
    </w:p>
    <w:p w14:paraId="49361A6F" w14:textId="77777777" w:rsidR="001B2DD3" w:rsidRPr="00771D28" w:rsidRDefault="001B2DD3" w:rsidP="00AD293D">
      <w:pPr>
        <w:pStyle w:val="2sub-sections"/>
        <w:numPr>
          <w:ilvl w:val="1"/>
          <w:numId w:val="4"/>
        </w:numPr>
        <w:ind w:left="0" w:firstLine="0"/>
        <w:outlineLvl w:val="1"/>
        <w:rPr>
          <w:lang w:val="en-GB"/>
        </w:rPr>
      </w:pPr>
      <w:bookmarkStart w:id="15" w:name="_Toc32411291"/>
      <w:r w:rsidRPr="00771D28">
        <w:rPr>
          <w:lang w:val="en-GB"/>
        </w:rPr>
        <w:t>Preparatory steps</w:t>
      </w:r>
      <w:bookmarkEnd w:id="15"/>
    </w:p>
    <w:p w14:paraId="271DBD5B" w14:textId="0E834B17" w:rsidR="005D6AE4" w:rsidRDefault="005D6AE4" w:rsidP="005D6AE4">
      <w:pPr>
        <w:pStyle w:val="3subheadings"/>
        <w:rPr>
          <w:lang w:val="en-GB"/>
        </w:rPr>
      </w:pPr>
      <w:r>
        <w:rPr>
          <w:lang w:val="en-GB"/>
        </w:rPr>
        <w:t xml:space="preserve">Development of attributes </w:t>
      </w:r>
      <w:r w:rsidR="00C31490">
        <w:rPr>
          <w:lang w:val="en-GB"/>
        </w:rPr>
        <w:t xml:space="preserve">from </w:t>
      </w:r>
      <w:r w:rsidR="00C4473A">
        <w:rPr>
          <w:lang w:val="en-GB"/>
        </w:rPr>
        <w:t>Key values</w:t>
      </w:r>
    </w:p>
    <w:p w14:paraId="0DA3339E" w14:textId="4FE59379" w:rsidR="00C31490" w:rsidRPr="00C301AA" w:rsidRDefault="00C31490" w:rsidP="00C31490">
      <w:pPr>
        <w:autoSpaceDE w:val="0"/>
        <w:autoSpaceDN w:val="0"/>
        <w:adjustRightInd w:val="0"/>
        <w:spacing w:line="360" w:lineRule="auto"/>
        <w:rPr>
          <w:rFonts w:ascii="Georgia" w:hAnsi="Georgia"/>
          <w:bCs/>
          <w:sz w:val="22"/>
          <w:szCs w:val="22"/>
          <w:lang w:val="en-GB"/>
        </w:rPr>
      </w:pPr>
      <w:r w:rsidRPr="00C301AA">
        <w:rPr>
          <w:rFonts w:ascii="Georgia" w:hAnsi="Georgia"/>
          <w:bCs/>
          <w:sz w:val="22"/>
          <w:szCs w:val="22"/>
          <w:lang w:val="en-GB"/>
        </w:rPr>
        <w:t xml:space="preserve">The Statement of OUV (SOUV) for the </w:t>
      </w:r>
      <w:proofErr w:type="spellStart"/>
      <w:r w:rsidRPr="00C301AA">
        <w:rPr>
          <w:rFonts w:ascii="Georgia" w:hAnsi="Georgia"/>
          <w:bCs/>
          <w:sz w:val="22"/>
          <w:szCs w:val="22"/>
          <w:lang w:val="en-GB"/>
        </w:rPr>
        <w:t>Wadden</w:t>
      </w:r>
      <w:proofErr w:type="spellEnd"/>
      <w:r w:rsidRPr="00C301AA">
        <w:rPr>
          <w:rFonts w:ascii="Georgia" w:hAnsi="Georgia"/>
          <w:bCs/>
          <w:sz w:val="22"/>
          <w:szCs w:val="22"/>
          <w:lang w:val="en-GB"/>
        </w:rPr>
        <w:t xml:space="preserve"> Sea is a narrative in broad descriptive terms. An initial list of </w:t>
      </w:r>
      <w:r w:rsidR="00CE2FCF">
        <w:rPr>
          <w:rFonts w:ascii="Georgia" w:hAnsi="Georgia"/>
          <w:bCs/>
          <w:sz w:val="22"/>
          <w:szCs w:val="22"/>
          <w:lang w:val="en-GB"/>
        </w:rPr>
        <w:t>10</w:t>
      </w:r>
      <w:r w:rsidRPr="00C301AA">
        <w:rPr>
          <w:rFonts w:ascii="Georgia" w:hAnsi="Georgia"/>
          <w:bCs/>
          <w:sz w:val="22"/>
          <w:szCs w:val="22"/>
          <w:lang w:val="en-GB"/>
        </w:rPr>
        <w:t xml:space="preserve"> </w:t>
      </w:r>
      <w:r w:rsidR="00E9706E">
        <w:rPr>
          <w:rFonts w:ascii="Georgia" w:hAnsi="Georgia"/>
          <w:bCs/>
          <w:sz w:val="22"/>
          <w:szCs w:val="22"/>
          <w:lang w:val="en-GB"/>
        </w:rPr>
        <w:t>key</w:t>
      </w:r>
      <w:r>
        <w:rPr>
          <w:rFonts w:ascii="Georgia" w:hAnsi="Georgia"/>
          <w:bCs/>
          <w:sz w:val="22"/>
          <w:szCs w:val="22"/>
          <w:lang w:val="en-GB"/>
        </w:rPr>
        <w:t xml:space="preserve"> </w:t>
      </w:r>
      <w:r w:rsidRPr="00C301AA">
        <w:rPr>
          <w:rFonts w:ascii="Georgia" w:hAnsi="Georgia"/>
          <w:bCs/>
          <w:sz w:val="22"/>
          <w:szCs w:val="22"/>
          <w:lang w:val="en-GB"/>
        </w:rPr>
        <w:t xml:space="preserve">values for </w:t>
      </w:r>
      <w:proofErr w:type="spellStart"/>
      <w:r w:rsidRPr="00C301AA">
        <w:rPr>
          <w:rFonts w:ascii="Georgia" w:hAnsi="Georgia"/>
          <w:bCs/>
          <w:sz w:val="22"/>
          <w:szCs w:val="22"/>
          <w:lang w:val="en-GB"/>
        </w:rPr>
        <w:t>Wadden</w:t>
      </w:r>
      <w:proofErr w:type="spellEnd"/>
      <w:r w:rsidRPr="00C301AA">
        <w:rPr>
          <w:rFonts w:ascii="Georgia" w:hAnsi="Georgia"/>
          <w:bCs/>
          <w:sz w:val="22"/>
          <w:szCs w:val="22"/>
          <w:lang w:val="en-GB"/>
        </w:rPr>
        <w:t xml:space="preserve"> Sea </w:t>
      </w:r>
      <w:r w:rsidR="00986BD1">
        <w:rPr>
          <w:rFonts w:ascii="Georgia" w:hAnsi="Georgia"/>
          <w:bCs/>
          <w:sz w:val="22"/>
          <w:szCs w:val="22"/>
          <w:lang w:val="en-GB"/>
        </w:rPr>
        <w:t xml:space="preserve">was </w:t>
      </w:r>
      <w:r w:rsidRPr="00C301AA">
        <w:rPr>
          <w:rFonts w:ascii="Georgia" w:hAnsi="Georgia"/>
          <w:bCs/>
          <w:sz w:val="22"/>
          <w:szCs w:val="22"/>
          <w:lang w:val="en-GB"/>
        </w:rPr>
        <w:t xml:space="preserve">derived from the SOUV </w:t>
      </w:r>
      <w:r w:rsidR="00986BD1">
        <w:rPr>
          <w:rFonts w:ascii="Georgia" w:hAnsi="Georgia"/>
          <w:bCs/>
          <w:sz w:val="22"/>
          <w:szCs w:val="22"/>
          <w:lang w:val="en-GB"/>
        </w:rPr>
        <w:t xml:space="preserve">by TG-WH and CWSS </w:t>
      </w:r>
      <w:r w:rsidRPr="00C301AA">
        <w:rPr>
          <w:rFonts w:ascii="Georgia" w:hAnsi="Georgia"/>
          <w:bCs/>
          <w:sz w:val="22"/>
          <w:szCs w:val="22"/>
          <w:lang w:val="en-GB"/>
        </w:rPr>
        <w:t xml:space="preserve">(Table </w:t>
      </w:r>
      <w:r w:rsidR="00087140">
        <w:rPr>
          <w:rFonts w:ascii="Georgia" w:hAnsi="Georgia"/>
          <w:bCs/>
          <w:sz w:val="22"/>
          <w:szCs w:val="22"/>
          <w:lang w:val="en-GB"/>
        </w:rPr>
        <w:t>2.1</w:t>
      </w:r>
      <w:r w:rsidRPr="00C301AA">
        <w:rPr>
          <w:rFonts w:ascii="Georgia" w:hAnsi="Georgia"/>
          <w:bCs/>
          <w:sz w:val="22"/>
          <w:szCs w:val="22"/>
          <w:lang w:val="en-GB"/>
        </w:rPr>
        <w:t>). Some of these values were very broad (e.g.</w:t>
      </w:r>
      <w:r>
        <w:rPr>
          <w:rFonts w:ascii="Georgia" w:hAnsi="Georgia"/>
          <w:bCs/>
          <w:sz w:val="22"/>
          <w:szCs w:val="22"/>
          <w:lang w:val="en-GB"/>
        </w:rPr>
        <w:t>,</w:t>
      </w:r>
      <w:r w:rsidRPr="00C301AA">
        <w:rPr>
          <w:rFonts w:ascii="Georgia" w:hAnsi="Georgia"/>
          <w:bCs/>
          <w:sz w:val="22"/>
          <w:szCs w:val="22"/>
          <w:lang w:val="en-GB"/>
        </w:rPr>
        <w:t xml:space="preserve"> </w:t>
      </w:r>
      <w:r w:rsidR="0089097B">
        <w:rPr>
          <w:rFonts w:ascii="Georgia" w:hAnsi="Georgia"/>
          <w:bCs/>
          <w:sz w:val="22"/>
          <w:szCs w:val="22"/>
          <w:lang w:val="en-GB"/>
        </w:rPr>
        <w:t>h</w:t>
      </w:r>
      <w:r w:rsidRPr="00C301AA">
        <w:rPr>
          <w:rFonts w:ascii="Georgia" w:hAnsi="Georgia"/>
          <w:bCs/>
          <w:sz w:val="22"/>
          <w:szCs w:val="22"/>
          <w:lang w:val="en-GB"/>
        </w:rPr>
        <w:t>igh biomass production) or at coarse a scale (e.g.</w:t>
      </w:r>
      <w:r>
        <w:rPr>
          <w:rFonts w:ascii="Georgia" w:hAnsi="Georgia"/>
          <w:bCs/>
          <w:sz w:val="22"/>
          <w:szCs w:val="22"/>
          <w:lang w:val="en-GB"/>
        </w:rPr>
        <w:t>,</w:t>
      </w:r>
      <w:r w:rsidRPr="00C301AA">
        <w:rPr>
          <w:rFonts w:ascii="Georgia" w:hAnsi="Georgia"/>
          <w:bCs/>
          <w:sz w:val="22"/>
          <w:szCs w:val="22"/>
          <w:lang w:val="en-GB"/>
        </w:rPr>
        <w:t xml:space="preserve"> </w:t>
      </w:r>
      <w:r w:rsidR="0089097B">
        <w:rPr>
          <w:rFonts w:ascii="Georgia" w:hAnsi="Georgia"/>
          <w:bCs/>
          <w:sz w:val="22"/>
          <w:szCs w:val="22"/>
          <w:lang w:val="en-GB"/>
        </w:rPr>
        <w:t>d</w:t>
      </w:r>
      <w:r w:rsidRPr="00C301AA">
        <w:rPr>
          <w:rFonts w:ascii="Georgia" w:hAnsi="Georgia"/>
          <w:bCs/>
          <w:sz w:val="22"/>
          <w:szCs w:val="22"/>
          <w:lang w:val="en-GB"/>
        </w:rPr>
        <w:t xml:space="preserve">iversity of geomorphological features) for an effective assessment as part of the CVI. Consequently, the workshop planning committee agreed to further break these down into what were termed </w:t>
      </w:r>
      <w:r w:rsidRPr="00C301AA">
        <w:rPr>
          <w:rFonts w:ascii="Georgia" w:hAnsi="Georgia"/>
          <w:bCs/>
          <w:i/>
          <w:iCs/>
          <w:sz w:val="22"/>
          <w:szCs w:val="22"/>
          <w:lang w:val="en-GB"/>
        </w:rPr>
        <w:t>‘</w:t>
      </w:r>
      <w:r w:rsidR="003D5DAE">
        <w:rPr>
          <w:rFonts w:ascii="Georgia" w:hAnsi="Georgia"/>
          <w:bCs/>
          <w:i/>
          <w:iCs/>
          <w:sz w:val="22"/>
          <w:szCs w:val="22"/>
          <w:lang w:val="en-GB"/>
        </w:rPr>
        <w:t>k</w:t>
      </w:r>
      <w:r w:rsidRPr="00C301AA">
        <w:rPr>
          <w:rFonts w:ascii="Georgia" w:hAnsi="Georgia"/>
          <w:bCs/>
          <w:i/>
          <w:iCs/>
          <w:sz w:val="22"/>
          <w:szCs w:val="22"/>
          <w:lang w:val="en-GB"/>
        </w:rPr>
        <w:t>ey value elements’</w:t>
      </w:r>
      <w:r w:rsidRPr="00C301AA">
        <w:rPr>
          <w:rFonts w:ascii="Georgia" w:hAnsi="Georgia"/>
          <w:bCs/>
          <w:sz w:val="22"/>
          <w:szCs w:val="22"/>
          <w:lang w:val="en-GB"/>
        </w:rPr>
        <w:t xml:space="preserve"> in the </w:t>
      </w:r>
      <w:r w:rsidRPr="00C301AA">
        <w:rPr>
          <w:rFonts w:ascii="Georgia" w:hAnsi="Georgia"/>
          <w:bCs/>
          <w:sz w:val="22"/>
          <w:szCs w:val="22"/>
          <w:lang w:val="en-GB"/>
        </w:rPr>
        <w:lastRenderedPageBreak/>
        <w:t xml:space="preserve">framing document that was circulated </w:t>
      </w:r>
      <w:r w:rsidR="00986BD1">
        <w:rPr>
          <w:rFonts w:ascii="Georgia" w:hAnsi="Georgia"/>
          <w:bCs/>
          <w:sz w:val="22"/>
          <w:szCs w:val="22"/>
          <w:lang w:val="en-GB"/>
        </w:rPr>
        <w:t xml:space="preserve">amongst participants </w:t>
      </w:r>
      <w:r w:rsidRPr="00C301AA">
        <w:rPr>
          <w:rFonts w:ascii="Georgia" w:hAnsi="Georgia"/>
          <w:bCs/>
          <w:sz w:val="22"/>
          <w:szCs w:val="22"/>
          <w:lang w:val="en-GB"/>
        </w:rPr>
        <w:t xml:space="preserve">prior to the workshop. These subdivided the </w:t>
      </w:r>
      <w:r w:rsidR="00197760">
        <w:rPr>
          <w:rFonts w:ascii="Georgia" w:hAnsi="Georgia"/>
          <w:bCs/>
          <w:sz w:val="22"/>
          <w:szCs w:val="22"/>
          <w:lang w:val="en-GB"/>
        </w:rPr>
        <w:t>10</w:t>
      </w:r>
      <w:r w:rsidRPr="00C301AA">
        <w:rPr>
          <w:rFonts w:ascii="Georgia" w:hAnsi="Georgia"/>
          <w:bCs/>
          <w:sz w:val="22"/>
          <w:szCs w:val="22"/>
          <w:lang w:val="en-GB"/>
        </w:rPr>
        <w:t xml:space="preserve"> </w:t>
      </w:r>
      <w:r w:rsidR="00197760">
        <w:rPr>
          <w:rFonts w:ascii="Georgia" w:hAnsi="Georgia"/>
          <w:bCs/>
          <w:sz w:val="22"/>
          <w:szCs w:val="22"/>
          <w:lang w:val="en-GB"/>
        </w:rPr>
        <w:t xml:space="preserve">key </w:t>
      </w:r>
      <w:r w:rsidRPr="00C301AA">
        <w:rPr>
          <w:rFonts w:ascii="Georgia" w:hAnsi="Georgia"/>
          <w:bCs/>
          <w:sz w:val="22"/>
          <w:szCs w:val="22"/>
          <w:lang w:val="en-GB"/>
        </w:rPr>
        <w:t>values into finer, more measurable levels that are also closer to the level at which management occurs (e.g. sand dunes, beaches).</w:t>
      </w:r>
    </w:p>
    <w:p w14:paraId="48FFFAAF" w14:textId="77777777" w:rsidR="00C31490" w:rsidRPr="00C301AA" w:rsidRDefault="00C31490" w:rsidP="00C31490">
      <w:pPr>
        <w:autoSpaceDE w:val="0"/>
        <w:autoSpaceDN w:val="0"/>
        <w:adjustRightInd w:val="0"/>
        <w:spacing w:line="360" w:lineRule="auto"/>
        <w:rPr>
          <w:rFonts w:ascii="Georgia" w:hAnsi="Georgia"/>
          <w:bCs/>
          <w:sz w:val="22"/>
          <w:szCs w:val="22"/>
          <w:lang w:val="en-GB"/>
        </w:rPr>
      </w:pPr>
    </w:p>
    <w:p w14:paraId="1F40D917" w14:textId="6F377F5A" w:rsidR="00C31490" w:rsidRDefault="00C31490" w:rsidP="00C31490">
      <w:pPr>
        <w:autoSpaceDE w:val="0"/>
        <w:autoSpaceDN w:val="0"/>
        <w:adjustRightInd w:val="0"/>
        <w:spacing w:line="360" w:lineRule="auto"/>
        <w:rPr>
          <w:rFonts w:ascii="Georgia" w:hAnsi="Georgia"/>
          <w:bCs/>
          <w:sz w:val="22"/>
          <w:szCs w:val="22"/>
          <w:lang w:val="en-GB"/>
        </w:rPr>
      </w:pPr>
      <w:r w:rsidRPr="00C301AA">
        <w:rPr>
          <w:rFonts w:ascii="Georgia" w:hAnsi="Georgia"/>
          <w:bCs/>
          <w:sz w:val="22"/>
          <w:szCs w:val="22"/>
          <w:lang w:val="en-GB"/>
        </w:rPr>
        <w:t xml:space="preserve">Advice from World Heritage experts is that the terminology used for such a breakdown of the SOUV is </w:t>
      </w:r>
      <w:r w:rsidR="00087140">
        <w:rPr>
          <w:rFonts w:ascii="Georgia" w:hAnsi="Georgia"/>
          <w:bCs/>
          <w:sz w:val="22"/>
          <w:szCs w:val="22"/>
          <w:lang w:val="en-GB"/>
        </w:rPr>
        <w:t>more appropriately ‘attributes’ (rather than ‘key value elements’)</w:t>
      </w:r>
      <w:r w:rsidR="003D5DAE">
        <w:rPr>
          <w:rFonts w:ascii="Georgia" w:hAnsi="Georgia"/>
          <w:bCs/>
          <w:sz w:val="22"/>
          <w:szCs w:val="22"/>
          <w:lang w:val="en-GB"/>
        </w:rPr>
        <w:t xml:space="preserve">. The hierarchy of these and associated terms used in this report are outlined in </w:t>
      </w:r>
      <w:r w:rsidR="00BE4357">
        <w:rPr>
          <w:rFonts w:ascii="Georgia" w:hAnsi="Georgia"/>
          <w:bCs/>
          <w:sz w:val="22"/>
          <w:szCs w:val="22"/>
          <w:lang w:val="en-GB"/>
        </w:rPr>
        <w:t>Figure 4.</w:t>
      </w:r>
      <w:r w:rsidR="00087140">
        <w:rPr>
          <w:rFonts w:ascii="Georgia" w:hAnsi="Georgia"/>
          <w:bCs/>
          <w:sz w:val="22"/>
          <w:szCs w:val="22"/>
          <w:lang w:val="en-GB"/>
        </w:rPr>
        <w:t>1</w:t>
      </w:r>
      <w:r w:rsidR="00BE4357">
        <w:rPr>
          <w:rFonts w:ascii="Georgia" w:hAnsi="Georgia"/>
          <w:bCs/>
          <w:sz w:val="22"/>
          <w:szCs w:val="22"/>
          <w:lang w:val="en-GB"/>
        </w:rPr>
        <w:t>.</w:t>
      </w:r>
    </w:p>
    <w:p w14:paraId="3F1D84B3" w14:textId="189DD5ED" w:rsidR="003D5DAE" w:rsidRDefault="003D5DAE" w:rsidP="00C31490">
      <w:pPr>
        <w:autoSpaceDE w:val="0"/>
        <w:autoSpaceDN w:val="0"/>
        <w:adjustRightInd w:val="0"/>
        <w:spacing w:line="360" w:lineRule="auto"/>
        <w:rPr>
          <w:rFonts w:ascii="Georgia" w:hAnsi="Georgia"/>
          <w:bCs/>
          <w:sz w:val="22"/>
          <w:szCs w:val="22"/>
          <w:lang w:val="en-GB"/>
        </w:rPr>
      </w:pPr>
    </w:p>
    <w:p w14:paraId="7A24B68B" w14:textId="6EC50112" w:rsidR="003D5DAE" w:rsidRPr="003D5DAE" w:rsidRDefault="003D5DAE" w:rsidP="00C31490">
      <w:pPr>
        <w:autoSpaceDE w:val="0"/>
        <w:autoSpaceDN w:val="0"/>
        <w:adjustRightInd w:val="0"/>
        <w:spacing w:line="360" w:lineRule="auto"/>
        <w:rPr>
          <w:rFonts w:ascii="Georgia" w:hAnsi="Georgia" w:cs="Arial"/>
          <w:sz w:val="22"/>
          <w:szCs w:val="22"/>
          <w:lang w:val="en-GB"/>
        </w:rPr>
      </w:pPr>
      <w:proofErr w:type="gramStart"/>
      <w:r w:rsidRPr="00C301AA">
        <w:rPr>
          <w:rFonts w:ascii="Georgia" w:hAnsi="Georgia" w:cs="Arial"/>
          <w:sz w:val="22"/>
          <w:szCs w:val="22"/>
          <w:lang w:val="en-GB"/>
        </w:rPr>
        <w:t>In essence, attributes</w:t>
      </w:r>
      <w:proofErr w:type="gramEnd"/>
      <w:r w:rsidRPr="00C301AA">
        <w:rPr>
          <w:rFonts w:ascii="Georgia" w:hAnsi="Georgia" w:cs="Arial"/>
          <w:sz w:val="22"/>
          <w:szCs w:val="22"/>
          <w:lang w:val="en-GB"/>
        </w:rPr>
        <w:t xml:space="preserve"> express the values in a more quantifiable way but must be derived from excerpts from the SOUV (or refer directly to excerpts from the SOUV)</w:t>
      </w:r>
      <w:r>
        <w:rPr>
          <w:rFonts w:ascii="Georgia" w:hAnsi="Georgia" w:cs="Arial"/>
          <w:sz w:val="22"/>
          <w:szCs w:val="22"/>
          <w:lang w:val="en-GB"/>
        </w:rPr>
        <w:t xml:space="preserve">. </w:t>
      </w:r>
      <w:r w:rsidRPr="00C301AA">
        <w:rPr>
          <w:rFonts w:ascii="Georgia" w:hAnsi="Georgia" w:cs="Arial"/>
          <w:sz w:val="22"/>
          <w:szCs w:val="22"/>
          <w:lang w:val="en-GB"/>
        </w:rPr>
        <w:t>Throughout the remainder of this report, the terms ‘</w:t>
      </w:r>
      <w:r>
        <w:rPr>
          <w:rFonts w:ascii="Georgia" w:hAnsi="Georgia" w:cs="Arial"/>
          <w:sz w:val="22"/>
          <w:szCs w:val="22"/>
          <w:lang w:val="en-GB"/>
        </w:rPr>
        <w:t>key values</w:t>
      </w:r>
      <w:r w:rsidRPr="00C301AA">
        <w:rPr>
          <w:rFonts w:ascii="Georgia" w:hAnsi="Georgia" w:cs="Arial"/>
          <w:sz w:val="22"/>
          <w:szCs w:val="22"/>
          <w:lang w:val="en-GB"/>
        </w:rPr>
        <w:t>’ and ‘attributes’ are used.</w:t>
      </w:r>
    </w:p>
    <w:p w14:paraId="29005406" w14:textId="40AEE3C6" w:rsidR="00C31490" w:rsidRDefault="00C31490" w:rsidP="003D5DAE">
      <w:pPr>
        <w:pStyle w:val="6captions"/>
        <w:keepNext/>
        <w:keepLines/>
        <w:spacing w:after="240" w:line="240" w:lineRule="auto"/>
        <w:ind w:left="0"/>
        <w:rPr>
          <w:lang w:val="en-GB"/>
        </w:rPr>
      </w:pPr>
    </w:p>
    <w:p w14:paraId="60D3BDD3" w14:textId="10650A8F" w:rsidR="003D5DAE" w:rsidRDefault="003D5DAE" w:rsidP="00C31490">
      <w:pPr>
        <w:pStyle w:val="6captions"/>
        <w:keepNext/>
        <w:keepLines/>
        <w:spacing w:after="240" w:line="240" w:lineRule="auto"/>
        <w:rPr>
          <w:lang w:val="en-GB"/>
        </w:rPr>
      </w:pPr>
      <w:r w:rsidRPr="008D6FA6">
        <w:rPr>
          <w:noProof/>
          <w:lang w:val="nl-NL" w:eastAsia="nl-NL"/>
        </w:rPr>
        <mc:AlternateContent>
          <mc:Choice Requires="wps">
            <w:drawing>
              <wp:anchor distT="0" distB="0" distL="114300" distR="114300" simplePos="0" relativeHeight="251704320" behindDoc="0" locked="0" layoutInCell="1" allowOverlap="1" wp14:anchorId="1E00090B" wp14:editId="32E48CF3">
                <wp:simplePos x="0" y="0"/>
                <wp:positionH relativeFrom="column">
                  <wp:posOffset>242570</wp:posOffset>
                </wp:positionH>
                <wp:positionV relativeFrom="paragraph">
                  <wp:posOffset>198315</wp:posOffset>
                </wp:positionV>
                <wp:extent cx="5435600" cy="3442970"/>
                <wp:effectExtent l="12700" t="12700" r="12700" b="11430"/>
                <wp:wrapNone/>
                <wp:docPr id="195" name="Rectangle 195"/>
                <wp:cNvGraphicFramePr/>
                <a:graphic xmlns:a="http://schemas.openxmlformats.org/drawingml/2006/main">
                  <a:graphicData uri="http://schemas.microsoft.com/office/word/2010/wordprocessingShape">
                    <wps:wsp>
                      <wps:cNvSpPr/>
                      <wps:spPr>
                        <a:xfrm>
                          <a:off x="0" y="0"/>
                          <a:ext cx="5435600" cy="3442970"/>
                        </a:xfrm>
                        <a:prstGeom prst="rect">
                          <a:avLst/>
                        </a:prstGeom>
                        <a:noFill/>
                        <a:ln w="28575">
                          <a:solidFill>
                            <a:srgbClr val="0078B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231E443" id="Rectangle 195" o:spid="_x0000_s1026" style="position:absolute;margin-left:19.1pt;margin-top:15.6pt;width:428pt;height:27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" filled="f" strokecolor="#0078b6" strokeweight="2.25pt"/>
            </w:pict>
          </mc:Fallback>
        </mc:AlternateContent>
      </w:r>
    </w:p>
    <w:p w14:paraId="62067753" w14:textId="22CD44C0" w:rsidR="00C31490" w:rsidRPr="00C301AA" w:rsidRDefault="00490B86" w:rsidP="00E9706E">
      <w:pPr>
        <w:keepNext/>
        <w:keepLines/>
        <w:autoSpaceDE w:val="0"/>
        <w:autoSpaceDN w:val="0"/>
        <w:adjustRightInd w:val="0"/>
        <w:ind w:left="851" w:hanging="284"/>
        <w:rPr>
          <w:rFonts w:ascii="Georgia" w:hAnsi="Georgia"/>
          <w:bCs/>
          <w:sz w:val="22"/>
          <w:szCs w:val="22"/>
          <w:lang w:val="en-GB"/>
        </w:rPr>
      </w:pPr>
      <w:r>
        <w:rPr>
          <w:rFonts w:ascii="Georgia" w:hAnsi="Georgia"/>
          <w:bCs/>
          <w:sz w:val="22"/>
          <w:szCs w:val="22"/>
          <w:lang w:val="en-GB"/>
        </w:rPr>
        <w:tab/>
      </w:r>
      <w:r w:rsidR="00C31490" w:rsidRPr="00C301AA">
        <w:rPr>
          <w:rFonts w:ascii="Georgia" w:hAnsi="Georgia"/>
          <w:bCs/>
          <w:sz w:val="22"/>
          <w:szCs w:val="22"/>
          <w:lang w:val="en-GB"/>
        </w:rPr>
        <w:t xml:space="preserve">Within the </w:t>
      </w:r>
      <w:proofErr w:type="spellStart"/>
      <w:r w:rsidR="00C31490" w:rsidRPr="00C301AA">
        <w:rPr>
          <w:rFonts w:ascii="Georgia" w:hAnsi="Georgia"/>
          <w:bCs/>
          <w:sz w:val="22"/>
          <w:szCs w:val="22"/>
          <w:lang w:val="en-GB"/>
        </w:rPr>
        <w:t>Wadden</w:t>
      </w:r>
      <w:proofErr w:type="spellEnd"/>
      <w:r w:rsidR="00C31490" w:rsidRPr="00C301AA">
        <w:rPr>
          <w:rFonts w:ascii="Georgia" w:hAnsi="Georgia"/>
          <w:bCs/>
          <w:sz w:val="22"/>
          <w:szCs w:val="22"/>
          <w:lang w:val="en-GB"/>
        </w:rPr>
        <w:t xml:space="preserve"> Sea, certain </w:t>
      </w:r>
      <w:r w:rsidR="00C31490" w:rsidRPr="00AE5023">
        <w:rPr>
          <w:rFonts w:ascii="Georgia" w:hAnsi="Georgia"/>
          <w:b/>
          <w:sz w:val="22"/>
          <w:szCs w:val="22"/>
          <w:lang w:val="en-GB"/>
        </w:rPr>
        <w:t>values</w:t>
      </w:r>
      <w:r w:rsidR="00C31490" w:rsidRPr="00C301AA">
        <w:rPr>
          <w:rFonts w:ascii="Georgia" w:hAnsi="Georgia"/>
          <w:bCs/>
          <w:sz w:val="22"/>
          <w:szCs w:val="22"/>
          <w:lang w:val="en-GB"/>
        </w:rPr>
        <w:t xml:space="preserve"> have been identified</w:t>
      </w:r>
      <w:r>
        <w:rPr>
          <w:rFonts w:ascii="Georgia" w:hAnsi="Georgia"/>
          <w:bCs/>
          <w:sz w:val="22"/>
          <w:szCs w:val="22"/>
          <w:lang w:val="en-GB"/>
        </w:rPr>
        <w:t xml:space="preserve"> because of their significance</w:t>
      </w:r>
      <w:r w:rsidR="00C31490" w:rsidRPr="00C301AA">
        <w:rPr>
          <w:rFonts w:ascii="Georgia" w:hAnsi="Georgia"/>
          <w:bCs/>
          <w:sz w:val="22"/>
          <w:szCs w:val="22"/>
          <w:lang w:val="en-GB"/>
        </w:rPr>
        <w:t>.</w:t>
      </w:r>
    </w:p>
    <w:p w14:paraId="2D1CA8CF" w14:textId="3C90DE74" w:rsidR="00C31490" w:rsidRPr="00C301AA" w:rsidRDefault="00C31490" w:rsidP="00C31490">
      <w:pPr>
        <w:keepNext/>
        <w:keepLines/>
        <w:autoSpaceDE w:val="0"/>
        <w:autoSpaceDN w:val="0"/>
        <w:adjustRightInd w:val="0"/>
        <w:ind w:left="851"/>
        <w:rPr>
          <w:rFonts w:ascii="Georgia" w:hAnsi="Georgia"/>
          <w:bCs/>
          <w:sz w:val="22"/>
          <w:szCs w:val="22"/>
          <w:lang w:val="en-GB"/>
        </w:rPr>
      </w:pPr>
      <w:r w:rsidRPr="008D6FA6">
        <w:rPr>
          <w:rFonts w:ascii="Georgia" w:hAnsi="Georgia"/>
          <w:noProof/>
          <w:sz w:val="22"/>
          <w:lang w:val="nl-NL" w:eastAsia="nl-NL"/>
        </w:rPr>
        <mc:AlternateContent>
          <mc:Choice Requires="wps">
            <w:drawing>
              <wp:anchor distT="0" distB="0" distL="114300" distR="114300" simplePos="0" relativeHeight="251706368" behindDoc="0" locked="0" layoutInCell="1" allowOverlap="1" wp14:anchorId="3632EC7B" wp14:editId="5014FCB3">
                <wp:simplePos x="0" y="0"/>
                <wp:positionH relativeFrom="column">
                  <wp:posOffset>806079</wp:posOffset>
                </wp:positionH>
                <wp:positionV relativeFrom="paragraph">
                  <wp:posOffset>12700</wp:posOffset>
                </wp:positionV>
                <wp:extent cx="307340" cy="419100"/>
                <wp:effectExtent l="12700" t="12700" r="35560" b="25400"/>
                <wp:wrapNone/>
                <wp:docPr id="19" name="Straight Arrow Connector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307340" cy="4191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A9E2A0B" id="_x0000_t32" coordsize="21600,21600" o:spt="32" o:oned="t" path="m,l21600,21600e" filled="f">
                <v:path arrowok="t" fillok="f" o:connecttype="none"/>
                <o:lock v:ext="edit" shapetype="t"/>
              </v:shapetype>
              <v:shape id="Straight Arrow Connector 19" o:spid="_x0000_s1026" type="#_x0000_t32" style="position:absolute;margin-left:63.45pt;margin-top:1pt;width:24.2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" strokecolor="black [3213]" strokeweight="2.25pt">
                <v:stroke endarrow="block"/>
                <o:lock v:ext="edit" aspectratio="t" shapetype="f"/>
              </v:shape>
            </w:pict>
          </mc:Fallback>
        </mc:AlternateContent>
      </w:r>
    </w:p>
    <w:p w14:paraId="3F84D821" w14:textId="1CB2E91A" w:rsidR="00C31490" w:rsidRPr="00C301AA" w:rsidRDefault="00C31490" w:rsidP="00C31490">
      <w:pPr>
        <w:keepNext/>
        <w:keepLines/>
        <w:autoSpaceDE w:val="0"/>
        <w:autoSpaceDN w:val="0"/>
        <w:adjustRightInd w:val="0"/>
        <w:ind w:left="851"/>
        <w:rPr>
          <w:rFonts w:ascii="Georgia" w:hAnsi="Georgia"/>
          <w:bCs/>
          <w:sz w:val="22"/>
          <w:szCs w:val="22"/>
          <w:lang w:val="en-GB"/>
        </w:rPr>
      </w:pPr>
      <w:r w:rsidRPr="008D6FA6">
        <w:rPr>
          <w:rFonts w:ascii="Georgia" w:hAnsi="Georgia"/>
          <w:noProof/>
          <w:sz w:val="22"/>
          <w:lang w:val="nl-NL" w:eastAsia="nl-NL"/>
        </w:rPr>
        <mc:AlternateContent>
          <mc:Choice Requires="wps">
            <w:drawing>
              <wp:anchor distT="0" distB="0" distL="114300" distR="114300" simplePos="0" relativeHeight="251709440" behindDoc="0" locked="0" layoutInCell="1" allowOverlap="1" wp14:anchorId="50912673" wp14:editId="3B31A821">
                <wp:simplePos x="0" y="0"/>
                <wp:positionH relativeFrom="column">
                  <wp:posOffset>914400</wp:posOffset>
                </wp:positionH>
                <wp:positionV relativeFrom="paragraph">
                  <wp:posOffset>83185</wp:posOffset>
                </wp:positionV>
                <wp:extent cx="0" cy="1656000"/>
                <wp:effectExtent l="12700" t="12700" r="12700" b="8255"/>
                <wp:wrapNone/>
                <wp:docPr id="23" name="Straight Connector 23"/>
                <wp:cNvGraphicFramePr/>
                <a:graphic xmlns:a="http://schemas.openxmlformats.org/drawingml/2006/main">
                  <a:graphicData uri="http://schemas.microsoft.com/office/word/2010/wordprocessingShape">
                    <wps:wsp>
                      <wps:cNvCnPr/>
                      <wps:spPr>
                        <a:xfrm flipV="1">
                          <a:off x="0" y="0"/>
                          <a:ext cx="0" cy="1656000"/>
                        </a:xfrm>
                        <a:prstGeom prst="line">
                          <a:avLst/>
                        </a:prstGeom>
                        <a:ln w="28575">
                          <a:solidFill>
                            <a:schemeClr val="tx1"/>
                          </a:solidFill>
                          <a:prstDash val="lg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0AF589A0" id="Straight Connector 2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6.55pt" to="1in,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" strokecolor="black [3213]" strokeweight="2.25pt">
                <v:stroke dashstyle="longDash"/>
              </v:line>
            </w:pict>
          </mc:Fallback>
        </mc:AlternateContent>
      </w:r>
    </w:p>
    <w:p w14:paraId="6664360A" w14:textId="77777777" w:rsidR="00C31490" w:rsidRPr="00C301AA" w:rsidRDefault="00C31490" w:rsidP="00C31490">
      <w:pPr>
        <w:keepNext/>
        <w:keepLines/>
        <w:autoSpaceDE w:val="0"/>
        <w:autoSpaceDN w:val="0"/>
        <w:adjustRightInd w:val="0"/>
        <w:ind w:left="1560" w:hanging="284"/>
        <w:rPr>
          <w:rFonts w:ascii="Georgia" w:hAnsi="Georgia"/>
          <w:bCs/>
          <w:sz w:val="22"/>
          <w:szCs w:val="22"/>
          <w:lang w:val="en-GB"/>
        </w:rPr>
      </w:pPr>
    </w:p>
    <w:p w14:paraId="2D7A057C" w14:textId="38A4183C" w:rsidR="00C31490" w:rsidRPr="00C301AA" w:rsidRDefault="00C31490" w:rsidP="00E9706E">
      <w:pPr>
        <w:keepNext/>
        <w:keepLines/>
        <w:autoSpaceDE w:val="0"/>
        <w:autoSpaceDN w:val="0"/>
        <w:adjustRightInd w:val="0"/>
        <w:ind w:left="1750" w:right="567"/>
        <w:rPr>
          <w:rFonts w:ascii="Georgia" w:hAnsi="Georgia"/>
          <w:bCs/>
          <w:sz w:val="22"/>
          <w:szCs w:val="22"/>
          <w:lang w:val="en-GB"/>
        </w:rPr>
      </w:pPr>
      <w:r w:rsidRPr="00C301AA">
        <w:rPr>
          <w:rFonts w:ascii="Georgia" w:hAnsi="Georgia"/>
          <w:bCs/>
          <w:sz w:val="22"/>
          <w:szCs w:val="22"/>
          <w:lang w:val="en-GB"/>
        </w:rPr>
        <w:t xml:space="preserve">The </w:t>
      </w:r>
      <w:proofErr w:type="gramStart"/>
      <w:r w:rsidRPr="00C301AA">
        <w:rPr>
          <w:rFonts w:ascii="Georgia" w:hAnsi="Georgia"/>
          <w:bCs/>
          <w:sz w:val="22"/>
          <w:szCs w:val="22"/>
          <w:lang w:val="en-GB"/>
        </w:rPr>
        <w:t>particular values</w:t>
      </w:r>
      <w:proofErr w:type="gramEnd"/>
      <w:r w:rsidRPr="00C301AA">
        <w:rPr>
          <w:rFonts w:ascii="Georgia" w:hAnsi="Georgia"/>
          <w:bCs/>
          <w:sz w:val="22"/>
          <w:szCs w:val="22"/>
          <w:lang w:val="en-GB"/>
        </w:rPr>
        <w:t xml:space="preserve"> that have been recognised as </w:t>
      </w:r>
      <w:r w:rsidR="00F65511">
        <w:rPr>
          <w:rFonts w:ascii="Georgia" w:hAnsi="Georgia"/>
          <w:bCs/>
          <w:sz w:val="22"/>
          <w:szCs w:val="22"/>
          <w:lang w:val="en-GB"/>
        </w:rPr>
        <w:t xml:space="preserve">globally significant and </w:t>
      </w:r>
      <w:r w:rsidRPr="00C301AA">
        <w:rPr>
          <w:rFonts w:ascii="Georgia" w:hAnsi="Georgia"/>
          <w:bCs/>
          <w:sz w:val="22"/>
          <w:szCs w:val="22"/>
          <w:lang w:val="en-GB"/>
        </w:rPr>
        <w:t>conferring O</w:t>
      </w:r>
      <w:r w:rsidR="00F65511">
        <w:rPr>
          <w:rFonts w:ascii="Georgia" w:hAnsi="Georgia"/>
          <w:bCs/>
          <w:sz w:val="22"/>
          <w:szCs w:val="22"/>
          <w:lang w:val="en-GB"/>
        </w:rPr>
        <w:t xml:space="preserve">utstanding </w:t>
      </w:r>
      <w:r w:rsidRPr="00C301AA">
        <w:rPr>
          <w:rFonts w:ascii="Georgia" w:hAnsi="Georgia"/>
          <w:bCs/>
          <w:sz w:val="22"/>
          <w:szCs w:val="22"/>
          <w:lang w:val="en-GB"/>
        </w:rPr>
        <w:t>U</w:t>
      </w:r>
      <w:r w:rsidR="00F65511">
        <w:rPr>
          <w:rFonts w:ascii="Georgia" w:hAnsi="Georgia"/>
          <w:bCs/>
          <w:sz w:val="22"/>
          <w:szCs w:val="22"/>
          <w:lang w:val="en-GB"/>
        </w:rPr>
        <w:t xml:space="preserve">niversal </w:t>
      </w:r>
      <w:r w:rsidRPr="00C301AA">
        <w:rPr>
          <w:rFonts w:ascii="Georgia" w:hAnsi="Georgia"/>
          <w:bCs/>
          <w:sz w:val="22"/>
          <w:szCs w:val="22"/>
          <w:lang w:val="en-GB"/>
        </w:rPr>
        <w:t>V</w:t>
      </w:r>
      <w:r w:rsidR="00F65511">
        <w:rPr>
          <w:rFonts w:ascii="Georgia" w:hAnsi="Georgia"/>
          <w:bCs/>
          <w:sz w:val="22"/>
          <w:szCs w:val="22"/>
          <w:lang w:val="en-GB"/>
        </w:rPr>
        <w:t>alue</w:t>
      </w:r>
      <w:r w:rsidRPr="00C301AA">
        <w:rPr>
          <w:rFonts w:ascii="Georgia" w:hAnsi="Georgia"/>
          <w:bCs/>
          <w:sz w:val="22"/>
          <w:szCs w:val="22"/>
          <w:lang w:val="en-GB"/>
        </w:rPr>
        <w:t xml:space="preserve"> </w:t>
      </w:r>
      <w:r w:rsidR="00F65511">
        <w:rPr>
          <w:rFonts w:ascii="Georgia" w:hAnsi="Georgia"/>
          <w:bCs/>
          <w:sz w:val="22"/>
          <w:szCs w:val="22"/>
          <w:lang w:val="en-GB"/>
        </w:rPr>
        <w:t xml:space="preserve">(under three </w:t>
      </w:r>
      <w:r w:rsidR="00490B86">
        <w:rPr>
          <w:rFonts w:ascii="Georgia" w:hAnsi="Georgia"/>
          <w:bCs/>
          <w:sz w:val="22"/>
          <w:szCs w:val="22"/>
          <w:lang w:val="en-GB"/>
        </w:rPr>
        <w:t xml:space="preserve">of the </w:t>
      </w:r>
      <w:r w:rsidR="00F65511">
        <w:rPr>
          <w:rFonts w:ascii="Georgia" w:hAnsi="Georgia"/>
          <w:bCs/>
          <w:sz w:val="22"/>
          <w:szCs w:val="22"/>
          <w:lang w:val="en-GB"/>
        </w:rPr>
        <w:t xml:space="preserve">World Heritage criteria) </w:t>
      </w:r>
      <w:r w:rsidRPr="00C301AA">
        <w:rPr>
          <w:rFonts w:ascii="Georgia" w:hAnsi="Georgia"/>
          <w:bCs/>
          <w:sz w:val="22"/>
          <w:szCs w:val="22"/>
          <w:lang w:val="en-GB"/>
        </w:rPr>
        <w:t xml:space="preserve">are its </w:t>
      </w:r>
      <w:r w:rsidR="007138E4">
        <w:rPr>
          <w:rFonts w:ascii="Georgia" w:hAnsi="Georgia"/>
          <w:b/>
          <w:sz w:val="22"/>
          <w:szCs w:val="22"/>
          <w:lang w:val="en-GB"/>
        </w:rPr>
        <w:t>key</w:t>
      </w:r>
      <w:r w:rsidRPr="00C301AA">
        <w:rPr>
          <w:rFonts w:ascii="Georgia" w:hAnsi="Georgia"/>
          <w:b/>
          <w:sz w:val="22"/>
          <w:szCs w:val="22"/>
          <w:lang w:val="en-GB"/>
        </w:rPr>
        <w:t xml:space="preserve"> values</w:t>
      </w:r>
      <w:r w:rsidRPr="00C301AA">
        <w:rPr>
          <w:rFonts w:ascii="Georgia" w:hAnsi="Georgia"/>
          <w:bCs/>
          <w:sz w:val="22"/>
          <w:szCs w:val="22"/>
          <w:lang w:val="en-GB"/>
        </w:rPr>
        <w:t>.</w:t>
      </w:r>
    </w:p>
    <w:p w14:paraId="3D313672" w14:textId="5C84958F" w:rsidR="00C31490" w:rsidRPr="00C301AA" w:rsidRDefault="00C31490" w:rsidP="00C31490">
      <w:pPr>
        <w:keepNext/>
        <w:keepLines/>
        <w:autoSpaceDE w:val="0"/>
        <w:autoSpaceDN w:val="0"/>
        <w:adjustRightInd w:val="0"/>
        <w:ind w:left="1560"/>
        <w:rPr>
          <w:rFonts w:ascii="Georgia" w:hAnsi="Georgia"/>
          <w:bCs/>
          <w:sz w:val="22"/>
          <w:szCs w:val="22"/>
          <w:lang w:val="en-GB"/>
        </w:rPr>
      </w:pPr>
      <w:r w:rsidRPr="008D6FA6">
        <w:rPr>
          <w:rFonts w:ascii="Georgia" w:hAnsi="Georgia"/>
          <w:noProof/>
          <w:sz w:val="22"/>
          <w:lang w:val="nl-NL" w:eastAsia="nl-NL"/>
        </w:rPr>
        <mc:AlternateContent>
          <mc:Choice Requires="wps">
            <w:drawing>
              <wp:anchor distT="0" distB="0" distL="114300" distR="114300" simplePos="0" relativeHeight="251707392" behindDoc="0" locked="0" layoutInCell="1" allowOverlap="1" wp14:anchorId="34C42D13" wp14:editId="2AD71046">
                <wp:simplePos x="0" y="0"/>
                <wp:positionH relativeFrom="column">
                  <wp:posOffset>1465783</wp:posOffset>
                </wp:positionH>
                <wp:positionV relativeFrom="paragraph">
                  <wp:posOffset>12700</wp:posOffset>
                </wp:positionV>
                <wp:extent cx="307340" cy="419100"/>
                <wp:effectExtent l="12700" t="12700" r="35560" b="25400"/>
                <wp:wrapNone/>
                <wp:docPr id="21" name="Straight Arrow Connector 21"/>
                <wp:cNvGraphicFramePr/>
                <a:graphic xmlns:a="http://schemas.openxmlformats.org/drawingml/2006/main">
                  <a:graphicData uri="http://schemas.microsoft.com/office/word/2010/wordprocessingShape">
                    <wps:wsp>
                      <wps:cNvCnPr/>
                      <wps:spPr>
                        <a:xfrm>
                          <a:off x="0" y="0"/>
                          <a:ext cx="307340" cy="4191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A8A1017" id="Straight Arrow Connector 21" o:spid="_x0000_s1026" type="#_x0000_t32" style="position:absolute;margin-left:115.4pt;margin-top:1pt;width:24.2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" strokecolor="black [3213]" strokeweight="2.25pt">
                <v:stroke endarrow="block"/>
              </v:shape>
            </w:pict>
          </mc:Fallback>
        </mc:AlternateContent>
      </w:r>
    </w:p>
    <w:p w14:paraId="2402896F" w14:textId="77777777" w:rsidR="00C31490" w:rsidRPr="00C301AA" w:rsidRDefault="00C31490" w:rsidP="00F541A1">
      <w:pPr>
        <w:keepNext/>
        <w:keepLines/>
        <w:autoSpaceDE w:val="0"/>
        <w:autoSpaceDN w:val="0"/>
        <w:adjustRightInd w:val="0"/>
        <w:ind w:left="1560"/>
        <w:rPr>
          <w:rFonts w:ascii="Georgia" w:hAnsi="Georgia"/>
          <w:bCs/>
          <w:sz w:val="22"/>
          <w:szCs w:val="22"/>
          <w:lang w:val="en-GB"/>
        </w:rPr>
      </w:pPr>
    </w:p>
    <w:p w14:paraId="105F2EE2" w14:textId="77777777" w:rsidR="00C31490" w:rsidRPr="00C301AA" w:rsidRDefault="00C31490" w:rsidP="00F541A1">
      <w:pPr>
        <w:keepNext/>
        <w:keepLines/>
        <w:autoSpaceDE w:val="0"/>
        <w:autoSpaceDN w:val="0"/>
        <w:adjustRightInd w:val="0"/>
        <w:ind w:left="1560"/>
        <w:rPr>
          <w:rFonts w:ascii="Georgia" w:hAnsi="Georgia"/>
          <w:bCs/>
          <w:sz w:val="22"/>
          <w:szCs w:val="22"/>
          <w:lang w:val="en-GB"/>
        </w:rPr>
      </w:pPr>
    </w:p>
    <w:p w14:paraId="2E96597D" w14:textId="72958E14" w:rsidR="00C31490" w:rsidRPr="00C301AA" w:rsidRDefault="00F65511" w:rsidP="00E9706E">
      <w:pPr>
        <w:keepNext/>
        <w:keepLines/>
        <w:autoSpaceDE w:val="0"/>
        <w:autoSpaceDN w:val="0"/>
        <w:adjustRightInd w:val="0"/>
        <w:ind w:left="2693" w:right="142"/>
        <w:rPr>
          <w:rFonts w:ascii="Georgia" w:hAnsi="Georgia"/>
          <w:bCs/>
          <w:sz w:val="22"/>
          <w:szCs w:val="22"/>
          <w:lang w:val="en-GB"/>
        </w:rPr>
      </w:pPr>
      <w:r>
        <w:rPr>
          <w:rFonts w:ascii="Georgia" w:hAnsi="Georgia"/>
          <w:bCs/>
          <w:sz w:val="22"/>
          <w:szCs w:val="22"/>
          <w:lang w:val="en-GB"/>
        </w:rPr>
        <w:t xml:space="preserve">Each of </w:t>
      </w:r>
      <w:r w:rsidR="00C31490" w:rsidRPr="00C301AA">
        <w:rPr>
          <w:rFonts w:ascii="Georgia" w:hAnsi="Georgia"/>
          <w:bCs/>
          <w:sz w:val="22"/>
          <w:szCs w:val="22"/>
          <w:lang w:val="en-GB"/>
        </w:rPr>
        <w:t xml:space="preserve">the above values </w:t>
      </w:r>
      <w:r>
        <w:rPr>
          <w:rFonts w:ascii="Georgia" w:hAnsi="Georgia"/>
          <w:bCs/>
          <w:sz w:val="22"/>
          <w:szCs w:val="22"/>
          <w:lang w:val="en-GB"/>
        </w:rPr>
        <w:t xml:space="preserve">can have </w:t>
      </w:r>
      <w:r w:rsidRPr="00E9706E">
        <w:rPr>
          <w:rFonts w:ascii="Georgia" w:hAnsi="Georgia"/>
          <w:b/>
          <w:sz w:val="22"/>
          <w:szCs w:val="22"/>
          <w:lang w:val="en-GB"/>
        </w:rPr>
        <w:t>attributes</w:t>
      </w:r>
      <w:r>
        <w:rPr>
          <w:rFonts w:ascii="Georgia" w:hAnsi="Georgia"/>
          <w:bCs/>
          <w:sz w:val="22"/>
          <w:szCs w:val="22"/>
          <w:lang w:val="en-GB"/>
        </w:rPr>
        <w:t xml:space="preserve"> (at the </w:t>
      </w:r>
      <w:r w:rsidRPr="00C301AA">
        <w:rPr>
          <w:rFonts w:ascii="Georgia" w:hAnsi="Georgia"/>
          <w:bCs/>
          <w:sz w:val="22"/>
          <w:szCs w:val="22"/>
          <w:lang w:val="en-GB"/>
        </w:rPr>
        <w:t xml:space="preserve">level </w:t>
      </w:r>
      <w:r>
        <w:rPr>
          <w:rFonts w:ascii="Georgia" w:hAnsi="Georgia"/>
          <w:bCs/>
          <w:sz w:val="22"/>
          <w:szCs w:val="22"/>
          <w:lang w:val="en-GB"/>
        </w:rPr>
        <w:t xml:space="preserve">at which </w:t>
      </w:r>
      <w:r w:rsidRPr="00C301AA">
        <w:rPr>
          <w:rFonts w:ascii="Georgia" w:hAnsi="Georgia"/>
          <w:bCs/>
          <w:sz w:val="22"/>
          <w:szCs w:val="22"/>
          <w:lang w:val="en-GB"/>
        </w:rPr>
        <w:t xml:space="preserve">management </w:t>
      </w:r>
      <w:r>
        <w:rPr>
          <w:rFonts w:ascii="Georgia" w:hAnsi="Georgia"/>
          <w:bCs/>
          <w:sz w:val="22"/>
          <w:szCs w:val="22"/>
          <w:lang w:val="en-GB"/>
        </w:rPr>
        <w:t>would occur)</w:t>
      </w:r>
      <w:r w:rsidR="00C31490" w:rsidRPr="00C301AA">
        <w:rPr>
          <w:rFonts w:ascii="Georgia" w:hAnsi="Georgia"/>
          <w:bCs/>
          <w:sz w:val="22"/>
          <w:szCs w:val="22"/>
          <w:lang w:val="en-GB"/>
        </w:rPr>
        <w:t>; these may be tangible or intangible.</w:t>
      </w:r>
    </w:p>
    <w:p w14:paraId="58F3CB87" w14:textId="656A80C3" w:rsidR="00C31490" w:rsidRPr="00C301AA" w:rsidRDefault="00C31490" w:rsidP="00C31490">
      <w:pPr>
        <w:autoSpaceDE w:val="0"/>
        <w:autoSpaceDN w:val="0"/>
        <w:adjustRightInd w:val="0"/>
        <w:spacing w:line="276" w:lineRule="auto"/>
        <w:rPr>
          <w:rFonts w:ascii="Georgia" w:hAnsi="Georgia"/>
          <w:bCs/>
          <w:sz w:val="22"/>
          <w:szCs w:val="22"/>
          <w:lang w:val="en-GB"/>
        </w:rPr>
      </w:pPr>
      <w:r w:rsidRPr="008D6FA6">
        <w:rPr>
          <w:rFonts w:ascii="Georgia" w:hAnsi="Georgia"/>
          <w:noProof/>
          <w:sz w:val="22"/>
          <w:lang w:val="nl-NL" w:eastAsia="nl-NL"/>
        </w:rPr>
        <mc:AlternateContent>
          <mc:Choice Requires="wps">
            <w:drawing>
              <wp:anchor distT="0" distB="0" distL="114300" distR="114300" simplePos="0" relativeHeight="251708416" behindDoc="0" locked="0" layoutInCell="1" allowOverlap="1" wp14:anchorId="1A2D4DD6" wp14:editId="551743E6">
                <wp:simplePos x="0" y="0"/>
                <wp:positionH relativeFrom="column">
                  <wp:posOffset>934947</wp:posOffset>
                </wp:positionH>
                <wp:positionV relativeFrom="paragraph">
                  <wp:posOffset>34901</wp:posOffset>
                </wp:positionV>
                <wp:extent cx="229440" cy="313474"/>
                <wp:effectExtent l="12700" t="12700" r="37465" b="29845"/>
                <wp:wrapNone/>
                <wp:docPr id="22" name="Straight Arrow Connec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229440" cy="31347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5AAAC3A" id="Straight Arrow Connector 22" o:spid="_x0000_s1026" type="#_x0000_t32" style="position:absolute;margin-left:73.6pt;margin-top:2.75pt;width:18.05pt;height:2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" strokecolor="black [3213]" strokeweight="2.25pt">
                <v:stroke endarrow="block"/>
                <o:lock v:ext="edit" aspectratio="t" shapetype="f"/>
              </v:shape>
            </w:pict>
          </mc:Fallback>
        </mc:AlternateContent>
      </w:r>
    </w:p>
    <w:p w14:paraId="1BD3DFF3" w14:textId="77777777" w:rsidR="00C31490" w:rsidRPr="00C301AA" w:rsidRDefault="00C31490" w:rsidP="00C31490">
      <w:pPr>
        <w:autoSpaceDE w:val="0"/>
        <w:autoSpaceDN w:val="0"/>
        <w:adjustRightInd w:val="0"/>
        <w:spacing w:line="276" w:lineRule="auto"/>
        <w:rPr>
          <w:rFonts w:ascii="Georgia" w:hAnsi="Georgia"/>
          <w:bCs/>
          <w:sz w:val="22"/>
          <w:szCs w:val="22"/>
          <w:lang w:val="en-GB"/>
        </w:rPr>
      </w:pPr>
    </w:p>
    <w:p w14:paraId="2A4321F4" w14:textId="77777777" w:rsidR="00C31490" w:rsidRPr="00C301AA" w:rsidRDefault="00C31490" w:rsidP="00C31490">
      <w:pPr>
        <w:autoSpaceDE w:val="0"/>
        <w:autoSpaceDN w:val="0"/>
        <w:adjustRightInd w:val="0"/>
        <w:ind w:left="1843" w:right="567"/>
        <w:rPr>
          <w:rFonts w:ascii="Georgia" w:hAnsi="Georgia"/>
          <w:bCs/>
          <w:sz w:val="22"/>
          <w:szCs w:val="22"/>
          <w:lang w:val="en-GB"/>
        </w:rPr>
      </w:pPr>
      <w:r w:rsidRPr="00C301AA">
        <w:rPr>
          <w:rFonts w:ascii="Georgia" w:hAnsi="Georgia"/>
          <w:bCs/>
          <w:sz w:val="22"/>
          <w:szCs w:val="22"/>
          <w:lang w:val="en-GB"/>
        </w:rPr>
        <w:t xml:space="preserve">Other values within the property are also important; if they are considered nationally, </w:t>
      </w:r>
      <w:proofErr w:type="gramStart"/>
      <w:r w:rsidRPr="00C301AA">
        <w:rPr>
          <w:rFonts w:ascii="Georgia" w:hAnsi="Georgia"/>
          <w:bCs/>
          <w:sz w:val="22"/>
          <w:szCs w:val="22"/>
          <w:lang w:val="en-GB"/>
        </w:rPr>
        <w:t>regionally</w:t>
      </w:r>
      <w:proofErr w:type="gramEnd"/>
      <w:r w:rsidRPr="00C301AA">
        <w:rPr>
          <w:rFonts w:ascii="Georgia" w:hAnsi="Georgia"/>
          <w:bCs/>
          <w:sz w:val="22"/>
          <w:szCs w:val="22"/>
          <w:lang w:val="en-GB"/>
        </w:rPr>
        <w:t xml:space="preserve"> or locally ‘significant’, they </w:t>
      </w:r>
      <w:r>
        <w:rPr>
          <w:rFonts w:ascii="Georgia" w:hAnsi="Georgia"/>
          <w:bCs/>
          <w:sz w:val="22"/>
          <w:szCs w:val="22"/>
          <w:lang w:val="en-GB"/>
        </w:rPr>
        <w:t xml:space="preserve">are </w:t>
      </w:r>
      <w:r w:rsidRPr="00C301AA">
        <w:rPr>
          <w:rFonts w:ascii="Georgia" w:hAnsi="Georgia"/>
          <w:bCs/>
          <w:sz w:val="22"/>
          <w:szCs w:val="22"/>
          <w:lang w:val="en-GB"/>
        </w:rPr>
        <w:t xml:space="preserve">referred to as </w:t>
      </w:r>
      <w:r w:rsidRPr="00C301AA">
        <w:rPr>
          <w:rFonts w:ascii="Georgia" w:hAnsi="Georgia"/>
          <w:b/>
          <w:sz w:val="22"/>
          <w:szCs w:val="22"/>
          <w:lang w:val="en-GB"/>
        </w:rPr>
        <w:t xml:space="preserve">Significant </w:t>
      </w:r>
      <w:r>
        <w:rPr>
          <w:rFonts w:ascii="Georgia" w:hAnsi="Georgia"/>
          <w:b/>
          <w:sz w:val="22"/>
          <w:szCs w:val="22"/>
          <w:lang w:val="en-GB"/>
        </w:rPr>
        <w:t>P</w:t>
      </w:r>
      <w:r w:rsidRPr="00C301AA">
        <w:rPr>
          <w:rFonts w:ascii="Georgia" w:hAnsi="Georgia"/>
          <w:b/>
          <w:sz w:val="22"/>
          <w:szCs w:val="22"/>
          <w:lang w:val="en-GB"/>
        </w:rPr>
        <w:t xml:space="preserve">roperty </w:t>
      </w:r>
      <w:r>
        <w:rPr>
          <w:rFonts w:ascii="Georgia" w:hAnsi="Georgia"/>
          <w:b/>
          <w:sz w:val="22"/>
          <w:szCs w:val="22"/>
          <w:lang w:val="en-GB"/>
        </w:rPr>
        <w:t>V</w:t>
      </w:r>
      <w:r w:rsidRPr="00C301AA">
        <w:rPr>
          <w:rFonts w:ascii="Georgia" w:hAnsi="Georgia"/>
          <w:b/>
          <w:sz w:val="22"/>
          <w:szCs w:val="22"/>
          <w:lang w:val="en-GB"/>
        </w:rPr>
        <w:t>alues</w:t>
      </w:r>
      <w:r w:rsidRPr="00C301AA">
        <w:rPr>
          <w:rFonts w:ascii="Georgia" w:hAnsi="Georgia"/>
          <w:bCs/>
          <w:sz w:val="22"/>
          <w:szCs w:val="22"/>
          <w:lang w:val="en-GB"/>
        </w:rPr>
        <w:t xml:space="preserve"> (SPVs) </w:t>
      </w:r>
      <w:r>
        <w:rPr>
          <w:rFonts w:ascii="Georgia" w:hAnsi="Georgia"/>
          <w:bCs/>
          <w:sz w:val="22"/>
          <w:szCs w:val="22"/>
          <w:lang w:val="en-GB"/>
        </w:rPr>
        <w:t xml:space="preserve">and are </w:t>
      </w:r>
      <w:r w:rsidRPr="00C301AA">
        <w:rPr>
          <w:rFonts w:ascii="Georgia" w:hAnsi="Georgia"/>
          <w:bCs/>
          <w:sz w:val="22"/>
          <w:szCs w:val="22"/>
          <w:lang w:val="en-GB"/>
        </w:rPr>
        <w:t>distinct from those values that comprise the OUV.</w:t>
      </w:r>
    </w:p>
    <w:p w14:paraId="6C7A5BB7" w14:textId="77777777" w:rsidR="00C31490" w:rsidRPr="00C301AA" w:rsidRDefault="00C31490" w:rsidP="00C31490">
      <w:pPr>
        <w:autoSpaceDE w:val="0"/>
        <w:autoSpaceDN w:val="0"/>
        <w:adjustRightInd w:val="0"/>
        <w:spacing w:line="276" w:lineRule="auto"/>
        <w:rPr>
          <w:rFonts w:ascii="Georgia" w:hAnsi="Georgia"/>
          <w:bCs/>
          <w:sz w:val="22"/>
          <w:szCs w:val="22"/>
          <w:lang w:val="en-GB"/>
        </w:rPr>
      </w:pPr>
    </w:p>
    <w:p w14:paraId="2D1D5FA9" w14:textId="3ED889C8" w:rsidR="00C31490" w:rsidRPr="00C301AA" w:rsidRDefault="003D5DAE" w:rsidP="003D5DAE">
      <w:pPr>
        <w:pStyle w:val="6captions"/>
        <w:rPr>
          <w:bCs/>
          <w:lang w:val="en-GB"/>
        </w:rPr>
      </w:pPr>
      <w:r>
        <w:rPr>
          <w:lang w:val="en-GB"/>
        </w:rPr>
        <w:t xml:space="preserve">Figure 4.1. Hierarchy of World Heritage terminology as applied for the </w:t>
      </w:r>
      <w:proofErr w:type="spellStart"/>
      <w:r>
        <w:rPr>
          <w:lang w:val="en-GB"/>
        </w:rPr>
        <w:t>Wadden</w:t>
      </w:r>
      <w:proofErr w:type="spellEnd"/>
      <w:r>
        <w:rPr>
          <w:lang w:val="en-GB"/>
        </w:rPr>
        <w:t xml:space="preserve"> Sea.</w:t>
      </w:r>
    </w:p>
    <w:p w14:paraId="20EAFE9F" w14:textId="77777777" w:rsidR="0089097B" w:rsidRDefault="0089097B" w:rsidP="00C31490">
      <w:pPr>
        <w:autoSpaceDE w:val="0"/>
        <w:autoSpaceDN w:val="0"/>
        <w:adjustRightInd w:val="0"/>
        <w:spacing w:line="360" w:lineRule="auto"/>
        <w:rPr>
          <w:rFonts w:ascii="Georgia" w:hAnsi="Georgia" w:cs="Arial"/>
          <w:sz w:val="22"/>
          <w:szCs w:val="22"/>
          <w:lang w:val="en-GB"/>
        </w:rPr>
      </w:pPr>
    </w:p>
    <w:p w14:paraId="52DA203E" w14:textId="77777777" w:rsidR="00E3584D" w:rsidRDefault="00E3584D" w:rsidP="000A1140">
      <w:pPr>
        <w:autoSpaceDE w:val="0"/>
        <w:autoSpaceDN w:val="0"/>
        <w:adjustRightInd w:val="0"/>
        <w:spacing w:line="360" w:lineRule="auto"/>
        <w:rPr>
          <w:rFonts w:ascii="Georgia" w:hAnsi="Georgia" w:cs="Arial"/>
          <w:sz w:val="22"/>
          <w:szCs w:val="22"/>
          <w:lang w:val="en-GB"/>
        </w:rPr>
      </w:pPr>
    </w:p>
    <w:p w14:paraId="42F68A65" w14:textId="77777777" w:rsidR="003D5DAE" w:rsidRDefault="003D5DAE">
      <w:pPr>
        <w:rPr>
          <w:rFonts w:ascii="Arial" w:hAnsi="Arial" w:cs="Arial"/>
          <w:b/>
          <w:lang w:val="en-GB"/>
        </w:rPr>
      </w:pPr>
      <w:r>
        <w:rPr>
          <w:lang w:val="en-GB"/>
        </w:rPr>
        <w:br w:type="page"/>
      </w:r>
    </w:p>
    <w:p w14:paraId="5B949C0F" w14:textId="5AEFF77E" w:rsidR="005D6AE4" w:rsidRDefault="005D6AE4" w:rsidP="005D6AE4">
      <w:pPr>
        <w:pStyle w:val="3subheadings"/>
        <w:rPr>
          <w:lang w:val="en-GB"/>
        </w:rPr>
      </w:pPr>
      <w:r>
        <w:rPr>
          <w:lang w:val="en-GB"/>
        </w:rPr>
        <w:lastRenderedPageBreak/>
        <w:t>Pre-workshop tasks</w:t>
      </w:r>
    </w:p>
    <w:p w14:paraId="59872116" w14:textId="3F5BFFF1" w:rsidR="00D779E6" w:rsidRPr="000A1140" w:rsidRDefault="00B72BA5" w:rsidP="000A1140">
      <w:pPr>
        <w:autoSpaceDE w:val="0"/>
        <w:autoSpaceDN w:val="0"/>
        <w:adjustRightInd w:val="0"/>
        <w:spacing w:line="360" w:lineRule="auto"/>
        <w:rPr>
          <w:rFonts w:ascii="Georgia" w:hAnsi="Georgia" w:cs="Arial"/>
          <w:sz w:val="22"/>
          <w:szCs w:val="22"/>
          <w:lang w:val="en-GB"/>
        </w:rPr>
      </w:pPr>
      <w:r>
        <w:rPr>
          <w:rFonts w:ascii="Georgia" w:hAnsi="Georgia" w:cs="Arial"/>
          <w:sz w:val="22"/>
          <w:szCs w:val="22"/>
          <w:lang w:val="en-GB"/>
        </w:rPr>
        <w:t>P</w:t>
      </w:r>
      <w:r w:rsidR="00D779E6" w:rsidRPr="0092524F">
        <w:rPr>
          <w:rFonts w:ascii="Georgia" w:hAnsi="Georgia" w:cs="Arial"/>
          <w:sz w:val="22"/>
          <w:szCs w:val="22"/>
          <w:lang w:val="en-GB"/>
        </w:rPr>
        <w:t>rior to the workshop,</w:t>
      </w:r>
      <w:r w:rsidR="00D779E6" w:rsidRPr="000A1140">
        <w:rPr>
          <w:rFonts w:ascii="Georgia" w:hAnsi="Georgia" w:cs="Arial"/>
          <w:sz w:val="22"/>
          <w:szCs w:val="22"/>
          <w:lang w:val="en-GB"/>
        </w:rPr>
        <w:t xml:space="preserve"> </w:t>
      </w:r>
      <w:r w:rsidR="0007431C">
        <w:rPr>
          <w:rFonts w:ascii="Georgia" w:hAnsi="Georgia" w:cs="Arial"/>
          <w:sz w:val="22"/>
          <w:szCs w:val="22"/>
          <w:lang w:val="en-GB"/>
        </w:rPr>
        <w:t>the following pre-workshop tasks were</w:t>
      </w:r>
      <w:r>
        <w:rPr>
          <w:rFonts w:ascii="Georgia" w:hAnsi="Georgia" w:cs="Arial"/>
          <w:sz w:val="22"/>
          <w:szCs w:val="22"/>
          <w:lang w:val="en-GB"/>
        </w:rPr>
        <w:t xml:space="preserve"> </w:t>
      </w:r>
      <w:r w:rsidR="0007431C">
        <w:rPr>
          <w:rFonts w:ascii="Georgia" w:hAnsi="Georgia" w:cs="Arial"/>
          <w:sz w:val="22"/>
          <w:szCs w:val="22"/>
          <w:lang w:val="en-GB"/>
        </w:rPr>
        <w:t xml:space="preserve">requested of </w:t>
      </w:r>
      <w:r w:rsidR="00D779E6" w:rsidRPr="000A1140">
        <w:rPr>
          <w:rFonts w:ascii="Georgia" w:hAnsi="Georgia" w:cs="Arial"/>
          <w:sz w:val="22"/>
          <w:szCs w:val="22"/>
          <w:lang w:val="en-GB"/>
        </w:rPr>
        <w:t>all participants</w:t>
      </w:r>
      <w:r w:rsidR="0007431C">
        <w:rPr>
          <w:rFonts w:ascii="Georgia" w:hAnsi="Georgia" w:cs="Arial"/>
          <w:sz w:val="22"/>
          <w:szCs w:val="22"/>
          <w:lang w:val="en-GB"/>
        </w:rPr>
        <w:t>, to</w:t>
      </w:r>
      <w:r w:rsidR="00D779E6" w:rsidRPr="000A1140">
        <w:rPr>
          <w:rFonts w:ascii="Georgia" w:hAnsi="Georgia" w:cs="Arial"/>
          <w:sz w:val="22"/>
          <w:szCs w:val="22"/>
          <w:lang w:val="en-GB"/>
        </w:rPr>
        <w:t>:</w:t>
      </w:r>
    </w:p>
    <w:p w14:paraId="5320ABC4" w14:textId="2E8384B9" w:rsidR="00D779E6" w:rsidRPr="000A1140" w:rsidRDefault="00D779E6" w:rsidP="000A1140">
      <w:pPr>
        <w:pStyle w:val="ListParagraph"/>
        <w:numPr>
          <w:ilvl w:val="0"/>
          <w:numId w:val="19"/>
        </w:numPr>
        <w:autoSpaceDE w:val="0"/>
        <w:autoSpaceDN w:val="0"/>
        <w:adjustRightInd w:val="0"/>
        <w:spacing w:before="100" w:beforeAutospacing="1" w:after="0" w:afterAutospacing="1" w:line="360" w:lineRule="auto"/>
        <w:contextualSpacing w:val="0"/>
        <w:rPr>
          <w:rFonts w:ascii="Georgia" w:eastAsiaTheme="minorEastAsia" w:hAnsi="Georgia" w:cs="Arial"/>
          <w:lang w:val="en-GB"/>
        </w:rPr>
      </w:pPr>
      <w:r w:rsidRPr="000A1140">
        <w:rPr>
          <w:rFonts w:ascii="Georgia" w:eastAsiaTheme="minorEastAsia" w:hAnsi="Georgia" w:cs="Arial"/>
          <w:lang w:val="en-GB"/>
        </w:rPr>
        <w:t xml:space="preserve">Read the Statement of Outstanding Universal Value (SOUV) and understand how the breakdown of </w:t>
      </w:r>
      <w:r w:rsidR="00C4473A">
        <w:rPr>
          <w:rFonts w:ascii="Georgia" w:eastAsiaTheme="minorEastAsia" w:hAnsi="Georgia" w:cs="Arial"/>
          <w:lang w:val="en-GB"/>
        </w:rPr>
        <w:t>Key values</w:t>
      </w:r>
      <w:r w:rsidRPr="000A1140">
        <w:rPr>
          <w:rFonts w:ascii="Georgia" w:eastAsiaTheme="minorEastAsia" w:hAnsi="Georgia" w:cs="Arial"/>
          <w:lang w:val="en-GB"/>
        </w:rPr>
        <w:t xml:space="preserve"> and attributes was developed from that Statement</w:t>
      </w:r>
      <w:r w:rsidR="006E0C67">
        <w:rPr>
          <w:rFonts w:ascii="Georgia" w:eastAsiaTheme="minorEastAsia" w:hAnsi="Georgia" w:cs="Arial"/>
          <w:lang w:val="en-GB"/>
        </w:rPr>
        <w:t>.</w:t>
      </w:r>
    </w:p>
    <w:p w14:paraId="20415D84" w14:textId="6BE22C2B" w:rsidR="00D779E6" w:rsidRPr="000A1140" w:rsidRDefault="00D779E6" w:rsidP="000A1140">
      <w:pPr>
        <w:pStyle w:val="ListParagraph"/>
        <w:numPr>
          <w:ilvl w:val="0"/>
          <w:numId w:val="19"/>
        </w:numPr>
        <w:autoSpaceDE w:val="0"/>
        <w:autoSpaceDN w:val="0"/>
        <w:adjustRightInd w:val="0"/>
        <w:spacing w:line="360" w:lineRule="auto"/>
        <w:rPr>
          <w:rFonts w:ascii="Georgia" w:eastAsiaTheme="minorEastAsia" w:hAnsi="Georgia" w:cs="Arial"/>
          <w:lang w:val="en-GB"/>
        </w:rPr>
      </w:pPr>
      <w:r w:rsidRPr="000A1140">
        <w:rPr>
          <w:rFonts w:ascii="Georgia" w:eastAsiaTheme="minorEastAsia" w:hAnsi="Georgia" w:cs="Arial"/>
          <w:lang w:val="en-GB"/>
        </w:rPr>
        <w:t>Consider which climate stressors are significant and likely to be impacting those attributes; from those select your top three key climate stressors</w:t>
      </w:r>
      <w:r w:rsidR="006E0C67">
        <w:rPr>
          <w:rFonts w:ascii="Georgia" w:eastAsiaTheme="minorEastAsia" w:hAnsi="Georgia" w:cs="Arial"/>
          <w:lang w:val="en-GB"/>
        </w:rPr>
        <w:t>.</w:t>
      </w:r>
    </w:p>
    <w:p w14:paraId="3A05FA8E" w14:textId="7FF133CB" w:rsidR="00D779E6" w:rsidRPr="0092524F" w:rsidRDefault="00D779E6" w:rsidP="000A1140">
      <w:pPr>
        <w:pStyle w:val="ListParagraph"/>
        <w:numPr>
          <w:ilvl w:val="0"/>
          <w:numId w:val="19"/>
        </w:numPr>
        <w:autoSpaceDE w:val="0"/>
        <w:autoSpaceDN w:val="0"/>
        <w:adjustRightInd w:val="0"/>
        <w:spacing w:line="360" w:lineRule="auto"/>
        <w:rPr>
          <w:rFonts w:ascii="Georgia" w:hAnsi="Georgia" w:cs="GothamNarrow-Book"/>
        </w:rPr>
      </w:pPr>
      <w:r w:rsidRPr="000A1140">
        <w:rPr>
          <w:rFonts w:ascii="Georgia" w:eastAsiaTheme="minorEastAsia" w:hAnsi="Georgia" w:cs="Arial"/>
          <w:lang w:val="en-GB"/>
        </w:rPr>
        <w:t xml:space="preserve">Identify </w:t>
      </w:r>
      <w:r w:rsidR="006E0C67">
        <w:rPr>
          <w:rFonts w:ascii="Georgia" w:eastAsiaTheme="minorEastAsia" w:hAnsi="Georgia" w:cs="Arial"/>
          <w:lang w:val="en-GB"/>
        </w:rPr>
        <w:t>S</w:t>
      </w:r>
      <w:r w:rsidRPr="000A1140">
        <w:rPr>
          <w:rFonts w:ascii="Georgia" w:eastAsiaTheme="minorEastAsia" w:hAnsi="Georgia" w:cs="Arial"/>
          <w:lang w:val="en-GB"/>
        </w:rPr>
        <w:t xml:space="preserve">ignificant </w:t>
      </w:r>
      <w:r w:rsidR="006E0C67">
        <w:rPr>
          <w:rFonts w:ascii="Georgia" w:eastAsiaTheme="minorEastAsia" w:hAnsi="Georgia" w:cs="Arial"/>
          <w:lang w:val="en-GB"/>
        </w:rPr>
        <w:t>P</w:t>
      </w:r>
      <w:r w:rsidR="00A84908">
        <w:rPr>
          <w:rFonts w:ascii="Georgia" w:eastAsiaTheme="minorEastAsia" w:hAnsi="Georgia" w:cs="Arial"/>
          <w:lang w:val="en-GB"/>
        </w:rPr>
        <w:t>roperty</w:t>
      </w:r>
      <w:r w:rsidRPr="000A1140">
        <w:rPr>
          <w:rFonts w:ascii="Georgia" w:eastAsiaTheme="minorEastAsia" w:hAnsi="Georgia" w:cs="Arial"/>
          <w:lang w:val="en-GB"/>
        </w:rPr>
        <w:t xml:space="preserve"> </w:t>
      </w:r>
      <w:r w:rsidR="006E0C67">
        <w:rPr>
          <w:rFonts w:ascii="Georgia" w:eastAsiaTheme="minorEastAsia" w:hAnsi="Georgia" w:cs="Arial"/>
          <w:lang w:val="en-GB"/>
        </w:rPr>
        <w:t>V</w:t>
      </w:r>
      <w:r w:rsidRPr="000A1140">
        <w:rPr>
          <w:rFonts w:ascii="Georgia" w:eastAsiaTheme="minorEastAsia" w:hAnsi="Georgia" w:cs="Arial"/>
          <w:lang w:val="en-GB"/>
        </w:rPr>
        <w:t xml:space="preserve">alues </w:t>
      </w:r>
      <w:r w:rsidR="006E0C67">
        <w:rPr>
          <w:rFonts w:ascii="Georgia" w:eastAsiaTheme="minorEastAsia" w:hAnsi="Georgia" w:cs="Arial"/>
          <w:lang w:val="en-GB"/>
        </w:rPr>
        <w:t xml:space="preserve">(SPVs); </w:t>
      </w:r>
      <w:r w:rsidRPr="000A1140">
        <w:rPr>
          <w:rFonts w:ascii="Georgia" w:eastAsiaTheme="minorEastAsia" w:hAnsi="Georgia" w:cs="Arial"/>
          <w:lang w:val="en-GB"/>
        </w:rPr>
        <w:t xml:space="preserve">while these </w:t>
      </w:r>
      <w:r w:rsidR="006E0C67">
        <w:rPr>
          <w:rFonts w:ascii="Georgia" w:eastAsiaTheme="minorEastAsia" w:hAnsi="Georgia" w:cs="Arial"/>
          <w:lang w:val="en-GB"/>
        </w:rPr>
        <w:t>were</w:t>
      </w:r>
      <w:r w:rsidRPr="000A1140">
        <w:rPr>
          <w:rFonts w:ascii="Georgia" w:eastAsiaTheme="minorEastAsia" w:hAnsi="Georgia" w:cs="Arial"/>
          <w:lang w:val="en-GB"/>
        </w:rPr>
        <w:t xml:space="preserve"> not </w:t>
      </w:r>
      <w:r w:rsidR="006E0C67">
        <w:rPr>
          <w:rFonts w:ascii="Georgia" w:eastAsiaTheme="minorEastAsia" w:hAnsi="Georgia" w:cs="Arial"/>
          <w:lang w:val="en-GB"/>
        </w:rPr>
        <w:t xml:space="preserve">included within the stated </w:t>
      </w:r>
      <w:r w:rsidRPr="000A1140">
        <w:rPr>
          <w:rFonts w:ascii="Georgia" w:eastAsiaTheme="minorEastAsia" w:hAnsi="Georgia" w:cs="Arial"/>
          <w:lang w:val="en-GB"/>
        </w:rPr>
        <w:t xml:space="preserve">OUV, they do have local, </w:t>
      </w:r>
      <w:proofErr w:type="gramStart"/>
      <w:r w:rsidRPr="000A1140">
        <w:rPr>
          <w:rFonts w:ascii="Georgia" w:eastAsiaTheme="minorEastAsia" w:hAnsi="Georgia" w:cs="Arial"/>
          <w:lang w:val="en-GB"/>
        </w:rPr>
        <w:t>regional</w:t>
      </w:r>
      <w:proofErr w:type="gramEnd"/>
      <w:r w:rsidRPr="000A1140">
        <w:rPr>
          <w:rFonts w:ascii="Georgia" w:eastAsiaTheme="minorEastAsia" w:hAnsi="Georgia" w:cs="Arial"/>
          <w:lang w:val="en-GB"/>
        </w:rPr>
        <w:t xml:space="preserve"> or national significance</w:t>
      </w:r>
      <w:r w:rsidR="006E0C67">
        <w:rPr>
          <w:rFonts w:ascii="Georgia" w:hAnsi="Georgia" w:cs="GothamNarrow-Book"/>
        </w:rPr>
        <w:t>.</w:t>
      </w:r>
    </w:p>
    <w:p w14:paraId="16ABDBA3" w14:textId="09A3C388" w:rsidR="0036692D" w:rsidRPr="002D1389" w:rsidRDefault="0007431C" w:rsidP="0036692D">
      <w:pPr>
        <w:pStyle w:val="4bodytext"/>
        <w:rPr>
          <w:lang w:val="en-GB"/>
        </w:rPr>
      </w:pPr>
      <w:r>
        <w:rPr>
          <w:lang w:val="en-GB"/>
        </w:rPr>
        <w:t xml:space="preserve">The responses received (n = 24; ~70%) demonstrated the value of </w:t>
      </w:r>
      <w:r w:rsidR="006E0C67">
        <w:rPr>
          <w:lang w:val="en-GB"/>
        </w:rPr>
        <w:t>this component, firstly in creating a common level of understanding regarding OUV, the provided list of climate stressors and other values of or related to the property that are not included within OUV</w:t>
      </w:r>
      <w:r w:rsidR="006C3C7B">
        <w:rPr>
          <w:lang w:val="en-GB"/>
        </w:rPr>
        <w:t xml:space="preserve">. </w:t>
      </w:r>
      <w:r w:rsidR="0022320E">
        <w:rPr>
          <w:lang w:val="en-GB"/>
        </w:rPr>
        <w:t xml:space="preserve">Several participants noted that some climate stressors are </w:t>
      </w:r>
      <w:r w:rsidR="00087140">
        <w:rPr>
          <w:lang w:val="en-GB"/>
        </w:rPr>
        <w:t xml:space="preserve">inter-related, resulting from combined effects of other listed climate stressors (e.g., Coastal erosion may </w:t>
      </w:r>
      <w:r w:rsidR="00087140" w:rsidRPr="00087140">
        <w:rPr>
          <w:lang w:val="en-GB"/>
        </w:rPr>
        <w:t>result from combined effects of Sea level rise and Storm surge</w:t>
      </w:r>
      <w:r w:rsidR="00087140">
        <w:rPr>
          <w:lang w:val="en-GB"/>
        </w:rPr>
        <w:t xml:space="preserve">). </w:t>
      </w:r>
      <w:r w:rsidR="006E0C67">
        <w:rPr>
          <w:lang w:val="en-GB"/>
        </w:rPr>
        <w:t>A key outcome was regarding the climate stressor “c</w:t>
      </w:r>
      <w:r w:rsidR="0036692D" w:rsidRPr="002D1389">
        <w:rPr>
          <w:lang w:val="en-GB"/>
        </w:rPr>
        <w:t>oastal erosion”</w:t>
      </w:r>
      <w:r w:rsidR="006E0C67">
        <w:rPr>
          <w:lang w:val="en-GB"/>
        </w:rPr>
        <w:t xml:space="preserve"> – several participants suggested that </w:t>
      </w:r>
      <w:r w:rsidR="00197760">
        <w:rPr>
          <w:strike/>
          <w:lang w:val="en-GB"/>
        </w:rPr>
        <w:t>f</w:t>
      </w:r>
      <w:r w:rsidR="006E0C67">
        <w:rPr>
          <w:lang w:val="en-GB"/>
        </w:rPr>
        <w:t xml:space="preserve">or </w:t>
      </w:r>
      <w:proofErr w:type="spellStart"/>
      <w:r w:rsidR="006E0C67">
        <w:rPr>
          <w:lang w:val="en-GB"/>
        </w:rPr>
        <w:t>Wadden</w:t>
      </w:r>
      <w:proofErr w:type="spellEnd"/>
      <w:r w:rsidR="006E0C67">
        <w:rPr>
          <w:lang w:val="en-GB"/>
        </w:rPr>
        <w:t xml:space="preserve"> Sea coastal erosion is an inherent process and should not be considered as a stressor. As a result, for the workshop analysis, the decision was taken to not select ‘coastal erosion’ as a climate stressor but rather direct selection to the underpinning stressor/s that lead to altered erosion (e.g., sea level rise). </w:t>
      </w:r>
      <w:r w:rsidR="00A070F2">
        <w:rPr>
          <w:lang w:val="en-GB"/>
        </w:rPr>
        <w:t>In addition, it was decided to add o</w:t>
      </w:r>
      <w:r w:rsidR="00A070F2" w:rsidRPr="00A070F2">
        <w:rPr>
          <w:lang w:val="en-GB"/>
        </w:rPr>
        <w:t>cean acidification to the list as a ‘context-specific’ climate stressor.</w:t>
      </w:r>
      <w:r w:rsidR="00B11180">
        <w:rPr>
          <w:lang w:val="en-GB"/>
        </w:rPr>
        <w:t xml:space="preserve"> </w:t>
      </w:r>
      <w:r w:rsidR="006E0C67">
        <w:rPr>
          <w:lang w:val="en-GB"/>
        </w:rPr>
        <w:t xml:space="preserve">Regarding </w:t>
      </w:r>
      <w:r w:rsidR="00087140">
        <w:rPr>
          <w:lang w:val="en-GB"/>
        </w:rPr>
        <w:t xml:space="preserve">the </w:t>
      </w:r>
      <w:r w:rsidR="006E0C67">
        <w:rPr>
          <w:lang w:val="en-GB"/>
        </w:rPr>
        <w:t xml:space="preserve">Significant Property Values (i.e., those not included within OUV), there was some confusion that arose from the terminology initially used – Significant Local Values – specifically </w:t>
      </w:r>
      <w:proofErr w:type="gramStart"/>
      <w:r w:rsidR="006E0C67">
        <w:rPr>
          <w:lang w:val="en-GB"/>
        </w:rPr>
        <w:t>in regard to</w:t>
      </w:r>
      <w:proofErr w:type="gramEnd"/>
      <w:r w:rsidR="006E0C67">
        <w:rPr>
          <w:lang w:val="en-GB"/>
        </w:rPr>
        <w:t xml:space="preserve"> the definition of ‘local’. </w:t>
      </w:r>
      <w:r w:rsidR="00FB762D">
        <w:rPr>
          <w:lang w:val="en-GB"/>
        </w:rPr>
        <w:t xml:space="preserve">Discussion during the workshop included the importance of the entire </w:t>
      </w:r>
      <w:r w:rsidR="00FB762D" w:rsidRPr="00FB762D">
        <w:rPr>
          <w:lang w:val="en-GB"/>
        </w:rPr>
        <w:t>East-Atlantic Flyway</w:t>
      </w:r>
      <w:r w:rsidR="00FB762D">
        <w:rPr>
          <w:lang w:val="en-GB"/>
        </w:rPr>
        <w:t xml:space="preserve"> to the stated </w:t>
      </w:r>
      <w:r w:rsidR="00C4473A">
        <w:rPr>
          <w:lang w:val="en-GB"/>
        </w:rPr>
        <w:t>Key value</w:t>
      </w:r>
      <w:r w:rsidR="00FB762D">
        <w:rPr>
          <w:lang w:val="en-GB"/>
        </w:rPr>
        <w:t xml:space="preserve"> that appropriately was not included within the Statement of OUV but cannot be considered local</w:t>
      </w:r>
      <w:r w:rsidR="006C3C7B">
        <w:rPr>
          <w:lang w:val="en-GB"/>
        </w:rPr>
        <w:t xml:space="preserve">. </w:t>
      </w:r>
      <w:r w:rsidR="00FB762D">
        <w:rPr>
          <w:lang w:val="en-GB"/>
        </w:rPr>
        <w:t>The revision of terminology to Significant Property Values will be valuable for future applications of the CVI process.</w:t>
      </w:r>
    </w:p>
    <w:p w14:paraId="766DA89D" w14:textId="2FA5C5DE" w:rsidR="001B2DD3" w:rsidRPr="00771D28" w:rsidRDefault="001B2DD3" w:rsidP="00AD293D">
      <w:pPr>
        <w:pStyle w:val="2sub-sections"/>
        <w:numPr>
          <w:ilvl w:val="1"/>
          <w:numId w:val="4"/>
        </w:numPr>
        <w:ind w:left="0" w:firstLine="0"/>
        <w:outlineLvl w:val="1"/>
        <w:rPr>
          <w:lang w:val="en-GB"/>
        </w:rPr>
      </w:pPr>
      <w:bookmarkStart w:id="16" w:name="_Toc32411292"/>
      <w:r w:rsidRPr="00771D28">
        <w:rPr>
          <w:lang w:val="en-GB"/>
        </w:rPr>
        <w:t xml:space="preserve">Evaluation of current condition and trend of the </w:t>
      </w:r>
      <w:r w:rsidR="00C4473A">
        <w:rPr>
          <w:lang w:val="en-GB"/>
        </w:rPr>
        <w:t>key values</w:t>
      </w:r>
      <w:bookmarkEnd w:id="16"/>
    </w:p>
    <w:p w14:paraId="742161D6" w14:textId="1298177D" w:rsidR="00317FBE" w:rsidRDefault="00FB762D" w:rsidP="00317FBE">
      <w:pPr>
        <w:pStyle w:val="4bodytext"/>
        <w:rPr>
          <w:lang w:val="en-GB"/>
        </w:rPr>
      </w:pPr>
      <w:r>
        <w:rPr>
          <w:lang w:val="en-GB"/>
        </w:rPr>
        <w:t xml:space="preserve">Assessment of the current condition and the trend in condition since inscription (2009) was undertaken </w:t>
      </w:r>
      <w:r w:rsidR="00E604B1">
        <w:rPr>
          <w:lang w:val="en-GB"/>
        </w:rPr>
        <w:t xml:space="preserve">during </w:t>
      </w:r>
      <w:r>
        <w:rPr>
          <w:lang w:val="en-GB"/>
        </w:rPr>
        <w:t xml:space="preserve">the workshop to provide </w:t>
      </w:r>
      <w:r w:rsidR="00E604B1">
        <w:rPr>
          <w:lang w:val="en-GB"/>
        </w:rPr>
        <w:t xml:space="preserve">participants, </w:t>
      </w:r>
      <w:r w:rsidR="009F7A83">
        <w:rPr>
          <w:lang w:val="en-GB"/>
        </w:rPr>
        <w:t xml:space="preserve">and </w:t>
      </w:r>
      <w:r>
        <w:rPr>
          <w:lang w:val="en-GB"/>
        </w:rPr>
        <w:t xml:space="preserve">other stakeholders </w:t>
      </w:r>
      <w:r w:rsidR="009F7A83">
        <w:rPr>
          <w:lang w:val="en-GB"/>
        </w:rPr>
        <w:t xml:space="preserve">more broadly, </w:t>
      </w:r>
      <w:r>
        <w:rPr>
          <w:lang w:val="en-GB"/>
        </w:rPr>
        <w:t>with a baseline from which future climate vulnerability can be considered</w:t>
      </w:r>
      <w:r w:rsidR="00942AE7">
        <w:rPr>
          <w:lang w:val="en-GB"/>
        </w:rPr>
        <w:t xml:space="preserve"> (Table 4.1)</w:t>
      </w:r>
      <w:r>
        <w:rPr>
          <w:lang w:val="en-GB"/>
        </w:rPr>
        <w:t xml:space="preserve">. Initially, these </w:t>
      </w:r>
      <w:r w:rsidR="00643BB3">
        <w:rPr>
          <w:lang w:val="en-GB"/>
        </w:rPr>
        <w:t>w</w:t>
      </w:r>
      <w:r w:rsidR="002E2B0D">
        <w:rPr>
          <w:lang w:val="en-GB"/>
        </w:rPr>
        <w:t>ere</w:t>
      </w:r>
      <w:r w:rsidR="00643BB3">
        <w:rPr>
          <w:lang w:val="en-GB"/>
        </w:rPr>
        <w:t xml:space="preserve"> </w:t>
      </w:r>
      <w:r w:rsidR="00942AE7">
        <w:rPr>
          <w:lang w:val="en-GB"/>
        </w:rPr>
        <w:t xml:space="preserve">to be evaluated </w:t>
      </w:r>
      <w:r w:rsidR="002E2B0D">
        <w:rPr>
          <w:lang w:val="en-GB"/>
        </w:rPr>
        <w:t xml:space="preserve">at the level of the identified </w:t>
      </w:r>
      <w:r w:rsidR="001F257D">
        <w:rPr>
          <w:lang w:val="en-GB"/>
        </w:rPr>
        <w:t>World Heritage</w:t>
      </w:r>
      <w:r w:rsidR="00424C92">
        <w:rPr>
          <w:lang w:val="en-GB"/>
        </w:rPr>
        <w:t xml:space="preserve"> </w:t>
      </w:r>
      <w:r w:rsidR="002E2B0D">
        <w:rPr>
          <w:lang w:val="en-GB"/>
        </w:rPr>
        <w:t>attributes</w:t>
      </w:r>
      <w:r>
        <w:rPr>
          <w:lang w:val="en-GB"/>
        </w:rPr>
        <w:t xml:space="preserve">; however, discussions during the workshop determined that </w:t>
      </w:r>
      <w:r w:rsidR="00317FBE">
        <w:rPr>
          <w:lang w:val="en-GB"/>
        </w:rPr>
        <w:t xml:space="preserve">it was </w:t>
      </w:r>
      <w:r>
        <w:rPr>
          <w:lang w:val="en-GB"/>
        </w:rPr>
        <w:t xml:space="preserve">appropriate to assess </w:t>
      </w:r>
      <w:r w:rsidR="00942AE7">
        <w:rPr>
          <w:lang w:val="en-GB"/>
        </w:rPr>
        <w:t xml:space="preserve">many </w:t>
      </w:r>
      <w:r>
        <w:rPr>
          <w:lang w:val="en-GB"/>
        </w:rPr>
        <w:t xml:space="preserve">at the </w:t>
      </w:r>
      <w:r w:rsidR="00C4473A">
        <w:rPr>
          <w:lang w:val="en-GB"/>
        </w:rPr>
        <w:t>key value</w:t>
      </w:r>
      <w:r>
        <w:rPr>
          <w:lang w:val="en-GB"/>
        </w:rPr>
        <w:t xml:space="preserve"> level</w:t>
      </w:r>
      <w:r w:rsidR="002E2B0D">
        <w:rPr>
          <w:lang w:val="en-GB"/>
        </w:rPr>
        <w:t>.</w:t>
      </w:r>
      <w:r>
        <w:rPr>
          <w:lang w:val="en-GB"/>
        </w:rPr>
        <w:t xml:space="preserve"> </w:t>
      </w:r>
      <w:r w:rsidR="00317FBE">
        <w:rPr>
          <w:lang w:val="en-GB"/>
        </w:rPr>
        <w:t>This was either because (</w:t>
      </w:r>
      <w:proofErr w:type="spellStart"/>
      <w:r w:rsidR="00317FBE">
        <w:rPr>
          <w:lang w:val="en-GB"/>
        </w:rPr>
        <w:t>i</w:t>
      </w:r>
      <w:proofErr w:type="spellEnd"/>
      <w:r w:rsidR="00317FBE">
        <w:rPr>
          <w:lang w:val="en-GB"/>
        </w:rPr>
        <w:t xml:space="preserve">) the identified attributes could not be distinguished or differentiated for the purpose of assessing condition and trend; or (ii) there was no distinction between the assessed condition and trend across the attributes. As such, assessments </w:t>
      </w:r>
      <w:r w:rsidR="009F7A83">
        <w:rPr>
          <w:lang w:val="en-GB"/>
        </w:rPr>
        <w:t>are reported at the attribute level only when necessary</w:t>
      </w:r>
      <w:r w:rsidR="00317FBE">
        <w:rPr>
          <w:lang w:val="en-GB"/>
        </w:rPr>
        <w:t>.</w:t>
      </w:r>
      <w:r w:rsidR="00986BD1">
        <w:rPr>
          <w:lang w:val="en-GB"/>
        </w:rPr>
        <w:t xml:space="preserve"> </w:t>
      </w:r>
    </w:p>
    <w:p w14:paraId="775F7284" w14:textId="30ED4149" w:rsidR="004F2C10" w:rsidRDefault="00986BD1" w:rsidP="005C7AD2">
      <w:pPr>
        <w:pStyle w:val="4bodytext"/>
        <w:rPr>
          <w:lang w:val="en-GB"/>
        </w:rPr>
      </w:pPr>
      <w:r>
        <w:rPr>
          <w:lang w:val="en-GB"/>
        </w:rPr>
        <w:lastRenderedPageBreak/>
        <w:t xml:space="preserve">There was agreement amongst many participants </w:t>
      </w:r>
      <w:r w:rsidR="005C7AD2">
        <w:rPr>
          <w:lang w:val="en-GB"/>
        </w:rPr>
        <w:t xml:space="preserve">is </w:t>
      </w:r>
      <w:r>
        <w:rPr>
          <w:lang w:val="en-GB"/>
        </w:rPr>
        <w:t xml:space="preserve">that the </w:t>
      </w:r>
      <w:r w:rsidR="005C7AD2">
        <w:rPr>
          <w:lang w:val="en-GB"/>
        </w:rPr>
        <w:t xml:space="preserve">historical context of the </w:t>
      </w:r>
      <w:proofErr w:type="spellStart"/>
      <w:r>
        <w:rPr>
          <w:lang w:val="en-GB"/>
        </w:rPr>
        <w:t>Wadden</w:t>
      </w:r>
      <w:proofErr w:type="spellEnd"/>
      <w:r>
        <w:rPr>
          <w:lang w:val="en-GB"/>
        </w:rPr>
        <w:t xml:space="preserve"> Sea system </w:t>
      </w:r>
      <w:r w:rsidR="005C7AD2">
        <w:rPr>
          <w:lang w:val="en-GB"/>
        </w:rPr>
        <w:t xml:space="preserve">is over </w:t>
      </w:r>
      <w:r>
        <w:rPr>
          <w:lang w:val="en-GB"/>
        </w:rPr>
        <w:t xml:space="preserve">much </w:t>
      </w:r>
      <w:r w:rsidR="005C7AD2">
        <w:rPr>
          <w:lang w:val="en-GB"/>
        </w:rPr>
        <w:t xml:space="preserve">longer </w:t>
      </w:r>
      <w:r>
        <w:rPr>
          <w:lang w:val="en-GB"/>
        </w:rPr>
        <w:t xml:space="preserve">temporal scales than </w:t>
      </w:r>
      <w:r w:rsidR="00B11180">
        <w:rPr>
          <w:lang w:val="en-GB"/>
        </w:rPr>
        <w:t xml:space="preserve">is reflected in the period since </w:t>
      </w:r>
      <w:r>
        <w:rPr>
          <w:lang w:val="en-GB"/>
        </w:rPr>
        <w:t xml:space="preserve">inscription </w:t>
      </w:r>
      <w:r w:rsidR="00B11180">
        <w:rPr>
          <w:lang w:val="en-GB"/>
        </w:rPr>
        <w:t>(</w:t>
      </w:r>
      <w:r>
        <w:rPr>
          <w:lang w:val="en-GB"/>
        </w:rPr>
        <w:t>in 2009</w:t>
      </w:r>
      <w:r w:rsidR="00B11180">
        <w:rPr>
          <w:lang w:val="en-GB"/>
        </w:rPr>
        <w:t>)</w:t>
      </w:r>
      <w:r w:rsidR="005C7AD2">
        <w:rPr>
          <w:lang w:val="en-GB"/>
        </w:rPr>
        <w:t>, which may be considered a somewhat arbitrary benchmark</w:t>
      </w:r>
      <w:r>
        <w:rPr>
          <w:lang w:val="en-GB"/>
        </w:rPr>
        <w:t xml:space="preserve">. </w:t>
      </w:r>
      <w:r w:rsidR="005C7AD2">
        <w:rPr>
          <w:lang w:val="en-GB"/>
        </w:rPr>
        <w:t xml:space="preserve">For example, </w:t>
      </w:r>
      <w:r w:rsidR="005C7AD2" w:rsidRPr="00443E9A">
        <w:rPr>
          <w:lang w:val="en-GB"/>
        </w:rPr>
        <w:t xml:space="preserve">loss of marshland </w:t>
      </w:r>
      <w:r w:rsidR="005C7AD2">
        <w:rPr>
          <w:lang w:val="en-GB"/>
        </w:rPr>
        <w:t>over the last 1,000 years (</w:t>
      </w:r>
      <w:r w:rsidR="005C7AD2" w:rsidRPr="00443E9A">
        <w:rPr>
          <w:lang w:val="en-GB"/>
        </w:rPr>
        <w:t xml:space="preserve">up to 50 km </w:t>
      </w:r>
      <w:r w:rsidR="005C7AD2">
        <w:rPr>
          <w:lang w:val="en-GB"/>
        </w:rPr>
        <w:t xml:space="preserve">inshore from the current coastline) and blocking of fish migration in some areas occurred prior to the designation of protected areas (around the 1980s), which preceded World Heritage inscription. </w:t>
      </w:r>
      <w:r w:rsidR="0022320E">
        <w:rPr>
          <w:lang w:val="en-GB"/>
        </w:rPr>
        <w:t>Therefore, m</w:t>
      </w:r>
      <w:r w:rsidR="0022320E" w:rsidRPr="0022320E">
        <w:rPr>
          <w:lang w:val="en-GB"/>
        </w:rPr>
        <w:t xml:space="preserve">any of the elements discussed were </w:t>
      </w:r>
      <w:r w:rsidR="00B11180">
        <w:rPr>
          <w:lang w:val="en-GB"/>
        </w:rPr>
        <w:t xml:space="preserve">assessed </w:t>
      </w:r>
      <w:r w:rsidR="0022320E" w:rsidRPr="0022320E">
        <w:rPr>
          <w:lang w:val="en-GB"/>
        </w:rPr>
        <w:t>as good with some concerns and stable</w:t>
      </w:r>
      <w:r w:rsidR="0022320E">
        <w:rPr>
          <w:lang w:val="en-GB"/>
        </w:rPr>
        <w:t xml:space="preserve"> due to this short time frame</w:t>
      </w:r>
      <w:r w:rsidR="0022320E" w:rsidRPr="0022320E">
        <w:rPr>
          <w:lang w:val="en-GB"/>
        </w:rPr>
        <w:t xml:space="preserve">, </w:t>
      </w:r>
      <w:r w:rsidR="0022320E">
        <w:rPr>
          <w:lang w:val="en-GB"/>
        </w:rPr>
        <w:t xml:space="preserve">while </w:t>
      </w:r>
      <w:r w:rsidR="00B11180">
        <w:rPr>
          <w:lang w:val="en-GB"/>
        </w:rPr>
        <w:t xml:space="preserve">consideration of </w:t>
      </w:r>
      <w:r w:rsidR="0022320E">
        <w:rPr>
          <w:lang w:val="en-GB"/>
        </w:rPr>
        <w:t xml:space="preserve">a </w:t>
      </w:r>
      <w:r w:rsidR="00B11180">
        <w:rPr>
          <w:lang w:val="en-GB"/>
        </w:rPr>
        <w:t>longer</w:t>
      </w:r>
      <w:r w:rsidR="0022320E">
        <w:rPr>
          <w:lang w:val="en-GB"/>
        </w:rPr>
        <w:t xml:space="preserve"> time frame for the system may </w:t>
      </w:r>
      <w:r w:rsidR="00B11180">
        <w:rPr>
          <w:lang w:val="en-GB"/>
        </w:rPr>
        <w:t>lead to a different assessment</w:t>
      </w:r>
      <w:r w:rsidR="0022320E">
        <w:rPr>
          <w:lang w:val="en-GB"/>
        </w:rPr>
        <w:t>.</w:t>
      </w:r>
      <w:r w:rsidR="004F2C10">
        <w:rPr>
          <w:lang w:val="en-GB"/>
        </w:rPr>
        <w:br w:type="page"/>
      </w:r>
    </w:p>
    <w:p w14:paraId="5C59B303" w14:textId="459F7CD9" w:rsidR="00317FBE" w:rsidRDefault="00317FBE" w:rsidP="00416701">
      <w:pPr>
        <w:pStyle w:val="6captions"/>
        <w:rPr>
          <w:color w:val="000000" w:themeColor="text1"/>
          <w:lang w:val="en-GB"/>
        </w:rPr>
      </w:pPr>
      <w:r>
        <w:lastRenderedPageBreak/>
        <w:t>Table 4.</w:t>
      </w:r>
      <w:r w:rsidR="00347D87">
        <w:fldChar w:fldCharType="begin"/>
      </w:r>
      <w:r w:rsidR="00347D87">
        <w:instrText xml:space="preserve"> SEQ Figure \* ARABIC \s 1 </w:instrText>
      </w:r>
      <w:r w:rsidR="00347D87">
        <w:fldChar w:fldCharType="separate"/>
      </w:r>
      <w:r>
        <w:rPr>
          <w:noProof/>
        </w:rPr>
        <w:t>1</w:t>
      </w:r>
      <w:r w:rsidR="00347D87">
        <w:rPr>
          <w:noProof/>
        </w:rPr>
        <w:fldChar w:fldCharType="end"/>
      </w:r>
      <w:r w:rsidR="00087140">
        <w:rPr>
          <w:noProof/>
        </w:rPr>
        <w:t>.</w:t>
      </w:r>
      <w:r>
        <w:t xml:space="preserve">  </w:t>
      </w:r>
      <w:proofErr w:type="spellStart"/>
      <w:r>
        <w:rPr>
          <w:lang w:val="en-AU"/>
        </w:rPr>
        <w:t>Wadden</w:t>
      </w:r>
      <w:proofErr w:type="spellEnd"/>
      <w:r>
        <w:rPr>
          <w:lang w:val="en-AU"/>
        </w:rPr>
        <w:t xml:space="preserve"> Sea </w:t>
      </w:r>
      <w:r w:rsidR="00C4473A">
        <w:rPr>
          <w:lang w:val="en-AU"/>
        </w:rPr>
        <w:t>Key values</w:t>
      </w:r>
      <w:r w:rsidRPr="00317FBE">
        <w:rPr>
          <w:lang w:val="en-AU"/>
        </w:rPr>
        <w:t xml:space="preserve"> </w:t>
      </w:r>
      <w:r>
        <w:rPr>
          <w:lang w:val="en-AU"/>
        </w:rPr>
        <w:t>(</w:t>
      </w:r>
      <w:r w:rsidRPr="00317FBE">
        <w:rPr>
          <w:lang w:val="en-AU"/>
        </w:rPr>
        <w:t xml:space="preserve">derived from the Statement of Outstanding Universal Value </w:t>
      </w:r>
      <w:r>
        <w:rPr>
          <w:lang w:val="en-AU"/>
        </w:rPr>
        <w:t xml:space="preserve">by the </w:t>
      </w:r>
      <w:r w:rsidRPr="00317FBE">
        <w:rPr>
          <w:lang w:val="en-GB"/>
        </w:rPr>
        <w:t>Trilateral Task Group World Heritage</w:t>
      </w:r>
      <w:r>
        <w:rPr>
          <w:lang w:val="en-AU"/>
        </w:rPr>
        <w:t>) and attributes (developed by the Steering Group)</w:t>
      </w:r>
      <w:r w:rsidRPr="00317FBE">
        <w:rPr>
          <w:lang w:val="en-AU"/>
        </w:rPr>
        <w:t>, together with the assessed current condition and trend since inscription</w:t>
      </w:r>
      <w:r>
        <w:rPr>
          <w:lang w:val="en-AU"/>
        </w:rPr>
        <w:t xml:space="preserve"> in 2009</w:t>
      </w:r>
      <w:r w:rsidRPr="00317FBE">
        <w:rPr>
          <w:lang w:val="en-AU"/>
        </w:rPr>
        <w:t>.</w:t>
      </w:r>
      <w:r w:rsidR="00240AD7">
        <w:rPr>
          <w:lang w:val="en-AU"/>
        </w:rPr>
        <w:t xml:space="preserve"> These may not reflect the condition and trend with respect to a longer time</w:t>
      </w:r>
      <w:r w:rsidR="00B11180">
        <w:rPr>
          <w:lang w:val="en-AU"/>
        </w:rPr>
        <w:t xml:space="preserve"> </w:t>
      </w:r>
      <w:proofErr w:type="gramStart"/>
      <w:r w:rsidR="00240AD7">
        <w:rPr>
          <w:lang w:val="en-AU"/>
        </w:rPr>
        <w:t>frame</w:t>
      </w:r>
      <w:r w:rsidR="00B11180">
        <w:rPr>
          <w:lang w:val="en-AU"/>
        </w:rPr>
        <w:t>;</w:t>
      </w:r>
      <w:proofErr w:type="gramEnd"/>
      <w:r w:rsidR="00B11180">
        <w:rPr>
          <w:lang w:val="en-AU"/>
        </w:rPr>
        <w:t xml:space="preserve"> i.e., prior to inscription</w:t>
      </w:r>
      <w:r w:rsidR="00240AD7">
        <w:rPr>
          <w:lang w:val="en-AU"/>
        </w:rPr>
        <w:t>.</w:t>
      </w:r>
      <w:r w:rsidR="008B1677">
        <w:rPr>
          <w:lang w:val="en-AU"/>
        </w:rPr>
        <w:t xml:space="preserve"> Legend adapted from IUCN (2012).</w:t>
      </w:r>
    </w:p>
    <w:tbl>
      <w:tblPr>
        <w:tblW w:w="8789"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04"/>
        <w:gridCol w:w="5609"/>
        <w:gridCol w:w="1276"/>
      </w:tblGrid>
      <w:tr w:rsidR="009B6477" w14:paraId="19948B2B" w14:textId="77777777" w:rsidTr="00F541A1">
        <w:trPr>
          <w:tblHeader/>
        </w:trPr>
        <w:tc>
          <w:tcPr>
            <w:tcW w:w="1904" w:type="dxa"/>
            <w:tcBorders>
              <w:top w:val="nil"/>
              <w:left w:val="nil"/>
              <w:bottom w:val="single" w:sz="4" w:space="0" w:color="FFFFFF"/>
              <w:right w:val="nil"/>
            </w:tcBorders>
            <w:shd w:val="clear" w:color="auto" w:fill="0078B6"/>
            <w:hideMark/>
          </w:tcPr>
          <w:p w14:paraId="35D58AF8" w14:textId="7D9553A4" w:rsidR="004F2C10" w:rsidRPr="008C0597" w:rsidRDefault="00197760" w:rsidP="00F94057">
            <w:pPr>
              <w:pStyle w:val="7tabletext"/>
              <w:spacing w:line="276" w:lineRule="auto"/>
              <w:jc w:val="center"/>
              <w:rPr>
                <w:b/>
                <w:color w:val="FFFFFF" w:themeColor="background1"/>
                <w:szCs w:val="20"/>
                <w:lang w:val="en-GB"/>
              </w:rPr>
            </w:pPr>
            <w:r>
              <w:rPr>
                <w:b/>
                <w:color w:val="FFFFFF" w:themeColor="background1"/>
                <w:szCs w:val="20"/>
                <w:lang w:val="en-GB"/>
              </w:rPr>
              <w:t xml:space="preserve">Key </w:t>
            </w:r>
            <w:r w:rsidR="004F2C10">
              <w:rPr>
                <w:b/>
                <w:color w:val="FFFFFF" w:themeColor="background1"/>
                <w:szCs w:val="20"/>
                <w:lang w:val="en-GB"/>
              </w:rPr>
              <w:t>value</w:t>
            </w:r>
          </w:p>
        </w:tc>
        <w:tc>
          <w:tcPr>
            <w:tcW w:w="5609" w:type="dxa"/>
            <w:tcBorders>
              <w:top w:val="nil"/>
              <w:left w:val="nil"/>
              <w:bottom w:val="single" w:sz="4" w:space="0" w:color="FFFFFF"/>
              <w:right w:val="nil"/>
            </w:tcBorders>
            <w:shd w:val="clear" w:color="auto" w:fill="0078B6"/>
          </w:tcPr>
          <w:p w14:paraId="0D3CC06E" w14:textId="77777777" w:rsidR="00317FBE" w:rsidRDefault="004F2C10" w:rsidP="00F94057">
            <w:pPr>
              <w:pStyle w:val="7tabletext"/>
              <w:spacing w:line="276" w:lineRule="auto"/>
              <w:jc w:val="center"/>
              <w:rPr>
                <w:b/>
                <w:color w:val="FFFFFF" w:themeColor="background1"/>
                <w:szCs w:val="20"/>
                <w:lang w:val="en-GB"/>
              </w:rPr>
            </w:pPr>
            <w:r>
              <w:rPr>
                <w:b/>
                <w:color w:val="FFFFFF" w:themeColor="background1"/>
                <w:szCs w:val="20"/>
                <w:lang w:val="en-GB"/>
              </w:rPr>
              <w:t xml:space="preserve">Attributes </w:t>
            </w:r>
          </w:p>
          <w:p w14:paraId="5C411DC4" w14:textId="3850C25A" w:rsidR="004F2C10" w:rsidRDefault="004F2C10" w:rsidP="00F94057">
            <w:pPr>
              <w:pStyle w:val="7tabletext"/>
              <w:spacing w:line="276" w:lineRule="auto"/>
              <w:jc w:val="center"/>
              <w:rPr>
                <w:b/>
                <w:color w:val="FFFFFF" w:themeColor="background1"/>
                <w:szCs w:val="20"/>
                <w:lang w:val="en-GB"/>
              </w:rPr>
            </w:pPr>
            <w:r w:rsidRPr="00B64A64">
              <w:rPr>
                <w:bCs/>
                <w:i/>
                <w:iCs/>
                <w:color w:val="FFFFFF" w:themeColor="background1"/>
                <w:szCs w:val="20"/>
                <w:lang w:val="en-GB"/>
              </w:rPr>
              <w:t>[cross-ref</w:t>
            </w:r>
            <w:r>
              <w:rPr>
                <w:bCs/>
                <w:i/>
                <w:iCs/>
                <w:color w:val="FFFFFF" w:themeColor="background1"/>
                <w:szCs w:val="20"/>
                <w:lang w:val="en-GB"/>
              </w:rPr>
              <w:t>erence</w:t>
            </w:r>
            <w:r w:rsidRPr="00B64A64">
              <w:rPr>
                <w:bCs/>
                <w:i/>
                <w:iCs/>
                <w:color w:val="FFFFFF" w:themeColor="background1"/>
                <w:szCs w:val="20"/>
                <w:lang w:val="en-GB"/>
              </w:rPr>
              <w:t>]</w:t>
            </w:r>
          </w:p>
        </w:tc>
        <w:tc>
          <w:tcPr>
            <w:tcW w:w="1276" w:type="dxa"/>
            <w:tcBorders>
              <w:top w:val="nil"/>
              <w:left w:val="nil"/>
              <w:bottom w:val="single" w:sz="4" w:space="0" w:color="FFFFFF"/>
              <w:right w:val="nil"/>
            </w:tcBorders>
            <w:shd w:val="clear" w:color="auto" w:fill="0078B6"/>
          </w:tcPr>
          <w:p w14:paraId="6252B271" w14:textId="6B704DE3" w:rsidR="004F2C10" w:rsidRPr="0008601C" w:rsidRDefault="00124E30" w:rsidP="00F94057">
            <w:pPr>
              <w:pStyle w:val="7tabletext"/>
              <w:spacing w:line="276" w:lineRule="auto"/>
              <w:jc w:val="center"/>
              <w:rPr>
                <w:b/>
                <w:color w:val="auto"/>
                <w:szCs w:val="20"/>
                <w:lang w:val="en-GB"/>
              </w:rPr>
            </w:pPr>
            <w:r>
              <w:rPr>
                <w:b/>
                <w:color w:val="FFFFFF" w:themeColor="background1"/>
                <w:szCs w:val="20"/>
                <w:lang w:val="en-GB"/>
              </w:rPr>
              <w:t>Current Condition and Trend</w:t>
            </w:r>
          </w:p>
        </w:tc>
      </w:tr>
      <w:tr w:rsidR="009B6477" w14:paraId="3F09A890" w14:textId="77777777" w:rsidTr="00F541A1">
        <w:trPr>
          <w:trHeight w:val="424"/>
        </w:trPr>
        <w:tc>
          <w:tcPr>
            <w:tcW w:w="1904" w:type="dxa"/>
            <w:tcBorders>
              <w:top w:val="single" w:sz="4" w:space="0" w:color="FFFFFF"/>
              <w:left w:val="single" w:sz="4" w:space="0" w:color="FFFFFF"/>
              <w:bottom w:val="single" w:sz="12" w:space="0" w:color="FFFFFF" w:themeColor="background1"/>
              <w:right w:val="single" w:sz="4" w:space="0" w:color="FFFFFF"/>
            </w:tcBorders>
            <w:shd w:val="clear" w:color="auto" w:fill="D8EEFA"/>
          </w:tcPr>
          <w:p w14:paraId="4ED34A43" w14:textId="5C1BBD3B" w:rsidR="004F2C10" w:rsidRPr="009D103A" w:rsidRDefault="004F2C10" w:rsidP="00124E30">
            <w:pPr>
              <w:pStyle w:val="7tabletext"/>
              <w:spacing w:line="276" w:lineRule="auto"/>
              <w:ind w:left="285" w:hanging="285"/>
              <w:rPr>
                <w:color w:val="000000"/>
                <w:sz w:val="18"/>
                <w:szCs w:val="18"/>
                <w:lang w:eastAsia="en-GB"/>
              </w:rPr>
            </w:pPr>
            <w:r w:rsidRPr="009D103A">
              <w:rPr>
                <w:color w:val="000000"/>
                <w:sz w:val="18"/>
                <w:szCs w:val="18"/>
                <w:lang w:eastAsia="en-GB"/>
              </w:rPr>
              <w:t>1.</w:t>
            </w:r>
            <w:r w:rsidR="00DF4CBA">
              <w:rPr>
                <w:color w:val="000000"/>
                <w:sz w:val="18"/>
                <w:szCs w:val="18"/>
                <w:lang w:eastAsia="en-GB"/>
              </w:rPr>
              <w:tab/>
            </w:r>
            <w:r w:rsidRPr="004F2C10">
              <w:rPr>
                <w:color w:val="000000"/>
                <w:sz w:val="18"/>
                <w:szCs w:val="18"/>
                <w:lang w:eastAsia="en-GB"/>
              </w:rPr>
              <w:t>Unbroken tidal flat and barrier system</w:t>
            </w:r>
          </w:p>
        </w:tc>
        <w:tc>
          <w:tcPr>
            <w:tcW w:w="5609" w:type="dxa"/>
            <w:tcBorders>
              <w:top w:val="single" w:sz="4" w:space="0" w:color="FFFFFF"/>
              <w:left w:val="single" w:sz="4" w:space="0" w:color="FFFFFF"/>
              <w:bottom w:val="single" w:sz="12" w:space="0" w:color="FFFFFF" w:themeColor="background1"/>
              <w:right w:val="single" w:sz="4" w:space="0" w:color="FFFFFF"/>
            </w:tcBorders>
            <w:shd w:val="clear" w:color="auto" w:fill="D8EEFA"/>
          </w:tcPr>
          <w:p w14:paraId="1AD4D9AA" w14:textId="71C3AC8D" w:rsidR="004F2C10" w:rsidRPr="009D103A" w:rsidRDefault="004F2C10" w:rsidP="00124E30">
            <w:pPr>
              <w:pStyle w:val="7tabletext"/>
              <w:ind w:left="284" w:hanging="284"/>
              <w:rPr>
                <w:color w:val="000000"/>
                <w:sz w:val="17"/>
                <w:szCs w:val="17"/>
                <w:lang w:eastAsia="en-GB"/>
              </w:rPr>
            </w:pPr>
            <w:r w:rsidRPr="004F2C10">
              <w:rPr>
                <w:color w:val="000000"/>
                <w:sz w:val="17"/>
                <w:szCs w:val="17"/>
                <w:lang w:eastAsia="en-GB"/>
              </w:rPr>
              <w:t>1</w:t>
            </w:r>
            <w:r w:rsidR="00DF4CBA">
              <w:rPr>
                <w:color w:val="000000"/>
                <w:sz w:val="17"/>
                <w:szCs w:val="17"/>
                <w:lang w:eastAsia="en-GB"/>
              </w:rPr>
              <w:t>a</w:t>
            </w:r>
            <w:r w:rsidRPr="009D103A">
              <w:rPr>
                <w:i/>
                <w:iCs/>
                <w:color w:val="000000"/>
                <w:sz w:val="17"/>
                <w:szCs w:val="17"/>
                <w:lang w:eastAsia="en-GB"/>
              </w:rPr>
              <w:t>.</w:t>
            </w:r>
            <w:r w:rsidR="00DF4CBA">
              <w:rPr>
                <w:i/>
                <w:iCs/>
                <w:color w:val="000000"/>
                <w:sz w:val="17"/>
                <w:szCs w:val="17"/>
                <w:lang w:eastAsia="en-GB"/>
              </w:rPr>
              <w:tab/>
            </w:r>
            <w:r w:rsidRPr="009D103A">
              <w:rPr>
                <w:iCs/>
                <w:color w:val="000000"/>
                <w:sz w:val="17"/>
                <w:szCs w:val="17"/>
                <w:lang w:eastAsia="en-GB"/>
              </w:rPr>
              <w:t>Extent</w:t>
            </w:r>
            <w:r w:rsidRPr="009D103A">
              <w:rPr>
                <w:i/>
                <w:iCs/>
                <w:color w:val="000000"/>
                <w:sz w:val="17"/>
                <w:szCs w:val="17"/>
                <w:lang w:eastAsia="en-GB"/>
              </w:rPr>
              <w:t xml:space="preserve"> </w:t>
            </w:r>
            <w:r w:rsidRPr="009D103A">
              <w:rPr>
                <w:iCs/>
                <w:color w:val="000000"/>
                <w:sz w:val="17"/>
                <w:szCs w:val="17"/>
                <w:lang w:eastAsia="en-GB"/>
              </w:rPr>
              <w:t>and</w:t>
            </w:r>
            <w:r w:rsidRPr="009D103A">
              <w:rPr>
                <w:i/>
                <w:iCs/>
                <w:color w:val="000000"/>
                <w:sz w:val="17"/>
                <w:szCs w:val="17"/>
                <w:lang w:eastAsia="en-GB"/>
              </w:rPr>
              <w:t xml:space="preserve"> </w:t>
            </w:r>
            <w:r w:rsidRPr="009D103A">
              <w:rPr>
                <w:color w:val="000000"/>
                <w:sz w:val="17"/>
                <w:szCs w:val="17"/>
                <w:lang w:eastAsia="en-GB"/>
              </w:rPr>
              <w:t xml:space="preserve">distribution of mud flats, sand shoals, and barrier islands </w:t>
            </w:r>
          </w:p>
        </w:tc>
        <w:tc>
          <w:tcPr>
            <w:tcW w:w="1276" w:type="dxa"/>
            <w:tcBorders>
              <w:top w:val="single" w:sz="4" w:space="0" w:color="FFFFFF"/>
              <w:left w:val="single" w:sz="4" w:space="0" w:color="FFFFFF"/>
              <w:bottom w:val="single" w:sz="12" w:space="0" w:color="D8EEFA"/>
              <w:right w:val="single" w:sz="4" w:space="0" w:color="FFFFFF"/>
            </w:tcBorders>
            <w:shd w:val="clear" w:color="auto" w:fill="auto"/>
          </w:tcPr>
          <w:p w14:paraId="72AF02C1" w14:textId="33472E8D" w:rsidR="004F2C10" w:rsidRDefault="00124E30" w:rsidP="00F94057">
            <w:pPr>
              <w:pStyle w:val="7tabletext"/>
              <w:spacing w:line="276" w:lineRule="auto"/>
              <w:rPr>
                <w:i/>
                <w:iCs/>
                <w:color w:val="000000"/>
                <w:sz w:val="18"/>
                <w:szCs w:val="18"/>
                <w:lang w:eastAsia="en-GB"/>
              </w:rPr>
            </w:pPr>
            <w:r w:rsidRPr="00F541A1">
              <w:rPr>
                <w:i/>
                <w:noProof/>
                <w:color w:val="000000"/>
                <w:sz w:val="18"/>
                <w:lang w:val="nl-NL" w:eastAsia="nl-NL"/>
              </w:rPr>
              <mc:AlternateContent>
                <mc:Choice Requires="wpg">
                  <w:drawing>
                    <wp:anchor distT="0" distB="0" distL="114300" distR="114300" simplePos="0" relativeHeight="251672576" behindDoc="0" locked="0" layoutInCell="1" allowOverlap="1" wp14:anchorId="7A794439" wp14:editId="5B42A561">
                      <wp:simplePos x="0" y="0"/>
                      <wp:positionH relativeFrom="column">
                        <wp:posOffset>231775</wp:posOffset>
                      </wp:positionH>
                      <wp:positionV relativeFrom="paragraph">
                        <wp:posOffset>9525</wp:posOffset>
                      </wp:positionV>
                      <wp:extent cx="269558" cy="269558"/>
                      <wp:effectExtent l="0" t="25400" r="22860" b="22860"/>
                      <wp:wrapNone/>
                      <wp:docPr id="28" name="Group 96"/>
                      <wp:cNvGraphicFramePr/>
                      <a:graphic xmlns:a="http://schemas.openxmlformats.org/drawingml/2006/main">
                        <a:graphicData uri="http://schemas.microsoft.com/office/word/2010/wordprocessingGroup">
                          <wpg:wgp>
                            <wpg:cNvGrpSpPr/>
                            <wpg:grpSpPr>
                              <a:xfrm>
                                <a:off x="0" y="0"/>
                                <a:ext cx="269558" cy="269558"/>
                                <a:chOff x="0" y="0"/>
                                <a:chExt cx="359410" cy="359410"/>
                              </a:xfrm>
                            </wpg:grpSpPr>
                            <wps:wsp>
                              <wps:cNvPr id="29" name="TextBox 9"/>
                              <wps:cNvSpPr txBox="1">
                                <a:spLocks noChangeAspect="1"/>
                              </wps:cNvSpPr>
                              <wps:spPr>
                                <a:xfrm>
                                  <a:off x="0" y="0"/>
                                  <a:ext cx="359410" cy="359410"/>
                                </a:xfrm>
                                <a:prstGeom prst="rect">
                                  <a:avLst/>
                                </a:prstGeom>
                                <a:solidFill>
                                  <a:srgbClr val="7EF02F"/>
                                </a:solidFill>
                              </wps:spPr>
                              <wps:txbx>
                                <w:txbxContent>
                                  <w:p w14:paraId="50C9D8ED"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30" name="Straight Arrow Connector 30"/>
                              <wps:cNvCnPr>
                                <a:cxnSpLocks/>
                              </wps:cNvCnPr>
                              <wps:spPr>
                                <a:xfrm>
                                  <a:off x="39077" y="184638"/>
                                  <a:ext cx="28765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794439" id="Group 96" o:spid="_x0000_s1027" style="position:absolute;margin-left:18.25pt;margin-top:.75pt;width:21.25pt;height:21.25pt;z-index:251672576"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">
                      <v:shape id="TextBox 9" o:spid="_x0000_s1028" type="#_x0000_t202" style="position:absolute;width:359410;height:35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" fillcolor="#7ef02f" stroked="f">
                        <o:lock v:ext="edit" aspectratio="t"/>
                        <v:textbox>
                          <w:txbxContent>
                            <w:p w14:paraId="50C9D8ED"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v:textbox>
                      </v:shape>
                      <v:shapetype id="_x0000_t32" coordsize="21600,21600" o:spt="32" o:oned="t" path="m,l21600,21600e" filled="f">
                        <v:path arrowok="t" fillok="f" o:connecttype="none"/>
                        <o:lock v:ext="edit" shapetype="t"/>
                      </v:shapetype>
                      <v:shape id="Straight Arrow Connector 30" o:spid="_x0000_s1029" type="#_x0000_t32" style="position:absolute;left:39077;top:184638;width:28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" strokecolor="black [3213]" strokeweight="4.5pt">
                        <v:stroke endarrow="block"/>
                        <o:lock v:ext="edit" shapetype="f"/>
                      </v:shape>
                    </v:group>
                  </w:pict>
                </mc:Fallback>
              </mc:AlternateContent>
            </w:r>
          </w:p>
        </w:tc>
      </w:tr>
      <w:tr w:rsidR="009B6477" w14:paraId="6E19188D" w14:textId="77777777" w:rsidTr="00F541A1">
        <w:trPr>
          <w:trHeight w:val="75"/>
        </w:trPr>
        <w:tc>
          <w:tcPr>
            <w:tcW w:w="1904" w:type="dxa"/>
            <w:vMerge w:val="restart"/>
            <w:tcBorders>
              <w:top w:val="single" w:sz="12" w:space="0" w:color="FFFFFF" w:themeColor="background1"/>
              <w:left w:val="single" w:sz="4" w:space="0" w:color="FFFFFF"/>
              <w:bottom w:val="single" w:sz="4" w:space="0" w:color="FFFFFF"/>
              <w:right w:val="single" w:sz="4" w:space="0" w:color="FFFFFF"/>
            </w:tcBorders>
            <w:shd w:val="clear" w:color="auto" w:fill="D8EEFA"/>
          </w:tcPr>
          <w:p w14:paraId="0BE43811" w14:textId="5BC757B1" w:rsidR="004F2C10" w:rsidRPr="009D103A" w:rsidRDefault="004F2C10" w:rsidP="00124E30">
            <w:pPr>
              <w:pStyle w:val="7tabletext"/>
              <w:spacing w:line="276" w:lineRule="auto"/>
              <w:ind w:left="285" w:hanging="285"/>
              <w:rPr>
                <w:color w:val="000000"/>
                <w:sz w:val="18"/>
                <w:szCs w:val="18"/>
                <w:lang w:eastAsia="en-GB"/>
              </w:rPr>
            </w:pPr>
            <w:r w:rsidRPr="009D103A">
              <w:rPr>
                <w:color w:val="000000"/>
                <w:sz w:val="18"/>
                <w:szCs w:val="18"/>
                <w:lang w:eastAsia="en-GB"/>
              </w:rPr>
              <w:t>2.</w:t>
            </w:r>
            <w:r w:rsidR="00DF4CBA">
              <w:rPr>
                <w:color w:val="000000"/>
                <w:sz w:val="18"/>
                <w:szCs w:val="18"/>
                <w:lang w:eastAsia="en-GB"/>
              </w:rPr>
              <w:tab/>
            </w:r>
            <w:r w:rsidRPr="004F2C10">
              <w:rPr>
                <w:color w:val="000000"/>
                <w:sz w:val="18"/>
                <w:szCs w:val="18"/>
                <w:lang w:eastAsia="en-GB"/>
              </w:rPr>
              <w:t>Geomorphological diversity</w:t>
            </w:r>
          </w:p>
        </w:tc>
        <w:tc>
          <w:tcPr>
            <w:tcW w:w="5609" w:type="dxa"/>
            <w:tcBorders>
              <w:top w:val="single" w:sz="12" w:space="0" w:color="FFFFFF" w:themeColor="background1"/>
              <w:left w:val="single" w:sz="4" w:space="0" w:color="FFFFFF"/>
              <w:bottom w:val="single" w:sz="4" w:space="0" w:color="FFFFFF"/>
              <w:right w:val="single" w:sz="4" w:space="0" w:color="FFFFFF"/>
            </w:tcBorders>
            <w:shd w:val="clear" w:color="auto" w:fill="D8EEFA"/>
          </w:tcPr>
          <w:p w14:paraId="4D479328" w14:textId="77777777" w:rsidR="004F2C10" w:rsidRPr="009D103A" w:rsidRDefault="004F2C10" w:rsidP="00124E30">
            <w:pPr>
              <w:pStyle w:val="7tabletext"/>
              <w:ind w:left="284" w:hanging="284"/>
              <w:rPr>
                <w:color w:val="000000"/>
                <w:sz w:val="17"/>
                <w:szCs w:val="17"/>
                <w:lang w:eastAsia="en-GB"/>
              </w:rPr>
            </w:pPr>
            <w:r w:rsidRPr="009D103A">
              <w:rPr>
                <w:color w:val="000000"/>
                <w:sz w:val="17"/>
                <w:szCs w:val="17"/>
                <w:lang w:eastAsia="en-GB"/>
              </w:rPr>
              <w:t>2a. Barrier islands</w:t>
            </w:r>
            <w:r w:rsidRPr="009D103A">
              <w:rPr>
                <w:i/>
                <w:iCs/>
                <w:color w:val="000000"/>
                <w:sz w:val="17"/>
                <w:szCs w:val="17"/>
                <w:lang w:eastAsia="en-GB"/>
              </w:rPr>
              <w:t xml:space="preserve"> </w:t>
            </w:r>
            <w:r w:rsidRPr="009D103A">
              <w:rPr>
                <w:color w:val="000000"/>
                <w:sz w:val="17"/>
                <w:szCs w:val="17"/>
                <w:lang w:eastAsia="en-GB"/>
              </w:rPr>
              <w:t>(incl ongoing forming or erosion of island/sand banks)</w:t>
            </w:r>
            <w:r w:rsidRPr="009D103A">
              <w:rPr>
                <w:i/>
                <w:iCs/>
                <w:color w:val="000000"/>
                <w:sz w:val="17"/>
                <w:szCs w:val="17"/>
                <w:lang w:eastAsia="en-GB"/>
              </w:rPr>
              <w:t xml:space="preserve">  </w:t>
            </w:r>
          </w:p>
        </w:tc>
        <w:tc>
          <w:tcPr>
            <w:tcW w:w="1276" w:type="dxa"/>
            <w:vMerge w:val="restart"/>
            <w:tcBorders>
              <w:top w:val="single" w:sz="12" w:space="0" w:color="D8EEFA"/>
              <w:left w:val="single" w:sz="4" w:space="0" w:color="FFFFFF"/>
              <w:bottom w:val="single" w:sz="4" w:space="0" w:color="FFFFFF"/>
              <w:right w:val="single" w:sz="4" w:space="0" w:color="FFFFFF"/>
            </w:tcBorders>
            <w:shd w:val="clear" w:color="auto" w:fill="auto"/>
          </w:tcPr>
          <w:p w14:paraId="4DE53B19" w14:textId="6B952E7C" w:rsidR="004F2C10" w:rsidRDefault="00124E30" w:rsidP="00F94057">
            <w:pPr>
              <w:pStyle w:val="7tabletext"/>
              <w:spacing w:line="276" w:lineRule="auto"/>
              <w:rPr>
                <w:color w:val="000000"/>
                <w:sz w:val="18"/>
                <w:szCs w:val="18"/>
                <w:lang w:eastAsia="en-GB"/>
              </w:rPr>
            </w:pPr>
            <w:r w:rsidRPr="00F541A1">
              <w:rPr>
                <w:noProof/>
                <w:color w:val="000000"/>
                <w:sz w:val="18"/>
                <w:lang w:val="nl-NL" w:eastAsia="nl-NL"/>
              </w:rPr>
              <mc:AlternateContent>
                <mc:Choice Requires="wpg">
                  <w:drawing>
                    <wp:anchor distT="0" distB="0" distL="114300" distR="114300" simplePos="0" relativeHeight="251674624" behindDoc="0" locked="0" layoutInCell="1" allowOverlap="1" wp14:anchorId="0BC7555A" wp14:editId="3C5A8AFE">
                      <wp:simplePos x="0" y="0"/>
                      <wp:positionH relativeFrom="column">
                        <wp:posOffset>233045</wp:posOffset>
                      </wp:positionH>
                      <wp:positionV relativeFrom="paragraph">
                        <wp:posOffset>297815</wp:posOffset>
                      </wp:positionV>
                      <wp:extent cx="269558" cy="269558"/>
                      <wp:effectExtent l="0" t="25400" r="22860" b="22860"/>
                      <wp:wrapNone/>
                      <wp:docPr id="31" name="Group 96"/>
                      <wp:cNvGraphicFramePr/>
                      <a:graphic xmlns:a="http://schemas.openxmlformats.org/drawingml/2006/main">
                        <a:graphicData uri="http://schemas.microsoft.com/office/word/2010/wordprocessingGroup">
                          <wpg:wgp>
                            <wpg:cNvGrpSpPr/>
                            <wpg:grpSpPr>
                              <a:xfrm>
                                <a:off x="0" y="0"/>
                                <a:ext cx="269558" cy="269558"/>
                                <a:chOff x="0" y="0"/>
                                <a:chExt cx="359410" cy="359410"/>
                              </a:xfrm>
                            </wpg:grpSpPr>
                            <wps:wsp>
                              <wps:cNvPr id="32" name="TextBox 9"/>
                              <wps:cNvSpPr txBox="1">
                                <a:spLocks noChangeAspect="1"/>
                              </wps:cNvSpPr>
                              <wps:spPr>
                                <a:xfrm>
                                  <a:off x="0" y="0"/>
                                  <a:ext cx="359410" cy="359410"/>
                                </a:xfrm>
                                <a:prstGeom prst="rect">
                                  <a:avLst/>
                                </a:prstGeom>
                                <a:solidFill>
                                  <a:srgbClr val="7EF02F"/>
                                </a:solidFill>
                              </wps:spPr>
                              <wps:txbx>
                                <w:txbxContent>
                                  <w:p w14:paraId="1EA510DB"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33" name="Straight Arrow Connector 33"/>
                              <wps:cNvCnPr>
                                <a:cxnSpLocks/>
                              </wps:cNvCnPr>
                              <wps:spPr>
                                <a:xfrm>
                                  <a:off x="39077" y="184638"/>
                                  <a:ext cx="28765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C7555A" id="_x0000_s1030" style="position:absolute;margin-left:18.35pt;margin-top:23.45pt;width:21.25pt;height:21.25pt;z-index:251674624"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">
                      <v:shape id="TextBox 9" o:spid="_x0000_s1031" type="#_x0000_t202" style="position:absolute;width:359410;height:35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" fillcolor="#7ef02f" stroked="f">
                        <o:lock v:ext="edit" aspectratio="t"/>
                        <v:textbox>
                          <w:txbxContent>
                            <w:p w14:paraId="1EA510DB"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v:textbox>
                      </v:shape>
                      <v:shape id="Straight Arrow Connector 33" o:spid="_x0000_s1032" type="#_x0000_t32" style="position:absolute;left:39077;top:184638;width:28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" strokecolor="black [3213]" strokeweight="4.5pt">
                        <v:stroke endarrow="block"/>
                        <o:lock v:ext="edit" shapetype="f"/>
                      </v:shape>
                    </v:group>
                  </w:pict>
                </mc:Fallback>
              </mc:AlternateContent>
            </w:r>
          </w:p>
        </w:tc>
      </w:tr>
      <w:tr w:rsidR="004F2C10" w14:paraId="436F9FCB" w14:textId="77777777" w:rsidTr="008D6FA6">
        <w:trPr>
          <w:trHeight w:val="119"/>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6878D4E5" w14:textId="77777777" w:rsidR="004F2C10" w:rsidRPr="009D103A" w:rsidRDefault="004F2C10" w:rsidP="00124E30">
            <w:pPr>
              <w:pStyle w:val="7tabletext"/>
              <w:spacing w:line="276" w:lineRule="auto"/>
              <w:ind w:left="285" w:hanging="285"/>
              <w:rPr>
                <w:color w:val="000000"/>
                <w:sz w:val="18"/>
                <w:szCs w:val="18"/>
                <w:lang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7E8C5038" w14:textId="77777777" w:rsidR="004F2C10" w:rsidRPr="009D103A" w:rsidRDefault="004F2C10" w:rsidP="00124E30">
            <w:pPr>
              <w:pStyle w:val="7tabletext"/>
              <w:ind w:left="284" w:hanging="284"/>
              <w:rPr>
                <w:bCs/>
                <w:iCs/>
                <w:color w:val="000000"/>
                <w:sz w:val="17"/>
                <w:szCs w:val="17"/>
                <w:lang w:eastAsia="en-GB"/>
              </w:rPr>
            </w:pPr>
            <w:r w:rsidRPr="009D103A">
              <w:rPr>
                <w:bCs/>
                <w:iCs/>
                <w:color w:val="000000"/>
                <w:sz w:val="17"/>
                <w:szCs w:val="17"/>
                <w:lang w:val="en-GB" w:eastAsia="en-GB"/>
              </w:rPr>
              <w:t xml:space="preserve">2b. Tidal flats, </w:t>
            </w:r>
            <w:r w:rsidRPr="009D103A">
              <w:rPr>
                <w:bCs/>
                <w:iCs/>
                <w:color w:val="000000"/>
                <w:sz w:val="17"/>
                <w:szCs w:val="17"/>
                <w:lang w:eastAsia="en-GB"/>
              </w:rPr>
              <w:t>gullies, channels,</w:t>
            </w:r>
            <w:r w:rsidRPr="009D103A">
              <w:rPr>
                <w:bCs/>
                <w:iCs/>
                <w:color w:val="000000"/>
                <w:sz w:val="17"/>
                <w:szCs w:val="17"/>
                <w:lang w:val="en-GB" w:eastAsia="en-GB"/>
              </w:rPr>
              <w:t xml:space="preserve"> ebb-tidal deltas</w:t>
            </w: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14:paraId="67EE7E49" w14:textId="77777777" w:rsidR="004F2C10" w:rsidRDefault="004F2C10" w:rsidP="00F94057">
            <w:pPr>
              <w:pStyle w:val="7tabletext"/>
              <w:spacing w:line="276" w:lineRule="auto"/>
              <w:rPr>
                <w:bCs/>
                <w:iCs/>
                <w:color w:val="000000"/>
                <w:sz w:val="18"/>
                <w:szCs w:val="18"/>
                <w:lang w:val="en-GB" w:eastAsia="en-GB"/>
              </w:rPr>
            </w:pPr>
          </w:p>
        </w:tc>
      </w:tr>
      <w:tr w:rsidR="004F2C10" w14:paraId="767A00E6" w14:textId="77777777" w:rsidTr="008D6FA6">
        <w:trPr>
          <w:trHeight w:val="120"/>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634E0695" w14:textId="77777777" w:rsidR="004F2C10" w:rsidRPr="009D103A" w:rsidRDefault="004F2C10" w:rsidP="00124E30">
            <w:pPr>
              <w:pStyle w:val="7tabletext"/>
              <w:spacing w:line="276" w:lineRule="auto"/>
              <w:ind w:left="285" w:hanging="285"/>
              <w:rPr>
                <w:color w:val="000000"/>
                <w:sz w:val="18"/>
                <w:szCs w:val="18"/>
                <w:lang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435F772B" w14:textId="77777777" w:rsidR="004F2C10" w:rsidRPr="009D103A" w:rsidRDefault="004F2C10" w:rsidP="00124E30">
            <w:pPr>
              <w:pStyle w:val="7tabletext"/>
              <w:ind w:left="284" w:hanging="284"/>
              <w:rPr>
                <w:color w:val="000000"/>
                <w:sz w:val="17"/>
                <w:szCs w:val="17"/>
                <w:lang w:eastAsia="en-GB"/>
              </w:rPr>
            </w:pPr>
            <w:r w:rsidRPr="009D103A">
              <w:rPr>
                <w:color w:val="000000"/>
                <w:sz w:val="17"/>
                <w:szCs w:val="17"/>
                <w:lang w:eastAsia="en-GB"/>
              </w:rPr>
              <w:t xml:space="preserve">2c. Sub-tidal shoals </w:t>
            </w: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14:paraId="406B7BD2" w14:textId="77777777" w:rsidR="004F2C10" w:rsidRDefault="004F2C10" w:rsidP="00F94057">
            <w:pPr>
              <w:pStyle w:val="7tabletext"/>
              <w:spacing w:line="276" w:lineRule="auto"/>
              <w:rPr>
                <w:color w:val="000000"/>
                <w:sz w:val="18"/>
                <w:szCs w:val="18"/>
                <w:lang w:eastAsia="en-GB"/>
              </w:rPr>
            </w:pPr>
          </w:p>
        </w:tc>
      </w:tr>
      <w:tr w:rsidR="009B6477" w14:paraId="74AAC409" w14:textId="77777777" w:rsidTr="00F541A1">
        <w:trPr>
          <w:trHeight w:val="120"/>
        </w:trPr>
        <w:tc>
          <w:tcPr>
            <w:tcW w:w="1904" w:type="dxa"/>
            <w:vMerge/>
            <w:tcBorders>
              <w:top w:val="single" w:sz="4" w:space="0" w:color="FFFFFF"/>
              <w:left w:val="single" w:sz="4" w:space="0" w:color="FFFFFF"/>
              <w:bottom w:val="single" w:sz="12" w:space="0" w:color="FFFFFF" w:themeColor="background1"/>
              <w:right w:val="single" w:sz="4" w:space="0" w:color="FFFFFF"/>
            </w:tcBorders>
            <w:shd w:val="clear" w:color="auto" w:fill="D8EEFA"/>
          </w:tcPr>
          <w:p w14:paraId="20408F30" w14:textId="77777777" w:rsidR="004F2C10" w:rsidRPr="009D103A" w:rsidRDefault="004F2C10" w:rsidP="00124E30">
            <w:pPr>
              <w:pStyle w:val="7tabletext"/>
              <w:spacing w:line="276" w:lineRule="auto"/>
              <w:ind w:left="285" w:hanging="285"/>
              <w:rPr>
                <w:color w:val="000000"/>
                <w:sz w:val="18"/>
                <w:szCs w:val="18"/>
                <w:lang w:eastAsia="en-GB"/>
              </w:rPr>
            </w:pPr>
          </w:p>
        </w:tc>
        <w:tc>
          <w:tcPr>
            <w:tcW w:w="5609" w:type="dxa"/>
            <w:tcBorders>
              <w:top w:val="single" w:sz="4" w:space="0" w:color="FFFFFF"/>
              <w:left w:val="single" w:sz="4" w:space="0" w:color="FFFFFF"/>
              <w:bottom w:val="single" w:sz="12" w:space="0" w:color="FFFFFF" w:themeColor="background1"/>
              <w:right w:val="single" w:sz="4" w:space="0" w:color="FFFFFF"/>
            </w:tcBorders>
            <w:shd w:val="clear" w:color="auto" w:fill="D8EEFA"/>
          </w:tcPr>
          <w:p w14:paraId="67C1F881" w14:textId="77777777" w:rsidR="004F2C10" w:rsidRPr="009D103A" w:rsidRDefault="004F2C10" w:rsidP="00124E30">
            <w:pPr>
              <w:pStyle w:val="7tabletext"/>
              <w:ind w:left="284" w:hanging="284"/>
              <w:rPr>
                <w:color w:val="000000"/>
                <w:sz w:val="17"/>
                <w:szCs w:val="17"/>
                <w:lang w:eastAsia="en-GB"/>
              </w:rPr>
            </w:pPr>
            <w:r w:rsidRPr="009D103A">
              <w:rPr>
                <w:color w:val="000000"/>
                <w:sz w:val="17"/>
                <w:szCs w:val="17"/>
                <w:lang w:eastAsia="en-GB"/>
              </w:rPr>
              <w:t>2d. Sand dunes, beaches</w:t>
            </w:r>
          </w:p>
        </w:tc>
        <w:tc>
          <w:tcPr>
            <w:tcW w:w="1276" w:type="dxa"/>
            <w:vMerge/>
            <w:tcBorders>
              <w:top w:val="single" w:sz="4" w:space="0" w:color="FFFFFF"/>
              <w:left w:val="single" w:sz="4" w:space="0" w:color="FFFFFF"/>
              <w:bottom w:val="single" w:sz="12" w:space="0" w:color="D8EEFA"/>
              <w:right w:val="single" w:sz="4" w:space="0" w:color="FFFFFF"/>
            </w:tcBorders>
            <w:shd w:val="clear" w:color="auto" w:fill="auto"/>
          </w:tcPr>
          <w:p w14:paraId="1767656D" w14:textId="77777777" w:rsidR="004F2C10" w:rsidRDefault="004F2C10" w:rsidP="00F94057">
            <w:pPr>
              <w:pStyle w:val="7tabletext"/>
              <w:spacing w:line="276" w:lineRule="auto"/>
              <w:rPr>
                <w:color w:val="000000"/>
                <w:sz w:val="18"/>
                <w:szCs w:val="18"/>
                <w:lang w:eastAsia="en-GB"/>
              </w:rPr>
            </w:pPr>
          </w:p>
        </w:tc>
      </w:tr>
      <w:tr w:rsidR="009B6477" w14:paraId="2C6CFF2C" w14:textId="77777777" w:rsidTr="00F541A1">
        <w:trPr>
          <w:trHeight w:val="600"/>
        </w:trPr>
        <w:tc>
          <w:tcPr>
            <w:tcW w:w="1904" w:type="dxa"/>
            <w:tcBorders>
              <w:top w:val="single" w:sz="12" w:space="0" w:color="FFFFFF" w:themeColor="background1"/>
              <w:left w:val="single" w:sz="4" w:space="0" w:color="FFFFFF"/>
              <w:bottom w:val="single" w:sz="12" w:space="0" w:color="FFFFFF" w:themeColor="background1"/>
              <w:right w:val="single" w:sz="4" w:space="0" w:color="FFFFFF"/>
            </w:tcBorders>
            <w:shd w:val="clear" w:color="auto" w:fill="D8EEFA"/>
            <w:hideMark/>
          </w:tcPr>
          <w:p w14:paraId="7902B052" w14:textId="71342A32" w:rsidR="004F2C10" w:rsidRPr="009D103A" w:rsidRDefault="004F2C10" w:rsidP="00124E30">
            <w:pPr>
              <w:ind w:left="285" w:right="40" w:hanging="285"/>
              <w:rPr>
                <w:rFonts w:ascii="Arial" w:hAnsi="Arial" w:cs="Arial"/>
                <w:sz w:val="18"/>
                <w:szCs w:val="18"/>
                <w:lang w:val="en-GB" w:eastAsia="en-GB"/>
              </w:rPr>
            </w:pPr>
            <w:r w:rsidRPr="009D103A">
              <w:rPr>
                <w:rFonts w:ascii="Arial" w:hAnsi="Arial" w:cs="Arial"/>
                <w:sz w:val="18"/>
                <w:szCs w:val="18"/>
                <w:lang w:val="en-GB" w:eastAsia="en-GB"/>
              </w:rPr>
              <w:t>3.</w:t>
            </w:r>
            <w:r w:rsidR="00DF4CBA">
              <w:rPr>
                <w:rFonts w:ascii="Arial" w:hAnsi="Arial" w:cs="Arial"/>
                <w:sz w:val="18"/>
                <w:szCs w:val="18"/>
                <w:lang w:val="en-GB" w:eastAsia="en-GB"/>
              </w:rPr>
              <w:tab/>
            </w:r>
            <w:r w:rsidRPr="004F2C10">
              <w:rPr>
                <w:rFonts w:ascii="Arial" w:hAnsi="Arial" w:cs="Arial"/>
                <w:sz w:val="18"/>
                <w:szCs w:val="18"/>
                <w:lang w:val="en-GB" w:eastAsia="en-GB"/>
              </w:rPr>
              <w:t>On-going dynamic geomorphological processes</w:t>
            </w:r>
          </w:p>
        </w:tc>
        <w:tc>
          <w:tcPr>
            <w:tcW w:w="5609" w:type="dxa"/>
            <w:tcBorders>
              <w:top w:val="single" w:sz="12" w:space="0" w:color="FFFFFF" w:themeColor="background1"/>
              <w:left w:val="single" w:sz="4" w:space="0" w:color="FFFFFF"/>
              <w:bottom w:val="single" w:sz="12" w:space="0" w:color="FFFFFF" w:themeColor="background1"/>
              <w:right w:val="single" w:sz="4" w:space="0" w:color="FFFFFF"/>
            </w:tcBorders>
            <w:shd w:val="clear" w:color="auto" w:fill="D8EEFA"/>
          </w:tcPr>
          <w:p w14:paraId="773340CF" w14:textId="699ABDEB" w:rsidR="004F2C10" w:rsidRPr="009D103A" w:rsidRDefault="004F2C10" w:rsidP="00124E30">
            <w:pPr>
              <w:ind w:left="284" w:right="40" w:hanging="284"/>
              <w:rPr>
                <w:rFonts w:ascii="Arial" w:hAnsi="Arial" w:cs="Arial"/>
                <w:sz w:val="17"/>
                <w:szCs w:val="17"/>
                <w:lang w:val="en-GB" w:eastAsia="en-GB"/>
              </w:rPr>
            </w:pPr>
            <w:r w:rsidRPr="009D103A">
              <w:rPr>
                <w:rFonts w:ascii="Arial" w:hAnsi="Arial" w:cs="Arial"/>
                <w:sz w:val="17"/>
                <w:szCs w:val="17"/>
                <w:lang w:val="en-GB" w:eastAsia="en-GB"/>
              </w:rPr>
              <w:t>3</w:t>
            </w:r>
            <w:r w:rsidR="00DF4CBA">
              <w:rPr>
                <w:rFonts w:ascii="Arial" w:hAnsi="Arial" w:cs="Arial"/>
                <w:sz w:val="17"/>
                <w:szCs w:val="17"/>
                <w:lang w:val="en-GB" w:eastAsia="en-GB"/>
              </w:rPr>
              <w:t>a</w:t>
            </w:r>
            <w:r w:rsidRPr="009D103A">
              <w:rPr>
                <w:rFonts w:ascii="Arial" w:hAnsi="Arial" w:cs="Arial"/>
                <w:sz w:val="17"/>
                <w:szCs w:val="17"/>
                <w:lang w:val="en-GB" w:eastAsia="en-GB"/>
              </w:rPr>
              <w:t>.</w:t>
            </w:r>
            <w:r w:rsidR="00DF4CBA">
              <w:rPr>
                <w:rFonts w:ascii="Arial" w:hAnsi="Arial" w:cs="Arial"/>
                <w:sz w:val="17"/>
                <w:szCs w:val="17"/>
                <w:lang w:val="en-GB" w:eastAsia="en-GB"/>
              </w:rPr>
              <w:tab/>
            </w:r>
            <w:r w:rsidRPr="009D103A">
              <w:rPr>
                <w:rFonts w:ascii="Arial" w:hAnsi="Arial" w:cs="Arial"/>
                <w:sz w:val="17"/>
                <w:szCs w:val="17"/>
                <w:lang w:val="en-GB" w:eastAsia="en-GB"/>
              </w:rPr>
              <w:t>Geomorphological processes (e.g. sediment movement by waves, current and wind), accretion/sedimentation patterns, erosion)</w:t>
            </w:r>
          </w:p>
        </w:tc>
        <w:tc>
          <w:tcPr>
            <w:tcW w:w="1276" w:type="dxa"/>
            <w:tcBorders>
              <w:top w:val="single" w:sz="12" w:space="0" w:color="D8EEFA"/>
              <w:left w:val="single" w:sz="4" w:space="0" w:color="FFFFFF"/>
              <w:bottom w:val="single" w:sz="12" w:space="0" w:color="D8EEFA"/>
              <w:right w:val="single" w:sz="4" w:space="0" w:color="FFFFFF"/>
            </w:tcBorders>
            <w:shd w:val="clear" w:color="auto" w:fill="auto"/>
          </w:tcPr>
          <w:p w14:paraId="044A2B55" w14:textId="0B020AA5" w:rsidR="004F2C10" w:rsidRDefault="00124E30" w:rsidP="00F94057">
            <w:pPr>
              <w:ind w:right="40"/>
              <w:rPr>
                <w:rFonts w:ascii="Arial" w:hAnsi="Arial" w:cs="Arial"/>
                <w:sz w:val="18"/>
                <w:szCs w:val="18"/>
                <w:lang w:val="en-GB" w:eastAsia="en-GB"/>
              </w:rPr>
            </w:pPr>
            <w:r w:rsidRPr="00F541A1">
              <w:rPr>
                <w:rFonts w:ascii="Arial" w:hAnsi="Arial"/>
                <w:noProof/>
                <w:sz w:val="18"/>
                <w:lang w:val="nl-NL" w:eastAsia="nl-NL"/>
              </w:rPr>
              <mc:AlternateContent>
                <mc:Choice Requires="wpg">
                  <w:drawing>
                    <wp:anchor distT="0" distB="0" distL="114300" distR="114300" simplePos="0" relativeHeight="251676672" behindDoc="0" locked="0" layoutInCell="1" allowOverlap="1" wp14:anchorId="6EDD5538" wp14:editId="7BD8188C">
                      <wp:simplePos x="0" y="0"/>
                      <wp:positionH relativeFrom="column">
                        <wp:posOffset>233680</wp:posOffset>
                      </wp:positionH>
                      <wp:positionV relativeFrom="paragraph">
                        <wp:posOffset>33655</wp:posOffset>
                      </wp:positionV>
                      <wp:extent cx="269558" cy="269558"/>
                      <wp:effectExtent l="0" t="25400" r="22860" b="22860"/>
                      <wp:wrapNone/>
                      <wp:docPr id="34" name="Group 105"/>
                      <wp:cNvGraphicFramePr/>
                      <a:graphic xmlns:a="http://schemas.openxmlformats.org/drawingml/2006/main">
                        <a:graphicData uri="http://schemas.microsoft.com/office/word/2010/wordprocessingGroup">
                          <wpg:wgp>
                            <wpg:cNvGrpSpPr/>
                            <wpg:grpSpPr>
                              <a:xfrm>
                                <a:off x="0" y="0"/>
                                <a:ext cx="269558" cy="269558"/>
                                <a:chOff x="0" y="0"/>
                                <a:chExt cx="359410" cy="359410"/>
                              </a:xfrm>
                            </wpg:grpSpPr>
                            <wps:wsp>
                              <wps:cNvPr id="35" name="TextBox 9"/>
                              <wps:cNvSpPr txBox="1">
                                <a:spLocks noChangeAspect="1"/>
                              </wps:cNvSpPr>
                              <wps:spPr>
                                <a:xfrm>
                                  <a:off x="0" y="0"/>
                                  <a:ext cx="359410" cy="359410"/>
                                </a:xfrm>
                                <a:prstGeom prst="rect">
                                  <a:avLst/>
                                </a:prstGeom>
                                <a:solidFill>
                                  <a:srgbClr val="FFC000"/>
                                </a:solidFill>
                              </wps:spPr>
                              <wps:txbx>
                                <w:txbxContent>
                                  <w:p w14:paraId="469CC5F4"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36" name="Straight Arrow Connector 36"/>
                              <wps:cNvCnPr>
                                <a:cxnSpLocks/>
                              </wps:cNvCnPr>
                              <wps:spPr>
                                <a:xfrm>
                                  <a:off x="39077" y="184638"/>
                                  <a:ext cx="28765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DD5538" id="Group 105" o:spid="_x0000_s1033" style="position:absolute;margin-left:18.4pt;margin-top:2.65pt;width:21.25pt;height:21.25pt;z-index:251676672"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">
                      <v:shape id="TextBox 9" o:spid="_x0000_s1034" type="#_x0000_t202" style="position:absolute;width:359410;height:35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" fillcolor="#ffc000" stroked="f">
                        <o:lock v:ext="edit" aspectratio="t"/>
                        <v:textbox>
                          <w:txbxContent>
                            <w:p w14:paraId="469CC5F4"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v:textbox>
                      </v:shape>
                      <v:shape id="Straight Arrow Connector 36" o:spid="_x0000_s1035" type="#_x0000_t32" style="position:absolute;left:39077;top:184638;width:28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" strokecolor="black [3213]" strokeweight="4.5pt">
                        <v:stroke endarrow="block"/>
                        <o:lock v:ext="edit" shapetype="f"/>
                      </v:shape>
                    </v:group>
                  </w:pict>
                </mc:Fallback>
              </mc:AlternateContent>
            </w:r>
          </w:p>
        </w:tc>
      </w:tr>
      <w:tr w:rsidR="009B6477" w14:paraId="19BB6845" w14:textId="77777777" w:rsidTr="00F541A1">
        <w:trPr>
          <w:trHeight w:val="313"/>
        </w:trPr>
        <w:tc>
          <w:tcPr>
            <w:tcW w:w="1904" w:type="dxa"/>
            <w:vMerge w:val="restart"/>
            <w:tcBorders>
              <w:top w:val="single" w:sz="12" w:space="0" w:color="FFFFFF" w:themeColor="background1"/>
              <w:left w:val="single" w:sz="4" w:space="0" w:color="FFFFFF"/>
              <w:bottom w:val="single" w:sz="4" w:space="0" w:color="FFFFFF"/>
              <w:right w:val="single" w:sz="4" w:space="0" w:color="FFFFFF"/>
            </w:tcBorders>
            <w:shd w:val="clear" w:color="auto" w:fill="D8EEFA"/>
          </w:tcPr>
          <w:p w14:paraId="686B897A" w14:textId="588F7392" w:rsidR="004F2C10" w:rsidRPr="00317FBE" w:rsidRDefault="004F2C10" w:rsidP="00317FBE">
            <w:pPr>
              <w:ind w:left="285" w:right="40" w:hanging="285"/>
              <w:textAlignment w:val="baseline"/>
              <w:rPr>
                <w:rFonts w:ascii="Arial" w:hAnsi="Arial" w:cs="Arial"/>
                <w:color w:val="000000"/>
                <w:sz w:val="18"/>
                <w:szCs w:val="18"/>
                <w:lang w:eastAsia="en-GB"/>
              </w:rPr>
            </w:pPr>
            <w:r w:rsidRPr="000479DA">
              <w:rPr>
                <w:rFonts w:ascii="Arial" w:hAnsi="Arial" w:cs="Arial"/>
                <w:color w:val="000000"/>
                <w:sz w:val="18"/>
                <w:szCs w:val="18"/>
                <w:lang w:val="en-GB" w:eastAsia="en-GB"/>
              </w:rPr>
              <w:t>4.</w:t>
            </w:r>
            <w:r w:rsidR="00DF4CBA">
              <w:rPr>
                <w:rFonts w:ascii="Arial" w:hAnsi="Arial" w:cs="Arial"/>
                <w:color w:val="000000"/>
                <w:sz w:val="18"/>
                <w:szCs w:val="18"/>
                <w:lang w:val="en-GB" w:eastAsia="en-GB"/>
              </w:rPr>
              <w:tab/>
            </w:r>
            <w:r w:rsidRPr="004F2C10">
              <w:rPr>
                <w:rFonts w:ascii="Arial" w:hAnsi="Arial" w:cs="Arial"/>
                <w:color w:val="000000"/>
                <w:sz w:val="18"/>
                <w:szCs w:val="18"/>
                <w:lang w:val="en-GB" w:eastAsia="en-GB"/>
              </w:rPr>
              <w:t>Intact natural intertidal ecosystems</w:t>
            </w:r>
          </w:p>
        </w:tc>
        <w:tc>
          <w:tcPr>
            <w:tcW w:w="5609" w:type="dxa"/>
            <w:tcBorders>
              <w:top w:val="single" w:sz="12" w:space="0" w:color="FFFFFF" w:themeColor="background1"/>
              <w:left w:val="single" w:sz="4" w:space="0" w:color="FFFFFF"/>
              <w:bottom w:val="single" w:sz="4" w:space="0" w:color="FFFFFF"/>
              <w:right w:val="single" w:sz="4" w:space="0" w:color="FFFFFF"/>
            </w:tcBorders>
            <w:shd w:val="clear" w:color="auto" w:fill="D8EEFA"/>
          </w:tcPr>
          <w:p w14:paraId="0085FDA4" w14:textId="77777777" w:rsidR="004F2C10" w:rsidRPr="009D103A" w:rsidRDefault="004F2C10" w:rsidP="00124E30">
            <w:pPr>
              <w:ind w:left="284" w:right="40" w:hanging="284"/>
              <w:textAlignment w:val="baseline"/>
              <w:rPr>
                <w:rFonts w:ascii="Arial" w:hAnsi="Arial" w:cs="Arial"/>
                <w:color w:val="000000"/>
                <w:sz w:val="17"/>
                <w:szCs w:val="17"/>
                <w:lang w:val="en-GB" w:eastAsia="en-GB"/>
              </w:rPr>
            </w:pPr>
            <w:r w:rsidRPr="009D103A">
              <w:rPr>
                <w:rFonts w:ascii="Arial" w:hAnsi="Arial" w:cs="Arial"/>
                <w:color w:val="000000"/>
                <w:sz w:val="17"/>
                <w:szCs w:val="17"/>
                <w:lang w:val="en-GB" w:eastAsia="en-GB"/>
              </w:rPr>
              <w:t>4a. Estuaries, tidally influenced transition zones</w:t>
            </w:r>
          </w:p>
        </w:tc>
        <w:tc>
          <w:tcPr>
            <w:tcW w:w="1276" w:type="dxa"/>
            <w:vMerge w:val="restart"/>
            <w:tcBorders>
              <w:top w:val="single" w:sz="12" w:space="0" w:color="D8EEFA"/>
              <w:left w:val="single" w:sz="4" w:space="0" w:color="FFFFFF"/>
              <w:bottom w:val="single" w:sz="4" w:space="0" w:color="FFFFFF"/>
              <w:right w:val="single" w:sz="4" w:space="0" w:color="FFFFFF"/>
            </w:tcBorders>
            <w:shd w:val="clear" w:color="auto" w:fill="auto"/>
          </w:tcPr>
          <w:p w14:paraId="2F603AC5" w14:textId="2D8E52D7" w:rsidR="004F2C10" w:rsidRDefault="003D3095" w:rsidP="00F94057">
            <w:pPr>
              <w:ind w:right="40"/>
              <w:textAlignment w:val="baseline"/>
              <w:rPr>
                <w:rFonts w:ascii="Arial" w:hAnsi="Arial" w:cs="Arial"/>
                <w:color w:val="000000"/>
                <w:sz w:val="18"/>
                <w:szCs w:val="18"/>
                <w:lang w:val="en-GB" w:eastAsia="en-GB"/>
              </w:rPr>
            </w:pPr>
            <w:r w:rsidRPr="00F541A1">
              <w:rPr>
                <w:rFonts w:ascii="Arial" w:hAnsi="Arial"/>
                <w:noProof/>
                <w:color w:val="000000"/>
                <w:sz w:val="18"/>
                <w:lang w:val="nl-NL" w:eastAsia="nl-NL"/>
              </w:rPr>
              <mc:AlternateContent>
                <mc:Choice Requires="wpg">
                  <w:drawing>
                    <wp:anchor distT="0" distB="0" distL="114300" distR="114300" simplePos="0" relativeHeight="251678720" behindDoc="0" locked="0" layoutInCell="1" allowOverlap="1" wp14:anchorId="775C01D2" wp14:editId="7432D02E">
                      <wp:simplePos x="0" y="0"/>
                      <wp:positionH relativeFrom="column">
                        <wp:posOffset>233680</wp:posOffset>
                      </wp:positionH>
                      <wp:positionV relativeFrom="paragraph">
                        <wp:posOffset>-30480</wp:posOffset>
                      </wp:positionV>
                      <wp:extent cx="269240" cy="269240"/>
                      <wp:effectExtent l="0" t="0" r="22860" b="22860"/>
                      <wp:wrapNone/>
                      <wp:docPr id="37" name="Group 57"/>
                      <wp:cNvGraphicFramePr/>
                      <a:graphic xmlns:a="http://schemas.openxmlformats.org/drawingml/2006/main">
                        <a:graphicData uri="http://schemas.microsoft.com/office/word/2010/wordprocessingGroup">
                          <wpg:wgp>
                            <wpg:cNvGrpSpPr/>
                            <wpg:grpSpPr>
                              <a:xfrm>
                                <a:off x="0" y="0"/>
                                <a:ext cx="269240" cy="269240"/>
                                <a:chOff x="0" y="0"/>
                                <a:chExt cx="360000" cy="360000"/>
                              </a:xfrm>
                            </wpg:grpSpPr>
                            <wps:wsp>
                              <wps:cNvPr id="38" name="TextBox 9"/>
                              <wps:cNvSpPr txBox="1">
                                <a:spLocks noChangeAspect="1"/>
                              </wps:cNvSpPr>
                              <wps:spPr>
                                <a:xfrm>
                                  <a:off x="0" y="0"/>
                                  <a:ext cx="360000" cy="360000"/>
                                </a:xfrm>
                                <a:prstGeom prst="rect">
                                  <a:avLst/>
                                </a:prstGeom>
                                <a:solidFill>
                                  <a:srgbClr val="FFC000"/>
                                </a:solidFill>
                              </wps:spPr>
                              <wps:txbx>
                                <w:txbxContent>
                                  <w:p w14:paraId="2EE1AA95"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39" name="Straight Arrow Connector 39"/>
                              <wps:cNvCnPr>
                                <a:cxnSpLocks noChangeAspect="1"/>
                              </wps:cNvCnPr>
                              <wps:spPr>
                                <a:xfrm>
                                  <a:off x="33216" y="41031"/>
                                  <a:ext cx="288094" cy="2880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75C01D2" id="Group 57" o:spid="_x0000_s1036" style="position:absolute;margin-left:18.4pt;margin-top:-2.4pt;width:21.2pt;height:21.2pt;z-index:251678720"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">
                      <v:shape id="TextBox 9" o:spid="_x0000_s1037" type="#_x0000_t202" style="position:absolute;width:360000;height:36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" fillcolor="#ffc000" stroked="f">
                        <o:lock v:ext="edit" aspectratio="t"/>
                        <v:textbox>
                          <w:txbxContent>
                            <w:p w14:paraId="2EE1AA95"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v:textbox>
                      </v:shape>
                      <v:shape id="Straight Arrow Connector 39" o:spid="_x0000_s1038" type="#_x0000_t32" style="position:absolute;left:33216;top:41031;width:288094;height:28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" strokecolor="black [3213]" strokeweight="4.5pt">
                        <v:stroke endarrow="block"/>
                        <o:lock v:ext="edit" aspectratio="t" shapetype="f"/>
                      </v:shape>
                    </v:group>
                  </w:pict>
                </mc:Fallback>
              </mc:AlternateContent>
            </w:r>
            <w:r w:rsidRPr="00F541A1">
              <w:rPr>
                <w:noProof/>
                <w:color w:val="000000"/>
                <w:sz w:val="18"/>
                <w:lang w:val="nl-NL" w:eastAsia="nl-NL"/>
              </w:rPr>
              <mc:AlternateContent>
                <mc:Choice Requires="wpg">
                  <w:drawing>
                    <wp:anchor distT="0" distB="0" distL="114300" distR="114300" simplePos="0" relativeHeight="251680768" behindDoc="0" locked="0" layoutInCell="1" allowOverlap="1" wp14:anchorId="049FB04E" wp14:editId="178B1612">
                      <wp:simplePos x="0" y="0"/>
                      <wp:positionH relativeFrom="column">
                        <wp:posOffset>233680</wp:posOffset>
                      </wp:positionH>
                      <wp:positionV relativeFrom="paragraph">
                        <wp:posOffset>269875</wp:posOffset>
                      </wp:positionV>
                      <wp:extent cx="269240" cy="269240"/>
                      <wp:effectExtent l="0" t="25400" r="22860" b="22860"/>
                      <wp:wrapNone/>
                      <wp:docPr id="40" name="Group 96"/>
                      <wp:cNvGraphicFramePr/>
                      <a:graphic xmlns:a="http://schemas.openxmlformats.org/drawingml/2006/main">
                        <a:graphicData uri="http://schemas.microsoft.com/office/word/2010/wordprocessingGroup">
                          <wpg:wgp>
                            <wpg:cNvGrpSpPr/>
                            <wpg:grpSpPr>
                              <a:xfrm>
                                <a:off x="0" y="0"/>
                                <a:ext cx="269240" cy="269240"/>
                                <a:chOff x="0" y="0"/>
                                <a:chExt cx="359410" cy="359410"/>
                              </a:xfrm>
                            </wpg:grpSpPr>
                            <wps:wsp>
                              <wps:cNvPr id="41" name="TextBox 9"/>
                              <wps:cNvSpPr txBox="1">
                                <a:spLocks noChangeAspect="1"/>
                              </wps:cNvSpPr>
                              <wps:spPr>
                                <a:xfrm>
                                  <a:off x="0" y="0"/>
                                  <a:ext cx="359410" cy="359410"/>
                                </a:xfrm>
                                <a:prstGeom prst="rect">
                                  <a:avLst/>
                                </a:prstGeom>
                                <a:solidFill>
                                  <a:srgbClr val="7EF02F"/>
                                </a:solidFill>
                              </wps:spPr>
                              <wps:txbx>
                                <w:txbxContent>
                                  <w:p w14:paraId="12BC7E71"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42" name="Straight Arrow Connector 42"/>
                              <wps:cNvCnPr>
                                <a:cxnSpLocks/>
                              </wps:cNvCnPr>
                              <wps:spPr>
                                <a:xfrm>
                                  <a:off x="39077" y="184638"/>
                                  <a:ext cx="28765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9FB04E" id="_x0000_s1039" style="position:absolute;margin-left:18.4pt;margin-top:21.25pt;width:21.2pt;height:21.2pt;z-index:251680768"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">
                      <v:shape id="TextBox 9" o:spid="_x0000_s1040" type="#_x0000_t202" style="position:absolute;width:359410;height:35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" fillcolor="#7ef02f" stroked="f">
                        <o:lock v:ext="edit" aspectratio="t"/>
                        <v:textbox>
                          <w:txbxContent>
                            <w:p w14:paraId="12BC7E71"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v:textbox>
                      </v:shape>
                      <v:shape id="Straight Arrow Connector 42" o:spid="_x0000_s1041" type="#_x0000_t32" style="position:absolute;left:39077;top:184638;width:28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" strokecolor="black [3213]" strokeweight="4.5pt">
                        <v:stroke endarrow="block"/>
                        <o:lock v:ext="edit" shapetype="f"/>
                      </v:shape>
                    </v:group>
                  </w:pict>
                </mc:Fallback>
              </mc:AlternateContent>
            </w:r>
          </w:p>
        </w:tc>
      </w:tr>
      <w:tr w:rsidR="009B6477" w14:paraId="03B4C7CA" w14:textId="77777777" w:rsidTr="00F541A1">
        <w:trPr>
          <w:trHeight w:val="249"/>
        </w:trPr>
        <w:tc>
          <w:tcPr>
            <w:tcW w:w="1904" w:type="dxa"/>
            <w:vMerge/>
            <w:tcBorders>
              <w:top w:val="single" w:sz="4" w:space="0" w:color="FFFFFF"/>
              <w:left w:val="single" w:sz="4" w:space="0" w:color="FFFFFF"/>
              <w:bottom w:val="single" w:sz="12" w:space="0" w:color="FFFFFF" w:themeColor="background1"/>
              <w:right w:val="single" w:sz="4" w:space="0" w:color="FFFFFF"/>
            </w:tcBorders>
            <w:shd w:val="clear" w:color="auto" w:fill="D8EEFA"/>
          </w:tcPr>
          <w:p w14:paraId="057D2506" w14:textId="77777777" w:rsidR="004F2C10" w:rsidRPr="000479DA" w:rsidRDefault="004F2C10" w:rsidP="00124E30">
            <w:pPr>
              <w:ind w:left="285" w:right="40" w:hanging="285"/>
              <w:textAlignment w:val="baseline"/>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12" w:space="0" w:color="FFFFFF" w:themeColor="background1"/>
              <w:right w:val="single" w:sz="4" w:space="0" w:color="FFFFFF"/>
            </w:tcBorders>
            <w:shd w:val="clear" w:color="auto" w:fill="D8EEFA"/>
          </w:tcPr>
          <w:p w14:paraId="2D01F826" w14:textId="77777777" w:rsidR="004F2C10" w:rsidRPr="009D103A" w:rsidRDefault="004F2C10" w:rsidP="00124E30">
            <w:pPr>
              <w:ind w:left="284" w:right="40" w:hanging="284"/>
              <w:textAlignment w:val="baseline"/>
              <w:rPr>
                <w:rFonts w:ascii="Arial" w:hAnsi="Arial" w:cs="Arial"/>
                <w:color w:val="000000"/>
                <w:sz w:val="17"/>
                <w:szCs w:val="17"/>
                <w:lang w:val="en-GB" w:eastAsia="en-GB"/>
              </w:rPr>
            </w:pPr>
            <w:r w:rsidRPr="009D103A">
              <w:rPr>
                <w:rFonts w:ascii="Arial" w:hAnsi="Arial" w:cs="Arial"/>
                <w:color w:val="000000"/>
                <w:sz w:val="17"/>
                <w:szCs w:val="17"/>
                <w:lang w:val="en-GB" w:eastAsia="en-GB"/>
              </w:rPr>
              <w:t xml:space="preserve">4b. Coastal wetlands (e.g. saltmarshes, </w:t>
            </w:r>
            <w:proofErr w:type="gramStart"/>
            <w:r w:rsidRPr="009D103A">
              <w:rPr>
                <w:rFonts w:ascii="Arial" w:hAnsi="Arial" w:cs="Arial"/>
                <w:color w:val="000000"/>
                <w:sz w:val="17"/>
                <w:szCs w:val="17"/>
                <w:lang w:val="en-GB" w:eastAsia="en-GB"/>
              </w:rPr>
              <w:t>beaches</w:t>
            </w:r>
            <w:proofErr w:type="gramEnd"/>
            <w:r w:rsidRPr="009D103A">
              <w:rPr>
                <w:rFonts w:ascii="Arial" w:hAnsi="Arial" w:cs="Arial"/>
                <w:color w:val="000000"/>
                <w:sz w:val="17"/>
                <w:szCs w:val="17"/>
                <w:lang w:val="en-GB" w:eastAsia="en-GB"/>
              </w:rPr>
              <w:t xml:space="preserve"> and dunes) </w:t>
            </w:r>
            <w:r w:rsidRPr="009D103A">
              <w:rPr>
                <w:rFonts w:ascii="Arial" w:hAnsi="Arial" w:cs="Arial"/>
                <w:i/>
                <w:iCs/>
                <w:color w:val="000000"/>
                <w:sz w:val="17"/>
                <w:szCs w:val="17"/>
                <w:lang w:val="en-GB" w:eastAsia="en-GB"/>
              </w:rPr>
              <w:t>[</w:t>
            </w:r>
            <w:r w:rsidRPr="009D103A">
              <w:rPr>
                <w:rFonts w:ascii="Arial" w:hAnsi="Arial" w:cs="Arial"/>
                <w:color w:val="000000"/>
                <w:sz w:val="17"/>
                <w:szCs w:val="17"/>
                <w:lang w:val="en-GB" w:eastAsia="en-GB"/>
              </w:rPr>
              <w:t>s</w:t>
            </w:r>
            <w:r w:rsidRPr="009D103A">
              <w:rPr>
                <w:rFonts w:ascii="Arial" w:hAnsi="Arial" w:cs="Arial"/>
                <w:i/>
                <w:iCs/>
                <w:color w:val="000000"/>
                <w:sz w:val="17"/>
                <w:szCs w:val="17"/>
                <w:lang w:val="en-GB" w:eastAsia="en-GB"/>
              </w:rPr>
              <w:t>ee also 8c]</w:t>
            </w:r>
          </w:p>
        </w:tc>
        <w:tc>
          <w:tcPr>
            <w:tcW w:w="1276" w:type="dxa"/>
            <w:vMerge/>
            <w:tcBorders>
              <w:top w:val="single" w:sz="4" w:space="0" w:color="FFFFFF"/>
              <w:left w:val="single" w:sz="4" w:space="0" w:color="FFFFFF"/>
              <w:bottom w:val="single" w:sz="12" w:space="0" w:color="D8EEFA"/>
              <w:right w:val="single" w:sz="4" w:space="0" w:color="FFFFFF"/>
            </w:tcBorders>
            <w:shd w:val="clear" w:color="auto" w:fill="auto"/>
          </w:tcPr>
          <w:p w14:paraId="3F99A0A6" w14:textId="77777777" w:rsidR="004F2C10" w:rsidRDefault="004F2C10" w:rsidP="00F94057">
            <w:pPr>
              <w:ind w:right="40"/>
              <w:textAlignment w:val="baseline"/>
              <w:rPr>
                <w:rFonts w:ascii="Arial" w:hAnsi="Arial" w:cs="Arial"/>
                <w:color w:val="000000"/>
                <w:sz w:val="18"/>
                <w:szCs w:val="18"/>
                <w:lang w:val="en-GB" w:eastAsia="en-GB"/>
              </w:rPr>
            </w:pPr>
          </w:p>
        </w:tc>
      </w:tr>
      <w:tr w:rsidR="009B6477" w14:paraId="7C450D2D" w14:textId="77777777" w:rsidTr="00F541A1">
        <w:trPr>
          <w:trHeight w:val="601"/>
        </w:trPr>
        <w:tc>
          <w:tcPr>
            <w:tcW w:w="1904" w:type="dxa"/>
            <w:vMerge w:val="restart"/>
            <w:tcBorders>
              <w:top w:val="single" w:sz="12" w:space="0" w:color="FFFFFF" w:themeColor="background1"/>
              <w:left w:val="single" w:sz="4" w:space="0" w:color="FFFFFF"/>
              <w:bottom w:val="single" w:sz="4" w:space="0" w:color="FFFFFF"/>
              <w:right w:val="single" w:sz="4" w:space="0" w:color="FFFFFF"/>
            </w:tcBorders>
            <w:shd w:val="clear" w:color="auto" w:fill="D8EEFA"/>
          </w:tcPr>
          <w:p w14:paraId="3518CDB7" w14:textId="45324A80" w:rsidR="004F2C10" w:rsidRPr="000479DA" w:rsidRDefault="004F2C10" w:rsidP="00124E30">
            <w:pPr>
              <w:ind w:left="285" w:right="40" w:hanging="285"/>
              <w:textAlignment w:val="baseline"/>
              <w:rPr>
                <w:rFonts w:ascii="Arial" w:hAnsi="Arial" w:cs="Arial"/>
                <w:color w:val="000000"/>
                <w:sz w:val="18"/>
                <w:szCs w:val="18"/>
                <w:lang w:val="en-GB" w:eastAsia="en-GB"/>
              </w:rPr>
            </w:pPr>
            <w:r w:rsidRPr="000479DA">
              <w:rPr>
                <w:rFonts w:ascii="Arial" w:hAnsi="Arial" w:cs="Arial"/>
                <w:color w:val="000000"/>
                <w:sz w:val="18"/>
                <w:szCs w:val="18"/>
                <w:lang w:val="en-GB" w:eastAsia="en-GB"/>
              </w:rPr>
              <w:t>5.</w:t>
            </w:r>
            <w:r w:rsidR="00DF4CBA">
              <w:rPr>
                <w:rFonts w:ascii="Arial" w:hAnsi="Arial" w:cs="Arial"/>
                <w:color w:val="000000"/>
                <w:sz w:val="18"/>
                <w:szCs w:val="18"/>
                <w:lang w:val="en-GB" w:eastAsia="en-GB"/>
              </w:rPr>
              <w:tab/>
            </w:r>
            <w:r w:rsidRPr="004F2C10">
              <w:rPr>
                <w:rFonts w:ascii="Arial" w:hAnsi="Arial" w:cs="Arial"/>
                <w:color w:val="000000"/>
                <w:sz w:val="18"/>
                <w:szCs w:val="18"/>
                <w:lang w:val="en-GB" w:eastAsia="en-GB"/>
              </w:rPr>
              <w:t>Linked geomorphological and biophysical processes</w:t>
            </w:r>
          </w:p>
        </w:tc>
        <w:tc>
          <w:tcPr>
            <w:tcW w:w="5609" w:type="dxa"/>
            <w:tcBorders>
              <w:top w:val="single" w:sz="12" w:space="0" w:color="FFFFFF" w:themeColor="background1"/>
              <w:left w:val="single" w:sz="4" w:space="0" w:color="FFFFFF"/>
              <w:bottom w:val="single" w:sz="4" w:space="0" w:color="FFFFFF"/>
              <w:right w:val="single" w:sz="4" w:space="0" w:color="FFFFFF"/>
            </w:tcBorders>
            <w:shd w:val="clear" w:color="auto" w:fill="D8EEFA"/>
          </w:tcPr>
          <w:p w14:paraId="1398A4A6" w14:textId="77777777" w:rsidR="004F2C10" w:rsidRPr="009D103A" w:rsidRDefault="004F2C10" w:rsidP="00124E30">
            <w:pPr>
              <w:ind w:left="284" w:right="40" w:hanging="284"/>
              <w:textAlignment w:val="baseline"/>
              <w:rPr>
                <w:rFonts w:ascii="Arial" w:hAnsi="Arial" w:cs="Arial"/>
                <w:color w:val="000000"/>
                <w:sz w:val="17"/>
                <w:szCs w:val="17"/>
                <w:lang w:val="en-GB" w:eastAsia="en-GB"/>
              </w:rPr>
            </w:pPr>
            <w:r w:rsidRPr="009D103A">
              <w:rPr>
                <w:rFonts w:ascii="Arial" w:hAnsi="Arial" w:cs="Arial"/>
                <w:color w:val="000000"/>
                <w:sz w:val="17"/>
                <w:szCs w:val="17"/>
                <w:lang w:val="en-GB" w:eastAsia="en-GB"/>
              </w:rPr>
              <w:t xml:space="preserve">5a. Numbers and distribution of species typical for </w:t>
            </w:r>
            <w:proofErr w:type="spellStart"/>
            <w:r w:rsidRPr="009D103A">
              <w:rPr>
                <w:rFonts w:ascii="Arial" w:hAnsi="Arial" w:cs="Arial"/>
                <w:color w:val="000000"/>
                <w:sz w:val="17"/>
                <w:szCs w:val="17"/>
                <w:lang w:val="en-GB" w:eastAsia="en-GB"/>
              </w:rPr>
              <w:t>Wadden</w:t>
            </w:r>
            <w:proofErr w:type="spellEnd"/>
            <w:r w:rsidRPr="009D103A">
              <w:rPr>
                <w:rFonts w:ascii="Arial" w:hAnsi="Arial" w:cs="Arial"/>
                <w:color w:val="000000"/>
                <w:sz w:val="17"/>
                <w:szCs w:val="17"/>
                <w:lang w:val="en-GB" w:eastAsia="en-GB"/>
              </w:rPr>
              <w:t xml:space="preserve"> Sea ecosystems (</w:t>
            </w:r>
            <w:proofErr w:type="spellStart"/>
            <w:r w:rsidRPr="009D103A">
              <w:rPr>
                <w:rFonts w:ascii="Arial" w:hAnsi="Arial" w:cs="Arial"/>
                <w:color w:val="000000"/>
                <w:sz w:val="17"/>
                <w:szCs w:val="17"/>
                <w:lang w:val="en-GB" w:eastAsia="en-GB"/>
              </w:rPr>
              <w:t>e.g</w:t>
            </w:r>
            <w:proofErr w:type="spellEnd"/>
            <w:r w:rsidRPr="009D103A">
              <w:rPr>
                <w:rFonts w:ascii="Arial" w:hAnsi="Arial" w:cs="Arial"/>
                <w:color w:val="000000"/>
                <w:sz w:val="17"/>
                <w:szCs w:val="17"/>
                <w:lang w:val="en-GB" w:eastAsia="en-GB"/>
              </w:rPr>
              <w:t>, species adapted to salt marshes or wet dunes, sediment gradient of tidal flats).</w:t>
            </w:r>
          </w:p>
        </w:tc>
        <w:tc>
          <w:tcPr>
            <w:tcW w:w="1276" w:type="dxa"/>
            <w:vMerge w:val="restart"/>
            <w:tcBorders>
              <w:top w:val="single" w:sz="12" w:space="0" w:color="D8EEFA"/>
              <w:left w:val="single" w:sz="4" w:space="0" w:color="FFFFFF"/>
              <w:bottom w:val="single" w:sz="4" w:space="0" w:color="FFFFFF"/>
              <w:right w:val="single" w:sz="4" w:space="0" w:color="FFFFFF"/>
            </w:tcBorders>
            <w:shd w:val="clear" w:color="auto" w:fill="auto"/>
          </w:tcPr>
          <w:p w14:paraId="61F12C80" w14:textId="31BFA9C3" w:rsidR="004F2C10" w:rsidRDefault="00124E30" w:rsidP="00F94057">
            <w:pPr>
              <w:ind w:right="40"/>
              <w:textAlignment w:val="baseline"/>
              <w:rPr>
                <w:rFonts w:ascii="Arial" w:hAnsi="Arial" w:cs="Arial"/>
                <w:color w:val="000000"/>
                <w:sz w:val="18"/>
                <w:szCs w:val="18"/>
                <w:lang w:val="en-GB" w:eastAsia="en-GB"/>
              </w:rPr>
            </w:pPr>
            <w:r w:rsidRPr="00F541A1">
              <w:rPr>
                <w:noProof/>
                <w:color w:val="000000"/>
                <w:sz w:val="18"/>
                <w:lang w:val="nl-NL" w:eastAsia="nl-NL"/>
              </w:rPr>
              <mc:AlternateContent>
                <mc:Choice Requires="wpg">
                  <w:drawing>
                    <wp:anchor distT="0" distB="0" distL="114300" distR="114300" simplePos="0" relativeHeight="251682816" behindDoc="0" locked="0" layoutInCell="1" allowOverlap="1" wp14:anchorId="5F7D86B5" wp14:editId="226699D7">
                      <wp:simplePos x="0" y="0"/>
                      <wp:positionH relativeFrom="column">
                        <wp:posOffset>231775</wp:posOffset>
                      </wp:positionH>
                      <wp:positionV relativeFrom="paragraph">
                        <wp:posOffset>735965</wp:posOffset>
                      </wp:positionV>
                      <wp:extent cx="269558" cy="269558"/>
                      <wp:effectExtent l="0" t="25400" r="22860" b="22860"/>
                      <wp:wrapNone/>
                      <wp:docPr id="43" name="Group 96"/>
                      <wp:cNvGraphicFramePr/>
                      <a:graphic xmlns:a="http://schemas.openxmlformats.org/drawingml/2006/main">
                        <a:graphicData uri="http://schemas.microsoft.com/office/word/2010/wordprocessingGroup">
                          <wpg:wgp>
                            <wpg:cNvGrpSpPr/>
                            <wpg:grpSpPr>
                              <a:xfrm>
                                <a:off x="0" y="0"/>
                                <a:ext cx="269558" cy="269558"/>
                                <a:chOff x="0" y="0"/>
                                <a:chExt cx="359410" cy="359410"/>
                              </a:xfrm>
                            </wpg:grpSpPr>
                            <wps:wsp>
                              <wps:cNvPr id="44" name="TextBox 9"/>
                              <wps:cNvSpPr txBox="1">
                                <a:spLocks noChangeAspect="1"/>
                              </wps:cNvSpPr>
                              <wps:spPr>
                                <a:xfrm>
                                  <a:off x="0" y="0"/>
                                  <a:ext cx="359410" cy="359410"/>
                                </a:xfrm>
                                <a:prstGeom prst="rect">
                                  <a:avLst/>
                                </a:prstGeom>
                                <a:solidFill>
                                  <a:srgbClr val="7EF02F"/>
                                </a:solidFill>
                              </wps:spPr>
                              <wps:txbx>
                                <w:txbxContent>
                                  <w:p w14:paraId="755F0E9C"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45" name="Straight Arrow Connector 45"/>
                              <wps:cNvCnPr>
                                <a:cxnSpLocks/>
                              </wps:cNvCnPr>
                              <wps:spPr>
                                <a:xfrm>
                                  <a:off x="39077" y="184638"/>
                                  <a:ext cx="28765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7D86B5" id="_x0000_s1042" style="position:absolute;margin-left:18.25pt;margin-top:57.95pt;width:21.25pt;height:21.25pt;z-index:251682816"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">
                      <v:shape id="TextBox 9" o:spid="_x0000_s1043" type="#_x0000_t202" style="position:absolute;width:359410;height:35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" fillcolor="#7ef02f" stroked="f">
                        <o:lock v:ext="edit" aspectratio="t"/>
                        <v:textbox>
                          <w:txbxContent>
                            <w:p w14:paraId="755F0E9C"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v:textbox>
                      </v:shape>
                      <v:shape id="Straight Arrow Connector 45" o:spid="_x0000_s1044" type="#_x0000_t32" style="position:absolute;left:39077;top:184638;width:28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" strokecolor="black [3213]" strokeweight="4.5pt">
                        <v:stroke endarrow="block"/>
                        <o:lock v:ext="edit" shapetype="f"/>
                      </v:shape>
                    </v:group>
                  </w:pict>
                </mc:Fallback>
              </mc:AlternateContent>
            </w:r>
          </w:p>
        </w:tc>
      </w:tr>
      <w:tr w:rsidR="004F2C10" w14:paraId="18E9FF12" w14:textId="77777777" w:rsidTr="008D6FA6">
        <w:trPr>
          <w:trHeight w:val="412"/>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2096FF48" w14:textId="77777777" w:rsidR="004F2C10" w:rsidRPr="000479DA" w:rsidRDefault="004F2C10" w:rsidP="00124E30">
            <w:pPr>
              <w:ind w:left="285" w:right="40" w:hanging="285"/>
              <w:textAlignment w:val="baseline"/>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45EF2DE7" w14:textId="4EAFFA3B" w:rsidR="004F2C10" w:rsidRPr="00124E30" w:rsidRDefault="004F2C10" w:rsidP="00124E30">
            <w:pPr>
              <w:spacing w:after="80"/>
              <w:ind w:left="284" w:right="40" w:hanging="284"/>
              <w:textAlignment w:val="baseline"/>
              <w:rPr>
                <w:rFonts w:ascii="Arial" w:hAnsi="Arial" w:cs="Arial"/>
                <w:sz w:val="17"/>
                <w:szCs w:val="17"/>
                <w:lang w:val="en-GB" w:eastAsia="en-GB"/>
              </w:rPr>
            </w:pPr>
            <w:r w:rsidRPr="009D103A">
              <w:rPr>
                <w:rFonts w:ascii="Arial" w:hAnsi="Arial" w:cs="Arial"/>
                <w:sz w:val="17"/>
                <w:szCs w:val="17"/>
                <w:lang w:val="en-GB" w:eastAsia="en-GB"/>
              </w:rPr>
              <w:t>5b. Ecological processes (e.g. primary production, predation, particle feeding, recruitment, connectivity)</w:t>
            </w: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14:paraId="03C0DCF9" w14:textId="77777777" w:rsidR="004F2C10" w:rsidRDefault="004F2C10" w:rsidP="00F94057">
            <w:pPr>
              <w:spacing w:after="80"/>
              <w:ind w:right="40"/>
              <w:textAlignment w:val="baseline"/>
              <w:rPr>
                <w:rFonts w:ascii="Arial" w:hAnsi="Arial" w:cs="Arial"/>
                <w:sz w:val="18"/>
                <w:szCs w:val="18"/>
                <w:lang w:val="en-GB" w:eastAsia="en-GB"/>
              </w:rPr>
            </w:pPr>
          </w:p>
        </w:tc>
      </w:tr>
      <w:tr w:rsidR="009B6477" w14:paraId="1E45645F" w14:textId="77777777" w:rsidTr="00F541A1">
        <w:trPr>
          <w:trHeight w:val="412"/>
        </w:trPr>
        <w:tc>
          <w:tcPr>
            <w:tcW w:w="1904" w:type="dxa"/>
            <w:vMerge/>
            <w:tcBorders>
              <w:top w:val="single" w:sz="4" w:space="0" w:color="FFFFFF"/>
              <w:left w:val="single" w:sz="4" w:space="0" w:color="FFFFFF"/>
              <w:bottom w:val="single" w:sz="12" w:space="0" w:color="FFFFFF" w:themeColor="background1"/>
              <w:right w:val="single" w:sz="4" w:space="0" w:color="FFFFFF"/>
            </w:tcBorders>
            <w:shd w:val="clear" w:color="auto" w:fill="D8EEFA"/>
          </w:tcPr>
          <w:p w14:paraId="4D85F071" w14:textId="77777777" w:rsidR="004F2C10" w:rsidRPr="000479DA" w:rsidRDefault="004F2C10" w:rsidP="00124E30">
            <w:pPr>
              <w:ind w:left="285" w:right="40" w:hanging="285"/>
              <w:textAlignment w:val="baseline"/>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12" w:space="0" w:color="FFFFFF" w:themeColor="background1"/>
              <w:right w:val="single" w:sz="4" w:space="0" w:color="FFFFFF"/>
            </w:tcBorders>
            <w:shd w:val="clear" w:color="auto" w:fill="D8EEFA"/>
          </w:tcPr>
          <w:p w14:paraId="2665EC3B" w14:textId="77777777" w:rsidR="004F2C10" w:rsidRPr="009D103A" w:rsidRDefault="004F2C10" w:rsidP="00124E30">
            <w:pPr>
              <w:spacing w:after="80"/>
              <w:ind w:left="284" w:right="40" w:hanging="284"/>
              <w:textAlignment w:val="baseline"/>
              <w:rPr>
                <w:rFonts w:ascii="Arial" w:hAnsi="Arial" w:cs="Arial"/>
                <w:color w:val="000000"/>
                <w:sz w:val="17"/>
                <w:szCs w:val="17"/>
                <w:lang w:val="en-GB" w:eastAsia="en-GB"/>
              </w:rPr>
            </w:pPr>
            <w:r w:rsidRPr="009D103A">
              <w:rPr>
                <w:rFonts w:ascii="Arial" w:hAnsi="Arial" w:cs="Arial"/>
                <w:color w:val="000000"/>
                <w:sz w:val="17"/>
                <w:szCs w:val="17"/>
                <w:lang w:val="en-GB" w:eastAsia="en-GB"/>
              </w:rPr>
              <w:t>5c. Bio-geomorphological interactions (e.g. eelgrass meadows slow down flow, trap suspended particles, raising the seabed, mussel beds. Seabed reworking by infauna changes the sedimentary composition)</w:t>
            </w:r>
          </w:p>
        </w:tc>
        <w:tc>
          <w:tcPr>
            <w:tcW w:w="1276" w:type="dxa"/>
            <w:vMerge/>
            <w:tcBorders>
              <w:top w:val="single" w:sz="4" w:space="0" w:color="FFFFFF"/>
              <w:left w:val="single" w:sz="4" w:space="0" w:color="FFFFFF"/>
              <w:bottom w:val="single" w:sz="12" w:space="0" w:color="D8EEFA"/>
              <w:right w:val="single" w:sz="4" w:space="0" w:color="FFFFFF"/>
            </w:tcBorders>
            <w:shd w:val="clear" w:color="auto" w:fill="auto"/>
          </w:tcPr>
          <w:p w14:paraId="2F244A5B" w14:textId="77777777" w:rsidR="004F2C10" w:rsidRDefault="004F2C10" w:rsidP="00F94057">
            <w:pPr>
              <w:spacing w:after="80"/>
              <w:ind w:right="40"/>
              <w:textAlignment w:val="baseline"/>
              <w:rPr>
                <w:rFonts w:ascii="Arial" w:hAnsi="Arial" w:cs="Arial"/>
                <w:color w:val="000000"/>
                <w:sz w:val="18"/>
                <w:szCs w:val="18"/>
                <w:lang w:val="en-GB" w:eastAsia="en-GB"/>
              </w:rPr>
            </w:pPr>
          </w:p>
        </w:tc>
      </w:tr>
      <w:tr w:rsidR="009B6477" w14:paraId="2C1CF7FC" w14:textId="77777777" w:rsidTr="00F541A1">
        <w:trPr>
          <w:trHeight w:val="255"/>
        </w:trPr>
        <w:tc>
          <w:tcPr>
            <w:tcW w:w="1904" w:type="dxa"/>
            <w:vMerge w:val="restart"/>
            <w:tcBorders>
              <w:top w:val="single" w:sz="12" w:space="0" w:color="FFFFFF" w:themeColor="background1"/>
              <w:left w:val="single" w:sz="4" w:space="0" w:color="FFFFFF"/>
              <w:bottom w:val="single" w:sz="4" w:space="0" w:color="FFFFFF"/>
              <w:right w:val="single" w:sz="4" w:space="0" w:color="FFFFFF"/>
            </w:tcBorders>
            <w:shd w:val="clear" w:color="auto" w:fill="D8EEFA"/>
          </w:tcPr>
          <w:p w14:paraId="1000A4E6" w14:textId="12518CAC" w:rsidR="004F2C10" w:rsidRPr="00317FBE" w:rsidRDefault="004F2C10" w:rsidP="00317FBE">
            <w:pPr>
              <w:ind w:left="285" w:right="40" w:hanging="285"/>
              <w:rPr>
                <w:rFonts w:ascii="Arial" w:hAnsi="Arial" w:cs="Arial"/>
                <w:color w:val="000000"/>
                <w:sz w:val="18"/>
                <w:szCs w:val="18"/>
                <w:lang w:eastAsia="en-GB"/>
              </w:rPr>
            </w:pPr>
            <w:r w:rsidRPr="000479DA">
              <w:rPr>
                <w:rFonts w:ascii="Arial" w:hAnsi="Arial" w:cs="Arial"/>
                <w:color w:val="000000"/>
                <w:sz w:val="18"/>
                <w:szCs w:val="18"/>
                <w:lang w:val="en-GB" w:eastAsia="en-GB"/>
              </w:rPr>
              <w:t>6.</w:t>
            </w:r>
            <w:r w:rsidR="00DF4CBA">
              <w:rPr>
                <w:rFonts w:ascii="Arial" w:hAnsi="Arial" w:cs="Arial"/>
                <w:color w:val="000000"/>
                <w:sz w:val="18"/>
                <w:szCs w:val="18"/>
                <w:lang w:val="en-GB" w:eastAsia="en-GB"/>
              </w:rPr>
              <w:tab/>
            </w:r>
            <w:r w:rsidRPr="004F2C10">
              <w:rPr>
                <w:rFonts w:ascii="Arial" w:hAnsi="Arial" w:cs="Arial"/>
                <w:color w:val="000000"/>
                <w:sz w:val="18"/>
                <w:szCs w:val="18"/>
                <w:lang w:val="en-GB" w:eastAsia="en-GB"/>
              </w:rPr>
              <w:t>High productivity (fish, shellfish, birds)</w:t>
            </w:r>
          </w:p>
        </w:tc>
        <w:tc>
          <w:tcPr>
            <w:tcW w:w="5609" w:type="dxa"/>
            <w:tcBorders>
              <w:top w:val="single" w:sz="12" w:space="0" w:color="FFFFFF" w:themeColor="background1"/>
              <w:left w:val="single" w:sz="4" w:space="0" w:color="FFFFFF"/>
              <w:bottom w:val="single" w:sz="4" w:space="0" w:color="FFFFFF"/>
              <w:right w:val="single" w:sz="4" w:space="0" w:color="FFFFFF"/>
            </w:tcBorders>
            <w:shd w:val="clear" w:color="auto" w:fill="D8EEFA"/>
          </w:tcPr>
          <w:p w14:paraId="03C2BC69" w14:textId="1591D303" w:rsidR="004F2C10" w:rsidRPr="009D103A" w:rsidRDefault="004F2C10" w:rsidP="00124E30">
            <w:pPr>
              <w:pStyle w:val="7tabletext"/>
              <w:ind w:left="284" w:hanging="284"/>
              <w:rPr>
                <w:color w:val="000000"/>
                <w:sz w:val="17"/>
                <w:szCs w:val="17"/>
                <w:lang w:eastAsia="en-GB"/>
              </w:rPr>
            </w:pPr>
            <w:r w:rsidRPr="009D103A">
              <w:rPr>
                <w:color w:val="000000"/>
                <w:sz w:val="17"/>
                <w:szCs w:val="17"/>
                <w:lang w:eastAsia="en-GB"/>
              </w:rPr>
              <w:t xml:space="preserve">6a. Fish stocks </w:t>
            </w:r>
            <w:r w:rsidRPr="009D103A">
              <w:rPr>
                <w:i/>
                <w:iCs/>
                <w:color w:val="000000"/>
                <w:sz w:val="17"/>
                <w:szCs w:val="17"/>
                <w:lang w:val="en-GB" w:eastAsia="en-GB"/>
              </w:rPr>
              <w:t>[</w:t>
            </w:r>
            <w:r w:rsidRPr="009D103A">
              <w:rPr>
                <w:color w:val="000000"/>
                <w:sz w:val="17"/>
                <w:szCs w:val="17"/>
                <w:lang w:val="en-GB" w:eastAsia="en-GB"/>
              </w:rPr>
              <w:t>s</w:t>
            </w:r>
            <w:r w:rsidRPr="009D103A">
              <w:rPr>
                <w:i/>
                <w:iCs/>
                <w:color w:val="000000"/>
                <w:sz w:val="17"/>
                <w:szCs w:val="17"/>
                <w:lang w:val="en-GB" w:eastAsia="en-GB"/>
              </w:rPr>
              <w:t>ee also 7c]</w:t>
            </w:r>
          </w:p>
        </w:tc>
        <w:tc>
          <w:tcPr>
            <w:tcW w:w="1276" w:type="dxa"/>
            <w:vMerge w:val="restart"/>
            <w:tcBorders>
              <w:top w:val="single" w:sz="12" w:space="0" w:color="D8EEFA"/>
              <w:left w:val="single" w:sz="4" w:space="0" w:color="FFFFFF"/>
              <w:bottom w:val="single" w:sz="4" w:space="0" w:color="FFFFFF"/>
              <w:right w:val="single" w:sz="4" w:space="0" w:color="FFFFFF"/>
            </w:tcBorders>
            <w:shd w:val="clear" w:color="auto" w:fill="auto"/>
          </w:tcPr>
          <w:p w14:paraId="60C2CC1A" w14:textId="13815B7E" w:rsidR="004F2C10" w:rsidRDefault="00124E30" w:rsidP="00F94057">
            <w:pPr>
              <w:pStyle w:val="7tabletext"/>
              <w:spacing w:line="276" w:lineRule="auto"/>
              <w:rPr>
                <w:color w:val="000000"/>
                <w:sz w:val="18"/>
                <w:szCs w:val="18"/>
                <w:lang w:eastAsia="en-GB"/>
              </w:rPr>
            </w:pPr>
            <w:r w:rsidRPr="00F541A1">
              <w:rPr>
                <w:noProof/>
                <w:color w:val="000000"/>
                <w:sz w:val="18"/>
                <w:lang w:val="nl-NL" w:eastAsia="nl-NL"/>
              </w:rPr>
              <mc:AlternateContent>
                <mc:Choice Requires="wpg">
                  <w:drawing>
                    <wp:anchor distT="0" distB="0" distL="114300" distR="114300" simplePos="0" relativeHeight="251684864" behindDoc="0" locked="0" layoutInCell="1" allowOverlap="1" wp14:anchorId="6D71CD8F" wp14:editId="04E126F0">
                      <wp:simplePos x="0" y="0"/>
                      <wp:positionH relativeFrom="column">
                        <wp:posOffset>235585</wp:posOffset>
                      </wp:positionH>
                      <wp:positionV relativeFrom="paragraph">
                        <wp:posOffset>594995</wp:posOffset>
                      </wp:positionV>
                      <wp:extent cx="269558" cy="269558"/>
                      <wp:effectExtent l="0" t="25400" r="22860" b="22860"/>
                      <wp:wrapNone/>
                      <wp:docPr id="46" name="Group 96"/>
                      <wp:cNvGraphicFramePr/>
                      <a:graphic xmlns:a="http://schemas.openxmlformats.org/drawingml/2006/main">
                        <a:graphicData uri="http://schemas.microsoft.com/office/word/2010/wordprocessingGroup">
                          <wpg:wgp>
                            <wpg:cNvGrpSpPr/>
                            <wpg:grpSpPr>
                              <a:xfrm>
                                <a:off x="0" y="0"/>
                                <a:ext cx="269558" cy="269558"/>
                                <a:chOff x="0" y="0"/>
                                <a:chExt cx="359410" cy="359410"/>
                              </a:xfrm>
                            </wpg:grpSpPr>
                            <wps:wsp>
                              <wps:cNvPr id="47" name="TextBox 9"/>
                              <wps:cNvSpPr txBox="1">
                                <a:spLocks noChangeAspect="1"/>
                              </wps:cNvSpPr>
                              <wps:spPr>
                                <a:xfrm>
                                  <a:off x="0" y="0"/>
                                  <a:ext cx="359410" cy="359410"/>
                                </a:xfrm>
                                <a:prstGeom prst="rect">
                                  <a:avLst/>
                                </a:prstGeom>
                                <a:solidFill>
                                  <a:srgbClr val="7EF02F"/>
                                </a:solidFill>
                              </wps:spPr>
                              <wps:txbx>
                                <w:txbxContent>
                                  <w:p w14:paraId="6238CD60"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48" name="Straight Arrow Connector 48"/>
                              <wps:cNvCnPr>
                                <a:cxnSpLocks/>
                              </wps:cNvCnPr>
                              <wps:spPr>
                                <a:xfrm>
                                  <a:off x="39077" y="184638"/>
                                  <a:ext cx="28765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71CD8F" id="_x0000_s1045" style="position:absolute;margin-left:18.55pt;margin-top:46.85pt;width:21.25pt;height:21.25pt;z-index:251684864"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">
                      <v:shape id="TextBox 9" o:spid="_x0000_s1046" type="#_x0000_t202" style="position:absolute;width:359410;height:35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" fillcolor="#7ef02f" stroked="f">
                        <o:lock v:ext="edit" aspectratio="t"/>
                        <v:textbox>
                          <w:txbxContent>
                            <w:p w14:paraId="6238CD60" w14:textId="77777777" w:rsidR="00672104" w:rsidRDefault="00672104" w:rsidP="00124E30">
                              <w:pPr>
                                <w:spacing w:after="120" w:line="256" w:lineRule="auto"/>
                              </w:pPr>
                              <w:r>
                                <w:rPr>
                                  <w:rFonts w:ascii="Calibri" w:eastAsia="Calibri" w:hAnsi="Calibri"/>
                                  <w:color w:val="000000" w:themeColor="text1"/>
                                  <w:kern w:val="24"/>
                                  <w:sz w:val="18"/>
                                  <w:szCs w:val="18"/>
                                </w:rPr>
                                <w:t> </w:t>
                              </w:r>
                            </w:p>
                          </w:txbxContent>
                        </v:textbox>
                      </v:shape>
                      <v:shape id="Straight Arrow Connector 48" o:spid="_x0000_s1047" type="#_x0000_t32" style="position:absolute;left:39077;top:184638;width:28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" strokecolor="black [3213]" strokeweight="4.5pt">
                        <v:stroke endarrow="block"/>
                        <o:lock v:ext="edit" shapetype="f"/>
                      </v:shape>
                    </v:group>
                  </w:pict>
                </mc:Fallback>
              </mc:AlternateContent>
            </w:r>
          </w:p>
        </w:tc>
      </w:tr>
      <w:tr w:rsidR="004F2C10" w14:paraId="4AB8ACC1" w14:textId="77777777" w:rsidTr="008D6FA6">
        <w:trPr>
          <w:trHeight w:val="236"/>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4A310A50" w14:textId="77777777" w:rsidR="004F2C10" w:rsidRPr="000479DA" w:rsidRDefault="004F2C10" w:rsidP="00124E30">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566589AF" w14:textId="77777777" w:rsidR="004F2C10" w:rsidRPr="009D103A" w:rsidRDefault="004F2C10" w:rsidP="00124E30">
            <w:pPr>
              <w:pStyle w:val="7tabletext"/>
              <w:ind w:left="284" w:hanging="284"/>
              <w:rPr>
                <w:color w:val="000000"/>
                <w:sz w:val="17"/>
                <w:szCs w:val="17"/>
                <w:lang w:eastAsia="en-GB"/>
              </w:rPr>
            </w:pPr>
            <w:r w:rsidRPr="009D103A">
              <w:rPr>
                <w:color w:val="000000"/>
                <w:sz w:val="17"/>
                <w:szCs w:val="17"/>
                <w:lang w:eastAsia="en-GB"/>
              </w:rPr>
              <w:t xml:space="preserve">6b. Birds </w:t>
            </w:r>
            <w:r w:rsidRPr="009D103A">
              <w:rPr>
                <w:i/>
                <w:iCs/>
                <w:color w:val="000000"/>
                <w:sz w:val="17"/>
                <w:szCs w:val="17"/>
                <w:lang w:val="en-GB" w:eastAsia="en-GB"/>
              </w:rPr>
              <w:t>[</w:t>
            </w:r>
            <w:r w:rsidRPr="009D103A">
              <w:rPr>
                <w:color w:val="000000"/>
                <w:sz w:val="17"/>
                <w:szCs w:val="17"/>
                <w:lang w:val="en-GB" w:eastAsia="en-GB"/>
              </w:rPr>
              <w:t>s</w:t>
            </w:r>
            <w:r w:rsidRPr="009D103A">
              <w:rPr>
                <w:i/>
                <w:iCs/>
                <w:color w:val="000000"/>
                <w:sz w:val="17"/>
                <w:szCs w:val="17"/>
                <w:lang w:val="en-GB" w:eastAsia="en-GB"/>
              </w:rPr>
              <w:t>ee also 7a &amp; 8d]</w:t>
            </w: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14:paraId="105FEAA0" w14:textId="77777777" w:rsidR="004F2C10" w:rsidRDefault="004F2C10" w:rsidP="00F94057">
            <w:pPr>
              <w:pStyle w:val="7tabletext"/>
              <w:spacing w:line="276" w:lineRule="auto"/>
              <w:rPr>
                <w:color w:val="000000"/>
                <w:sz w:val="18"/>
                <w:szCs w:val="18"/>
                <w:lang w:eastAsia="en-GB"/>
              </w:rPr>
            </w:pPr>
          </w:p>
        </w:tc>
      </w:tr>
      <w:tr w:rsidR="004F2C10" w14:paraId="60C9C71F" w14:textId="77777777" w:rsidTr="008D6FA6">
        <w:trPr>
          <w:trHeight w:val="236"/>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01ED66F2" w14:textId="77777777" w:rsidR="004F2C10" w:rsidRPr="000479DA" w:rsidRDefault="004F2C10" w:rsidP="00124E30">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0B9311E8" w14:textId="77777777" w:rsidR="004F2C10" w:rsidRPr="009D103A" w:rsidRDefault="004F2C10" w:rsidP="00124E30">
            <w:pPr>
              <w:pStyle w:val="7tabletext"/>
              <w:ind w:left="284" w:hanging="284"/>
              <w:rPr>
                <w:color w:val="000000"/>
                <w:sz w:val="17"/>
                <w:szCs w:val="17"/>
                <w:lang w:eastAsia="en-GB"/>
              </w:rPr>
            </w:pPr>
            <w:r w:rsidRPr="009D103A">
              <w:rPr>
                <w:color w:val="000000"/>
                <w:sz w:val="17"/>
                <w:szCs w:val="17"/>
                <w:lang w:eastAsia="en-GB"/>
              </w:rPr>
              <w:t>6c. Filter feeders (e.g. shellfish, mussels)</w:t>
            </w: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14:paraId="2422A968" w14:textId="77777777" w:rsidR="004F2C10" w:rsidRDefault="004F2C10" w:rsidP="00F94057">
            <w:pPr>
              <w:pStyle w:val="7tabletext"/>
              <w:spacing w:line="276" w:lineRule="auto"/>
              <w:rPr>
                <w:color w:val="000000"/>
                <w:sz w:val="18"/>
                <w:szCs w:val="18"/>
                <w:lang w:eastAsia="en-GB"/>
              </w:rPr>
            </w:pPr>
          </w:p>
        </w:tc>
      </w:tr>
      <w:tr w:rsidR="004F2C10" w14:paraId="24F5DF94" w14:textId="77777777" w:rsidTr="008D6FA6">
        <w:trPr>
          <w:trHeight w:val="344"/>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7C9BFB2D" w14:textId="77777777" w:rsidR="004F2C10" w:rsidRPr="000479DA" w:rsidRDefault="004F2C10" w:rsidP="00124E30">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06FFE95C" w14:textId="77777777" w:rsidR="004F2C10" w:rsidRPr="009D103A" w:rsidRDefault="004F2C10" w:rsidP="00124E30">
            <w:pPr>
              <w:pStyle w:val="7tabletext"/>
              <w:ind w:left="284" w:hanging="284"/>
              <w:rPr>
                <w:color w:val="000000"/>
                <w:sz w:val="17"/>
                <w:szCs w:val="17"/>
                <w:lang w:eastAsia="en-GB"/>
              </w:rPr>
            </w:pPr>
            <w:r w:rsidRPr="009D103A">
              <w:rPr>
                <w:color w:val="000000"/>
                <w:sz w:val="17"/>
                <w:szCs w:val="17"/>
                <w:lang w:eastAsia="en-GB"/>
              </w:rPr>
              <w:t xml:space="preserve">6d. Suspension feeders (e.g. sandworms/ lugworms - </w:t>
            </w:r>
            <w:r w:rsidRPr="009D103A">
              <w:rPr>
                <w:i/>
                <w:iCs/>
                <w:color w:val="000000"/>
                <w:sz w:val="17"/>
                <w:szCs w:val="17"/>
                <w:lang w:eastAsia="en-GB"/>
              </w:rPr>
              <w:t>largest worm population worldwide</w:t>
            </w:r>
            <w:r w:rsidRPr="009D103A">
              <w:rPr>
                <w:color w:val="000000"/>
                <w:sz w:val="17"/>
                <w:szCs w:val="17"/>
                <w:lang w:eastAsia="en-GB"/>
              </w:rPr>
              <w:t>)</w:t>
            </w:r>
            <w:r w:rsidRPr="009D103A" w:rsidDel="008366A9">
              <w:rPr>
                <w:color w:val="000000"/>
                <w:sz w:val="17"/>
                <w:szCs w:val="17"/>
                <w:lang w:eastAsia="en-GB"/>
              </w:rPr>
              <w:t xml:space="preserve"> </w:t>
            </w: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14:paraId="22A81337" w14:textId="77777777" w:rsidR="004F2C10" w:rsidRDefault="004F2C10" w:rsidP="00F94057">
            <w:pPr>
              <w:pStyle w:val="7tabletext"/>
              <w:spacing w:line="276" w:lineRule="auto"/>
              <w:rPr>
                <w:color w:val="000000"/>
                <w:sz w:val="18"/>
                <w:szCs w:val="18"/>
                <w:lang w:eastAsia="en-GB"/>
              </w:rPr>
            </w:pPr>
          </w:p>
        </w:tc>
      </w:tr>
      <w:tr w:rsidR="009B6477" w14:paraId="5264196F" w14:textId="77777777" w:rsidTr="00F541A1">
        <w:trPr>
          <w:trHeight w:val="397"/>
        </w:trPr>
        <w:tc>
          <w:tcPr>
            <w:tcW w:w="1904" w:type="dxa"/>
            <w:vMerge/>
            <w:tcBorders>
              <w:top w:val="single" w:sz="4" w:space="0" w:color="FFFFFF"/>
              <w:left w:val="single" w:sz="4" w:space="0" w:color="FFFFFF"/>
              <w:bottom w:val="single" w:sz="12" w:space="0" w:color="FFFFFF" w:themeColor="background1"/>
              <w:right w:val="single" w:sz="4" w:space="0" w:color="FFFFFF"/>
            </w:tcBorders>
            <w:shd w:val="clear" w:color="auto" w:fill="D8EEFA"/>
          </w:tcPr>
          <w:p w14:paraId="10162D5A" w14:textId="77777777" w:rsidR="004F2C10" w:rsidRPr="000479DA" w:rsidRDefault="004F2C10" w:rsidP="00124E30">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12" w:space="0" w:color="FFFFFF" w:themeColor="background1"/>
              <w:right w:val="single" w:sz="4" w:space="0" w:color="FFFFFF"/>
            </w:tcBorders>
            <w:shd w:val="clear" w:color="auto" w:fill="D8EEFA"/>
          </w:tcPr>
          <w:p w14:paraId="3DD6A126" w14:textId="77777777" w:rsidR="004F2C10" w:rsidRPr="009D103A" w:rsidRDefault="004F2C10" w:rsidP="00124E30">
            <w:pPr>
              <w:pStyle w:val="7tabletext"/>
              <w:ind w:left="284" w:hanging="284"/>
              <w:rPr>
                <w:color w:val="000000"/>
                <w:sz w:val="17"/>
                <w:szCs w:val="17"/>
                <w:lang w:eastAsia="en-GB"/>
              </w:rPr>
            </w:pPr>
            <w:r w:rsidRPr="009D103A">
              <w:rPr>
                <w:color w:val="000000"/>
                <w:sz w:val="17"/>
                <w:szCs w:val="17"/>
                <w:lang w:eastAsia="en-GB"/>
              </w:rPr>
              <w:t>6e. Productivity (high bacterial remineralization, strong import of organic matter, high microphytobenthos production)</w:t>
            </w:r>
          </w:p>
        </w:tc>
        <w:tc>
          <w:tcPr>
            <w:tcW w:w="1276" w:type="dxa"/>
            <w:vMerge/>
            <w:tcBorders>
              <w:top w:val="single" w:sz="4" w:space="0" w:color="FFFFFF"/>
              <w:left w:val="single" w:sz="4" w:space="0" w:color="FFFFFF"/>
              <w:bottom w:val="single" w:sz="12" w:space="0" w:color="D8EEFA"/>
              <w:right w:val="single" w:sz="4" w:space="0" w:color="FFFFFF"/>
            </w:tcBorders>
            <w:shd w:val="clear" w:color="auto" w:fill="auto"/>
          </w:tcPr>
          <w:p w14:paraId="6DF10545" w14:textId="77777777" w:rsidR="004F2C10" w:rsidRDefault="004F2C10" w:rsidP="00F94057">
            <w:pPr>
              <w:pStyle w:val="7tabletext"/>
              <w:spacing w:line="276" w:lineRule="auto"/>
              <w:rPr>
                <w:color w:val="000000"/>
                <w:sz w:val="18"/>
                <w:szCs w:val="18"/>
                <w:lang w:eastAsia="en-GB"/>
              </w:rPr>
            </w:pPr>
          </w:p>
        </w:tc>
      </w:tr>
    </w:tbl>
    <w:p w14:paraId="37EBA5AC" w14:textId="1F8FBCC2" w:rsidR="00643BB3" w:rsidRPr="00942AE7" w:rsidRDefault="00942AE7" w:rsidP="00942AE7">
      <w:pPr>
        <w:pStyle w:val="4bodytext"/>
        <w:jc w:val="right"/>
        <w:rPr>
          <w:rFonts w:ascii="Arial" w:hAnsi="Arial"/>
          <w:i/>
          <w:iCs/>
          <w:sz w:val="18"/>
          <w:szCs w:val="18"/>
          <w:lang w:val="en-GB"/>
        </w:rPr>
      </w:pPr>
      <w:r w:rsidRPr="00942AE7">
        <w:rPr>
          <w:rFonts w:ascii="Arial" w:hAnsi="Arial"/>
          <w:i/>
          <w:iCs/>
          <w:color w:val="003047" w:themeColor="text2"/>
          <w:sz w:val="18"/>
          <w:szCs w:val="18"/>
          <w:lang w:val="en-GB"/>
        </w:rPr>
        <w:t>(table continues next page)</w:t>
      </w:r>
    </w:p>
    <w:p w14:paraId="390E28B6" w14:textId="131D5AD6" w:rsidR="00E6144C" w:rsidRDefault="00942AE7" w:rsidP="00942AE7">
      <w:pPr>
        <w:jc w:val="center"/>
        <w:rPr>
          <w:lang w:val="en-GB"/>
        </w:rPr>
      </w:pPr>
      <w:r w:rsidRPr="00F541A1">
        <w:rPr>
          <w:rFonts w:ascii="Calibri" w:hAnsi="Calibri"/>
          <w:noProof/>
          <w:sz w:val="20"/>
          <w:lang w:val="nl-NL" w:eastAsia="nl-NL"/>
        </w:rPr>
        <w:lastRenderedPageBreak/>
        <w:drawing>
          <wp:inline distT="0" distB="0" distL="0" distR="0" wp14:anchorId="46A87D80" wp14:editId="59BDF273">
            <wp:extent cx="4419870" cy="26124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30707" cy="2618867"/>
                    </a:xfrm>
                    <a:prstGeom prst="rect">
                      <a:avLst/>
                    </a:prstGeom>
                  </pic:spPr>
                </pic:pic>
              </a:graphicData>
            </a:graphic>
          </wp:inline>
        </w:drawing>
      </w:r>
    </w:p>
    <w:p w14:paraId="5DDDC812" w14:textId="4FEB89DD" w:rsidR="00E6144C" w:rsidRPr="00D16492" w:rsidRDefault="00E6144C" w:rsidP="00942AE7">
      <w:pPr>
        <w:jc w:val="center"/>
        <w:rPr>
          <w:lang w:val="de-DE"/>
        </w:rPr>
      </w:pPr>
    </w:p>
    <w:p w14:paraId="55086AE5" w14:textId="670B1040" w:rsidR="00942AE7" w:rsidRDefault="00942AE7" w:rsidP="00942AE7">
      <w:pPr>
        <w:jc w:val="center"/>
        <w:rPr>
          <w:rFonts w:ascii="Georgia" w:hAnsi="Georgia" w:cs="Arial"/>
          <w:color w:val="000000" w:themeColor="text1"/>
          <w:sz w:val="22"/>
          <w:szCs w:val="22"/>
          <w:lang w:val="en-GB"/>
        </w:rPr>
      </w:pPr>
      <w:r>
        <w:rPr>
          <w:lang w:val="en-GB"/>
        </w:rPr>
        <w:br w:type="page"/>
      </w:r>
    </w:p>
    <w:tbl>
      <w:tblPr>
        <w:tblW w:w="8789"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04"/>
        <w:gridCol w:w="5609"/>
        <w:gridCol w:w="1276"/>
      </w:tblGrid>
      <w:tr w:rsidR="00942AE7" w14:paraId="461541BE" w14:textId="77777777" w:rsidTr="008D6FA6">
        <w:trPr>
          <w:tblHeader/>
        </w:trPr>
        <w:tc>
          <w:tcPr>
            <w:tcW w:w="1904" w:type="dxa"/>
            <w:tcBorders>
              <w:top w:val="nil"/>
              <w:left w:val="nil"/>
              <w:bottom w:val="nil"/>
              <w:right w:val="nil"/>
            </w:tcBorders>
            <w:shd w:val="clear" w:color="auto" w:fill="0078B6"/>
            <w:hideMark/>
          </w:tcPr>
          <w:p w14:paraId="5E2EDD7C" w14:textId="77777777" w:rsidR="00942AE7" w:rsidRPr="008C0597" w:rsidRDefault="00942AE7" w:rsidP="00414B74">
            <w:pPr>
              <w:pStyle w:val="7tabletext"/>
              <w:spacing w:line="276" w:lineRule="auto"/>
              <w:jc w:val="center"/>
              <w:rPr>
                <w:b/>
                <w:color w:val="FFFFFF" w:themeColor="background1"/>
                <w:szCs w:val="20"/>
                <w:lang w:val="en-GB"/>
              </w:rPr>
            </w:pPr>
            <w:r>
              <w:rPr>
                <w:b/>
                <w:color w:val="FFFFFF" w:themeColor="background1"/>
                <w:szCs w:val="20"/>
                <w:lang w:val="en-GB"/>
              </w:rPr>
              <w:lastRenderedPageBreak/>
              <w:t>Key value</w:t>
            </w:r>
          </w:p>
        </w:tc>
        <w:tc>
          <w:tcPr>
            <w:tcW w:w="5609" w:type="dxa"/>
            <w:tcBorders>
              <w:top w:val="nil"/>
              <w:left w:val="nil"/>
              <w:bottom w:val="nil"/>
              <w:right w:val="nil"/>
            </w:tcBorders>
            <w:shd w:val="clear" w:color="auto" w:fill="0078B6"/>
          </w:tcPr>
          <w:p w14:paraId="46F3C047" w14:textId="77777777" w:rsidR="00942AE7" w:rsidRDefault="00942AE7" w:rsidP="00414B74">
            <w:pPr>
              <w:pStyle w:val="7tabletext"/>
              <w:spacing w:line="276" w:lineRule="auto"/>
              <w:jc w:val="center"/>
              <w:rPr>
                <w:b/>
                <w:color w:val="FFFFFF" w:themeColor="background1"/>
                <w:szCs w:val="20"/>
                <w:lang w:val="en-GB"/>
              </w:rPr>
            </w:pPr>
            <w:r>
              <w:rPr>
                <w:b/>
                <w:color w:val="FFFFFF" w:themeColor="background1"/>
                <w:szCs w:val="20"/>
                <w:lang w:val="en-GB"/>
              </w:rPr>
              <w:t xml:space="preserve">Attributes </w:t>
            </w:r>
          </w:p>
          <w:p w14:paraId="102442A8" w14:textId="77777777" w:rsidR="00942AE7" w:rsidRDefault="00942AE7" w:rsidP="00414B74">
            <w:pPr>
              <w:pStyle w:val="7tabletext"/>
              <w:spacing w:line="276" w:lineRule="auto"/>
              <w:jc w:val="center"/>
              <w:rPr>
                <w:b/>
                <w:color w:val="FFFFFF" w:themeColor="background1"/>
                <w:szCs w:val="20"/>
                <w:lang w:val="en-GB"/>
              </w:rPr>
            </w:pPr>
            <w:r w:rsidRPr="00B64A64">
              <w:rPr>
                <w:bCs/>
                <w:i/>
                <w:iCs/>
                <w:color w:val="FFFFFF" w:themeColor="background1"/>
                <w:szCs w:val="20"/>
                <w:lang w:val="en-GB"/>
              </w:rPr>
              <w:t>[cross-ref</w:t>
            </w:r>
            <w:r>
              <w:rPr>
                <w:bCs/>
                <w:i/>
                <w:iCs/>
                <w:color w:val="FFFFFF" w:themeColor="background1"/>
                <w:szCs w:val="20"/>
                <w:lang w:val="en-GB"/>
              </w:rPr>
              <w:t>erence</w:t>
            </w:r>
            <w:r w:rsidRPr="00B64A64">
              <w:rPr>
                <w:bCs/>
                <w:i/>
                <w:iCs/>
                <w:color w:val="FFFFFF" w:themeColor="background1"/>
                <w:szCs w:val="20"/>
                <w:lang w:val="en-GB"/>
              </w:rPr>
              <w:t>]</w:t>
            </w:r>
          </w:p>
        </w:tc>
        <w:tc>
          <w:tcPr>
            <w:tcW w:w="1276" w:type="dxa"/>
            <w:tcBorders>
              <w:top w:val="nil"/>
              <w:left w:val="nil"/>
              <w:bottom w:val="nil"/>
              <w:right w:val="nil"/>
            </w:tcBorders>
            <w:shd w:val="clear" w:color="auto" w:fill="0078B6"/>
          </w:tcPr>
          <w:p w14:paraId="5A1DD8DB" w14:textId="77777777" w:rsidR="00942AE7" w:rsidRPr="0008601C" w:rsidRDefault="00942AE7" w:rsidP="00414B74">
            <w:pPr>
              <w:pStyle w:val="7tabletext"/>
              <w:spacing w:line="276" w:lineRule="auto"/>
              <w:jc w:val="center"/>
              <w:rPr>
                <w:b/>
                <w:color w:val="auto"/>
                <w:szCs w:val="20"/>
                <w:lang w:val="en-GB"/>
              </w:rPr>
            </w:pPr>
            <w:r>
              <w:rPr>
                <w:b/>
                <w:color w:val="FFFFFF" w:themeColor="background1"/>
                <w:szCs w:val="20"/>
                <w:lang w:val="en-GB"/>
              </w:rPr>
              <w:t>Current Condition and Trend</w:t>
            </w:r>
          </w:p>
        </w:tc>
      </w:tr>
      <w:tr w:rsidR="00004DEC" w14:paraId="204E1161" w14:textId="77777777" w:rsidTr="008D6FA6">
        <w:trPr>
          <w:trHeight w:val="200"/>
        </w:trPr>
        <w:tc>
          <w:tcPr>
            <w:tcW w:w="1904" w:type="dxa"/>
            <w:vMerge w:val="restart"/>
            <w:tcBorders>
              <w:top w:val="nil"/>
              <w:left w:val="single" w:sz="4" w:space="0" w:color="FFFFFF"/>
              <w:bottom w:val="single" w:sz="4" w:space="0" w:color="FFFFFF"/>
              <w:right w:val="single" w:sz="4" w:space="0" w:color="FFFFFF"/>
            </w:tcBorders>
            <w:shd w:val="clear" w:color="auto" w:fill="D8EEFA"/>
            <w:hideMark/>
          </w:tcPr>
          <w:p w14:paraId="089FCCF9" w14:textId="77777777" w:rsidR="00942AE7" w:rsidRPr="000479DA" w:rsidRDefault="00942AE7" w:rsidP="00414B74">
            <w:pPr>
              <w:ind w:left="285" w:right="40" w:hanging="285"/>
              <w:rPr>
                <w:rFonts w:ascii="Arial" w:hAnsi="Arial" w:cs="Arial"/>
                <w:color w:val="000000"/>
                <w:sz w:val="18"/>
                <w:szCs w:val="18"/>
                <w:lang w:val="en-GB" w:eastAsia="en-GB"/>
              </w:rPr>
            </w:pPr>
            <w:r w:rsidRPr="000479DA">
              <w:rPr>
                <w:rFonts w:ascii="Arial" w:hAnsi="Arial" w:cs="Arial"/>
                <w:color w:val="000000"/>
                <w:sz w:val="18"/>
                <w:szCs w:val="18"/>
                <w:lang w:val="en-GB" w:eastAsia="en-GB"/>
              </w:rPr>
              <w:t>7.</w:t>
            </w:r>
            <w:r>
              <w:rPr>
                <w:rFonts w:ascii="Arial" w:hAnsi="Arial" w:cs="Arial"/>
                <w:color w:val="000000"/>
                <w:sz w:val="18"/>
                <w:szCs w:val="18"/>
                <w:lang w:val="en-GB" w:eastAsia="en-GB"/>
              </w:rPr>
              <w:tab/>
            </w:r>
            <w:r w:rsidRPr="004F2C10">
              <w:rPr>
                <w:rFonts w:ascii="Arial" w:hAnsi="Arial" w:cs="Arial"/>
                <w:color w:val="000000"/>
                <w:sz w:val="18"/>
                <w:szCs w:val="18"/>
                <w:lang w:val="en-GB" w:eastAsia="en-GB"/>
              </w:rPr>
              <w:t>Migratory birds and other wildlife</w:t>
            </w:r>
          </w:p>
        </w:tc>
        <w:tc>
          <w:tcPr>
            <w:tcW w:w="5609" w:type="dxa"/>
            <w:tcBorders>
              <w:top w:val="nil"/>
              <w:left w:val="single" w:sz="4" w:space="0" w:color="FFFFFF"/>
              <w:bottom w:val="single" w:sz="4" w:space="0" w:color="FFFFFF"/>
              <w:right w:val="single" w:sz="4" w:space="0" w:color="FFFFFF"/>
            </w:tcBorders>
            <w:shd w:val="clear" w:color="auto" w:fill="D8EEFA"/>
          </w:tcPr>
          <w:p w14:paraId="75873296"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 xml:space="preserve">7a. Migratory birds </w:t>
            </w:r>
            <w:r w:rsidRPr="009D103A">
              <w:rPr>
                <w:i/>
                <w:iCs/>
                <w:color w:val="000000"/>
                <w:sz w:val="17"/>
                <w:szCs w:val="17"/>
                <w:lang w:val="en-GB" w:eastAsia="en-GB"/>
              </w:rPr>
              <w:t>[</w:t>
            </w:r>
            <w:r w:rsidRPr="009D103A">
              <w:rPr>
                <w:color w:val="000000"/>
                <w:sz w:val="17"/>
                <w:szCs w:val="17"/>
                <w:lang w:val="en-GB" w:eastAsia="en-GB"/>
              </w:rPr>
              <w:t>s</w:t>
            </w:r>
            <w:r w:rsidRPr="009D103A">
              <w:rPr>
                <w:i/>
                <w:iCs/>
                <w:color w:val="000000"/>
                <w:sz w:val="17"/>
                <w:szCs w:val="17"/>
                <w:lang w:val="en-GB" w:eastAsia="en-GB"/>
              </w:rPr>
              <w:t xml:space="preserve">ee also </w:t>
            </w:r>
            <w:r w:rsidRPr="009D103A">
              <w:rPr>
                <w:i/>
                <w:iCs/>
                <w:color w:val="000000"/>
                <w:sz w:val="17"/>
                <w:szCs w:val="17"/>
                <w:lang w:eastAsia="en-GB"/>
              </w:rPr>
              <w:t>9a-9c]</w:t>
            </w:r>
          </w:p>
        </w:tc>
        <w:tc>
          <w:tcPr>
            <w:tcW w:w="1276" w:type="dxa"/>
            <w:vMerge w:val="restart"/>
            <w:tcBorders>
              <w:top w:val="nil"/>
              <w:left w:val="single" w:sz="4" w:space="0" w:color="FFFFFF"/>
              <w:bottom w:val="single" w:sz="4" w:space="0" w:color="FFFFFF"/>
              <w:right w:val="single" w:sz="4" w:space="0" w:color="FFFFFF"/>
            </w:tcBorders>
            <w:shd w:val="clear" w:color="auto" w:fill="auto"/>
          </w:tcPr>
          <w:p w14:paraId="5EACA54B" w14:textId="75A4F5CA" w:rsidR="00942AE7" w:rsidRDefault="00942AE7" w:rsidP="00414B74">
            <w:pPr>
              <w:pStyle w:val="7tabletext"/>
              <w:spacing w:line="276" w:lineRule="auto"/>
              <w:rPr>
                <w:color w:val="000000"/>
                <w:sz w:val="18"/>
                <w:szCs w:val="18"/>
                <w:lang w:eastAsia="en-GB"/>
              </w:rPr>
            </w:pPr>
            <w:r w:rsidRPr="00F541A1">
              <w:rPr>
                <w:noProof/>
                <w:color w:val="000000"/>
                <w:sz w:val="18"/>
                <w:lang w:val="nl-NL" w:eastAsia="nl-NL"/>
              </w:rPr>
              <mc:AlternateContent>
                <mc:Choice Requires="wpg">
                  <w:drawing>
                    <wp:anchor distT="0" distB="0" distL="114300" distR="114300" simplePos="0" relativeHeight="251699200" behindDoc="0" locked="0" layoutInCell="1" allowOverlap="1" wp14:anchorId="64B828F6" wp14:editId="730DB5E8">
                      <wp:simplePos x="0" y="0"/>
                      <wp:positionH relativeFrom="column">
                        <wp:posOffset>234315</wp:posOffset>
                      </wp:positionH>
                      <wp:positionV relativeFrom="paragraph">
                        <wp:posOffset>200660</wp:posOffset>
                      </wp:positionV>
                      <wp:extent cx="269558" cy="269558"/>
                      <wp:effectExtent l="0" t="25400" r="22860" b="22860"/>
                      <wp:wrapNone/>
                      <wp:docPr id="49" name="Group 96"/>
                      <wp:cNvGraphicFramePr/>
                      <a:graphic xmlns:a="http://schemas.openxmlformats.org/drawingml/2006/main">
                        <a:graphicData uri="http://schemas.microsoft.com/office/word/2010/wordprocessingGroup">
                          <wpg:wgp>
                            <wpg:cNvGrpSpPr/>
                            <wpg:grpSpPr>
                              <a:xfrm>
                                <a:off x="0" y="0"/>
                                <a:ext cx="269558" cy="269558"/>
                                <a:chOff x="0" y="0"/>
                                <a:chExt cx="359410" cy="359410"/>
                              </a:xfrm>
                            </wpg:grpSpPr>
                            <wps:wsp>
                              <wps:cNvPr id="50" name="TextBox 9"/>
                              <wps:cNvSpPr txBox="1">
                                <a:spLocks noChangeAspect="1"/>
                              </wps:cNvSpPr>
                              <wps:spPr>
                                <a:xfrm>
                                  <a:off x="0" y="0"/>
                                  <a:ext cx="359410" cy="359410"/>
                                </a:xfrm>
                                <a:prstGeom prst="rect">
                                  <a:avLst/>
                                </a:prstGeom>
                                <a:solidFill>
                                  <a:srgbClr val="7EF02F"/>
                                </a:solidFill>
                              </wps:spPr>
                              <wps:txbx>
                                <w:txbxContent>
                                  <w:p w14:paraId="0B11D008" w14:textId="77777777" w:rsidR="00672104" w:rsidRDefault="00672104" w:rsidP="00942AE7">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51" name="Straight Arrow Connector 51"/>
                              <wps:cNvCnPr>
                                <a:cxnSpLocks/>
                              </wps:cNvCnPr>
                              <wps:spPr>
                                <a:xfrm>
                                  <a:off x="39077" y="184638"/>
                                  <a:ext cx="28765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B828F6" id="_x0000_s1048" style="position:absolute;margin-left:18.45pt;margin-top:15.8pt;width:21.25pt;height:21.25pt;z-index:251699200"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">
                      <v:shape id="TextBox 9" o:spid="_x0000_s1049" type="#_x0000_t202" style="position:absolute;width:359410;height:35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" fillcolor="#7ef02f" stroked="f">
                        <o:lock v:ext="edit" aspectratio="t"/>
                        <v:textbox>
                          <w:txbxContent>
                            <w:p w14:paraId="0B11D008" w14:textId="77777777" w:rsidR="00672104" w:rsidRDefault="00672104" w:rsidP="00942AE7">
                              <w:pPr>
                                <w:spacing w:after="120" w:line="256" w:lineRule="auto"/>
                              </w:pPr>
                              <w:r>
                                <w:rPr>
                                  <w:rFonts w:ascii="Calibri" w:eastAsia="Calibri" w:hAnsi="Calibri"/>
                                  <w:color w:val="000000" w:themeColor="text1"/>
                                  <w:kern w:val="24"/>
                                  <w:sz w:val="18"/>
                                  <w:szCs w:val="18"/>
                                </w:rPr>
                                <w:t> </w:t>
                              </w:r>
                            </w:p>
                          </w:txbxContent>
                        </v:textbox>
                      </v:shape>
                      <v:shape id="Straight Arrow Connector 51" o:spid="_x0000_s1050" type="#_x0000_t32" style="position:absolute;left:39077;top:184638;width:28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" strokecolor="black [3213]" strokeweight="4.5pt">
                        <v:stroke endarrow="block"/>
                        <o:lock v:ext="edit" shapetype="f"/>
                      </v:shape>
                    </v:group>
                  </w:pict>
                </mc:Fallback>
              </mc:AlternateContent>
            </w:r>
          </w:p>
        </w:tc>
      </w:tr>
      <w:tr w:rsidR="00942AE7" w14:paraId="38F4F449" w14:textId="77777777" w:rsidTr="008D6FA6">
        <w:trPr>
          <w:trHeight w:val="200"/>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6DFD75A0" w14:textId="77777777" w:rsidR="00942AE7" w:rsidRPr="000479DA" w:rsidRDefault="00942AE7" w:rsidP="00414B74">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2F966E97"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 xml:space="preserve">7b. Marine mammals (e.g. common </w:t>
            </w:r>
            <w:proofErr w:type="spellStart"/>
            <w:r w:rsidRPr="009D103A">
              <w:rPr>
                <w:color w:val="000000"/>
                <w:sz w:val="17"/>
                <w:szCs w:val="17"/>
                <w:lang w:eastAsia="en-GB"/>
              </w:rPr>
              <w:t>harbour</w:t>
            </w:r>
            <w:proofErr w:type="spellEnd"/>
            <w:r w:rsidRPr="009D103A">
              <w:rPr>
                <w:color w:val="000000"/>
                <w:sz w:val="17"/>
                <w:szCs w:val="17"/>
                <w:lang w:eastAsia="en-GB"/>
              </w:rPr>
              <w:t xml:space="preserve"> seal, grey seal, </w:t>
            </w:r>
            <w:proofErr w:type="spellStart"/>
            <w:r w:rsidRPr="009D103A">
              <w:rPr>
                <w:color w:val="000000"/>
                <w:sz w:val="17"/>
                <w:szCs w:val="17"/>
                <w:lang w:eastAsia="en-GB"/>
              </w:rPr>
              <w:t>harbour</w:t>
            </w:r>
            <w:proofErr w:type="spellEnd"/>
            <w:r w:rsidRPr="009D103A">
              <w:rPr>
                <w:color w:val="000000"/>
                <w:sz w:val="17"/>
                <w:szCs w:val="17"/>
                <w:lang w:eastAsia="en-GB"/>
              </w:rPr>
              <w:t xml:space="preserve"> porpoise)</w:t>
            </w: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14:paraId="391D6D40" w14:textId="77777777" w:rsidR="00942AE7" w:rsidRDefault="00942AE7" w:rsidP="00414B74">
            <w:pPr>
              <w:pStyle w:val="7tabletext"/>
              <w:spacing w:line="276" w:lineRule="auto"/>
              <w:rPr>
                <w:color w:val="000000"/>
                <w:sz w:val="18"/>
                <w:szCs w:val="18"/>
                <w:lang w:eastAsia="en-GB"/>
              </w:rPr>
            </w:pPr>
          </w:p>
        </w:tc>
      </w:tr>
      <w:tr w:rsidR="009B6477" w14:paraId="24FBFC19" w14:textId="77777777" w:rsidTr="00F541A1">
        <w:trPr>
          <w:trHeight w:val="200"/>
        </w:trPr>
        <w:tc>
          <w:tcPr>
            <w:tcW w:w="1904" w:type="dxa"/>
            <w:vMerge/>
            <w:tcBorders>
              <w:top w:val="single" w:sz="4" w:space="0" w:color="FFFFFF"/>
              <w:left w:val="single" w:sz="4" w:space="0" w:color="FFFFFF"/>
              <w:bottom w:val="single" w:sz="12" w:space="0" w:color="FFFFFF" w:themeColor="background1"/>
              <w:right w:val="single" w:sz="4" w:space="0" w:color="FFFFFF"/>
            </w:tcBorders>
            <w:shd w:val="clear" w:color="auto" w:fill="D8EEFA"/>
          </w:tcPr>
          <w:p w14:paraId="284C6BAA" w14:textId="77777777" w:rsidR="00942AE7" w:rsidRPr="000479DA" w:rsidRDefault="00942AE7" w:rsidP="00414B74">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12" w:space="0" w:color="FFFFFF" w:themeColor="background1"/>
              <w:right w:val="single" w:sz="4" w:space="0" w:color="FFFFFF"/>
            </w:tcBorders>
            <w:shd w:val="clear" w:color="auto" w:fill="D8EEFA"/>
          </w:tcPr>
          <w:p w14:paraId="16CB15C1"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7c. Diadromous fish (e.g. flounder, smelt, eel)</w:t>
            </w:r>
          </w:p>
        </w:tc>
        <w:tc>
          <w:tcPr>
            <w:tcW w:w="1276" w:type="dxa"/>
            <w:vMerge/>
            <w:tcBorders>
              <w:top w:val="single" w:sz="4" w:space="0" w:color="FFFFFF"/>
              <w:left w:val="single" w:sz="4" w:space="0" w:color="FFFFFF"/>
              <w:bottom w:val="single" w:sz="12" w:space="0" w:color="D8EEFA"/>
              <w:right w:val="single" w:sz="4" w:space="0" w:color="FFFFFF"/>
            </w:tcBorders>
            <w:shd w:val="clear" w:color="auto" w:fill="auto"/>
          </w:tcPr>
          <w:p w14:paraId="080E3B0C" w14:textId="77777777" w:rsidR="00942AE7" w:rsidRDefault="00942AE7" w:rsidP="00414B74">
            <w:pPr>
              <w:pStyle w:val="7tabletext"/>
              <w:spacing w:line="276" w:lineRule="auto"/>
              <w:rPr>
                <w:color w:val="000000"/>
                <w:sz w:val="18"/>
                <w:szCs w:val="18"/>
                <w:lang w:eastAsia="en-GB"/>
              </w:rPr>
            </w:pPr>
          </w:p>
        </w:tc>
      </w:tr>
      <w:tr w:rsidR="009B6477" w14:paraId="1A150D8A" w14:textId="77777777" w:rsidTr="00F541A1">
        <w:trPr>
          <w:trHeight w:val="425"/>
        </w:trPr>
        <w:tc>
          <w:tcPr>
            <w:tcW w:w="1904" w:type="dxa"/>
            <w:vMerge w:val="restart"/>
            <w:tcBorders>
              <w:top w:val="single" w:sz="12" w:space="0" w:color="FFFFFF" w:themeColor="background1"/>
              <w:left w:val="single" w:sz="4" w:space="0" w:color="FFFFFF"/>
              <w:bottom w:val="single" w:sz="4" w:space="0" w:color="FFFFFF"/>
              <w:right w:val="single" w:sz="4" w:space="0" w:color="FFFFFF"/>
            </w:tcBorders>
            <w:shd w:val="clear" w:color="auto" w:fill="D8EEFA"/>
          </w:tcPr>
          <w:p w14:paraId="72032285" w14:textId="77777777" w:rsidR="00942AE7" w:rsidRPr="00317FBE" w:rsidRDefault="00942AE7" w:rsidP="00414B74">
            <w:pPr>
              <w:ind w:left="285" w:right="40" w:hanging="285"/>
              <w:rPr>
                <w:rFonts w:ascii="Arial" w:hAnsi="Arial" w:cs="Arial"/>
                <w:color w:val="000000"/>
                <w:sz w:val="18"/>
                <w:szCs w:val="18"/>
                <w:lang w:eastAsia="en-GB"/>
              </w:rPr>
            </w:pPr>
            <w:r w:rsidRPr="000479DA">
              <w:rPr>
                <w:rFonts w:ascii="Arial" w:hAnsi="Arial" w:cs="Arial"/>
                <w:color w:val="000000"/>
                <w:sz w:val="18"/>
                <w:szCs w:val="18"/>
                <w:lang w:val="en-GB" w:eastAsia="en-GB"/>
              </w:rPr>
              <w:t>8.</w:t>
            </w:r>
            <w:r>
              <w:rPr>
                <w:rFonts w:ascii="Arial" w:hAnsi="Arial" w:cs="Arial"/>
                <w:color w:val="000000"/>
                <w:sz w:val="18"/>
                <w:szCs w:val="18"/>
                <w:lang w:val="en-GB" w:eastAsia="en-GB"/>
              </w:rPr>
              <w:tab/>
            </w:r>
            <w:r w:rsidRPr="004F2C10">
              <w:rPr>
                <w:rFonts w:ascii="Arial" w:hAnsi="Arial" w:cs="Arial"/>
                <w:color w:val="000000"/>
                <w:sz w:val="18"/>
                <w:szCs w:val="18"/>
                <w:lang w:val="en-GB" w:eastAsia="en-GB"/>
              </w:rPr>
              <w:t>High biodiversity (flora, fauna)</w:t>
            </w:r>
          </w:p>
        </w:tc>
        <w:tc>
          <w:tcPr>
            <w:tcW w:w="5609" w:type="dxa"/>
            <w:tcBorders>
              <w:top w:val="single" w:sz="12" w:space="0" w:color="FFFFFF" w:themeColor="background1"/>
              <w:left w:val="single" w:sz="4" w:space="0" w:color="FFFFFF"/>
              <w:bottom w:val="single" w:sz="4" w:space="0" w:color="FFFFFF"/>
              <w:right w:val="single" w:sz="4" w:space="0" w:color="FFFFFF"/>
            </w:tcBorders>
            <w:shd w:val="clear" w:color="auto" w:fill="D8EEFA"/>
          </w:tcPr>
          <w:p w14:paraId="7D50478B"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 xml:space="preserve">8a. Subtidal fauna/flora (e.g. shrimp, fish, sponges, tunicates, </w:t>
            </w:r>
            <w:proofErr w:type="spellStart"/>
            <w:r w:rsidRPr="009D103A">
              <w:rPr>
                <w:color w:val="000000"/>
                <w:sz w:val="17"/>
                <w:szCs w:val="17"/>
                <w:lang w:eastAsia="en-GB"/>
              </w:rPr>
              <w:t>harbour</w:t>
            </w:r>
            <w:proofErr w:type="spellEnd"/>
            <w:r w:rsidRPr="009D103A">
              <w:rPr>
                <w:color w:val="000000"/>
                <w:sz w:val="17"/>
                <w:szCs w:val="17"/>
                <w:lang w:eastAsia="en-GB"/>
              </w:rPr>
              <w:t xml:space="preserve"> porpoise) </w:t>
            </w:r>
          </w:p>
        </w:tc>
        <w:tc>
          <w:tcPr>
            <w:tcW w:w="1276" w:type="dxa"/>
            <w:vMerge w:val="restart"/>
            <w:tcBorders>
              <w:top w:val="single" w:sz="12" w:space="0" w:color="D8EEFA"/>
              <w:left w:val="single" w:sz="4" w:space="0" w:color="FFFFFF"/>
              <w:bottom w:val="single" w:sz="4" w:space="0" w:color="FFFFFF"/>
              <w:right w:val="single" w:sz="4" w:space="0" w:color="FFFFFF"/>
            </w:tcBorders>
            <w:shd w:val="clear" w:color="auto" w:fill="auto"/>
          </w:tcPr>
          <w:p w14:paraId="0BD589D3" w14:textId="649FBE2C" w:rsidR="00942AE7" w:rsidRDefault="00942AE7" w:rsidP="00414B74">
            <w:pPr>
              <w:pStyle w:val="7tabletext"/>
              <w:spacing w:line="276" w:lineRule="auto"/>
              <w:rPr>
                <w:color w:val="000000"/>
                <w:sz w:val="18"/>
                <w:szCs w:val="18"/>
                <w:lang w:eastAsia="en-GB"/>
              </w:rPr>
            </w:pPr>
            <w:r w:rsidRPr="00F541A1">
              <w:rPr>
                <w:noProof/>
                <w:color w:val="000000"/>
                <w:sz w:val="18"/>
                <w:lang w:val="nl-NL" w:eastAsia="nl-NL"/>
              </w:rPr>
              <mc:AlternateContent>
                <mc:Choice Requires="wpg">
                  <w:drawing>
                    <wp:anchor distT="0" distB="0" distL="114300" distR="114300" simplePos="0" relativeHeight="251700224" behindDoc="0" locked="0" layoutInCell="1" allowOverlap="1" wp14:anchorId="3F9E83BA" wp14:editId="31327BD7">
                      <wp:simplePos x="0" y="0"/>
                      <wp:positionH relativeFrom="column">
                        <wp:posOffset>236220</wp:posOffset>
                      </wp:positionH>
                      <wp:positionV relativeFrom="paragraph">
                        <wp:posOffset>601345</wp:posOffset>
                      </wp:positionV>
                      <wp:extent cx="269558" cy="269558"/>
                      <wp:effectExtent l="0" t="25400" r="22860" b="22860"/>
                      <wp:wrapNone/>
                      <wp:docPr id="52" name="Group 96"/>
                      <wp:cNvGraphicFramePr/>
                      <a:graphic xmlns:a="http://schemas.openxmlformats.org/drawingml/2006/main">
                        <a:graphicData uri="http://schemas.microsoft.com/office/word/2010/wordprocessingGroup">
                          <wpg:wgp>
                            <wpg:cNvGrpSpPr/>
                            <wpg:grpSpPr>
                              <a:xfrm>
                                <a:off x="0" y="0"/>
                                <a:ext cx="269558" cy="269558"/>
                                <a:chOff x="0" y="0"/>
                                <a:chExt cx="359410" cy="359410"/>
                              </a:xfrm>
                            </wpg:grpSpPr>
                            <wps:wsp>
                              <wps:cNvPr id="53" name="TextBox 9"/>
                              <wps:cNvSpPr txBox="1">
                                <a:spLocks noChangeAspect="1"/>
                              </wps:cNvSpPr>
                              <wps:spPr>
                                <a:xfrm>
                                  <a:off x="0" y="0"/>
                                  <a:ext cx="359410" cy="359410"/>
                                </a:xfrm>
                                <a:prstGeom prst="rect">
                                  <a:avLst/>
                                </a:prstGeom>
                                <a:solidFill>
                                  <a:srgbClr val="7EF02F"/>
                                </a:solidFill>
                              </wps:spPr>
                              <wps:txbx>
                                <w:txbxContent>
                                  <w:p w14:paraId="456682BF" w14:textId="77777777" w:rsidR="00672104" w:rsidRDefault="00672104" w:rsidP="00942AE7">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54" name="Straight Arrow Connector 54"/>
                              <wps:cNvCnPr>
                                <a:cxnSpLocks/>
                              </wps:cNvCnPr>
                              <wps:spPr>
                                <a:xfrm>
                                  <a:off x="39077" y="184638"/>
                                  <a:ext cx="28765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9E83BA" id="_x0000_s1051" style="position:absolute;margin-left:18.6pt;margin-top:47.35pt;width:21.25pt;height:21.25pt;z-index:251700224"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">
                      <v:shape id="TextBox 9" o:spid="_x0000_s1052" type="#_x0000_t202" style="position:absolute;width:359410;height:35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" fillcolor="#7ef02f" stroked="f">
                        <o:lock v:ext="edit" aspectratio="t"/>
                        <v:textbox>
                          <w:txbxContent>
                            <w:p w14:paraId="456682BF" w14:textId="77777777" w:rsidR="00672104" w:rsidRDefault="00672104" w:rsidP="00942AE7">
                              <w:pPr>
                                <w:spacing w:after="120" w:line="256" w:lineRule="auto"/>
                              </w:pPr>
                              <w:r>
                                <w:rPr>
                                  <w:rFonts w:ascii="Calibri" w:eastAsia="Calibri" w:hAnsi="Calibri"/>
                                  <w:color w:val="000000" w:themeColor="text1"/>
                                  <w:kern w:val="24"/>
                                  <w:sz w:val="18"/>
                                  <w:szCs w:val="18"/>
                                </w:rPr>
                                <w:t> </w:t>
                              </w:r>
                            </w:p>
                          </w:txbxContent>
                        </v:textbox>
                      </v:shape>
                      <v:shape id="Straight Arrow Connector 54" o:spid="_x0000_s1053" type="#_x0000_t32" style="position:absolute;left:39077;top:184638;width:28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" strokecolor="black [3213]" strokeweight="4.5pt">
                        <v:stroke endarrow="block"/>
                        <o:lock v:ext="edit" shapetype="f"/>
                      </v:shape>
                    </v:group>
                  </w:pict>
                </mc:Fallback>
              </mc:AlternateContent>
            </w:r>
          </w:p>
        </w:tc>
      </w:tr>
      <w:tr w:rsidR="00942AE7" w14:paraId="240EC869" w14:textId="77777777" w:rsidTr="008D6FA6">
        <w:trPr>
          <w:trHeight w:val="258"/>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34B52F37" w14:textId="77777777" w:rsidR="00942AE7" w:rsidRPr="000479DA" w:rsidRDefault="00942AE7" w:rsidP="00414B74">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25E120C8"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8b. Intertidal fauna/flora (e.g. crabs, mussels, oysters, seagrass)</w:t>
            </w: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14:paraId="48B35D4A" w14:textId="77777777" w:rsidR="00942AE7" w:rsidRDefault="00942AE7" w:rsidP="00414B74">
            <w:pPr>
              <w:pStyle w:val="7tabletext"/>
              <w:spacing w:line="276" w:lineRule="auto"/>
              <w:rPr>
                <w:color w:val="000000"/>
                <w:sz w:val="18"/>
                <w:szCs w:val="18"/>
                <w:lang w:eastAsia="en-GB"/>
              </w:rPr>
            </w:pPr>
          </w:p>
        </w:tc>
      </w:tr>
      <w:tr w:rsidR="00942AE7" w14:paraId="7BD8420E" w14:textId="77777777" w:rsidTr="008D6FA6">
        <w:trPr>
          <w:trHeight w:val="425"/>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662B2687" w14:textId="77777777" w:rsidR="00942AE7" w:rsidRPr="000479DA" w:rsidRDefault="00942AE7" w:rsidP="00414B74">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207206B3"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 xml:space="preserve">8c. </w:t>
            </w:r>
            <w:proofErr w:type="spellStart"/>
            <w:r w:rsidRPr="009D103A">
              <w:rPr>
                <w:color w:val="000000"/>
                <w:sz w:val="17"/>
                <w:szCs w:val="17"/>
                <w:lang w:eastAsia="en-GB"/>
              </w:rPr>
              <w:t>Dunal</w:t>
            </w:r>
            <w:proofErr w:type="spellEnd"/>
            <w:r w:rsidRPr="009D103A">
              <w:rPr>
                <w:color w:val="000000"/>
                <w:sz w:val="17"/>
                <w:szCs w:val="17"/>
                <w:lang w:eastAsia="en-GB"/>
              </w:rPr>
              <w:t xml:space="preserve"> fauna/flora (e.g. saltmarsh, grassland, Kentish Plover, Little Tern, Snow Bunting)</w:t>
            </w: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14:paraId="5177CBF4" w14:textId="77777777" w:rsidR="00942AE7" w:rsidRDefault="00942AE7" w:rsidP="00414B74">
            <w:pPr>
              <w:pStyle w:val="7tabletext"/>
              <w:spacing w:line="276" w:lineRule="auto"/>
              <w:rPr>
                <w:color w:val="000000"/>
                <w:sz w:val="18"/>
                <w:szCs w:val="18"/>
                <w:lang w:eastAsia="en-GB"/>
              </w:rPr>
            </w:pPr>
          </w:p>
        </w:tc>
      </w:tr>
      <w:tr w:rsidR="009B6477" w14:paraId="03FF6DEF" w14:textId="77777777" w:rsidTr="00F541A1">
        <w:trPr>
          <w:trHeight w:val="425"/>
        </w:trPr>
        <w:tc>
          <w:tcPr>
            <w:tcW w:w="1904" w:type="dxa"/>
            <w:vMerge/>
            <w:tcBorders>
              <w:top w:val="single" w:sz="4" w:space="0" w:color="FFFFFF"/>
              <w:left w:val="single" w:sz="4" w:space="0" w:color="FFFFFF"/>
              <w:bottom w:val="single" w:sz="12" w:space="0" w:color="FFFFFF" w:themeColor="background1"/>
              <w:right w:val="single" w:sz="4" w:space="0" w:color="FFFFFF"/>
            </w:tcBorders>
            <w:shd w:val="clear" w:color="auto" w:fill="D8EEFA"/>
          </w:tcPr>
          <w:p w14:paraId="326AFAF0" w14:textId="77777777" w:rsidR="00942AE7" w:rsidRPr="000479DA" w:rsidRDefault="00942AE7" w:rsidP="00414B74">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12" w:space="0" w:color="FFFFFF" w:themeColor="background1"/>
              <w:right w:val="single" w:sz="4" w:space="0" w:color="FFFFFF"/>
            </w:tcBorders>
            <w:shd w:val="clear" w:color="auto" w:fill="D8EEFA"/>
          </w:tcPr>
          <w:p w14:paraId="4D2999BC"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 xml:space="preserve">8d. Important bird breeding areas (e.g. Eurasian Spoonbill, Avocet, Gull-billed Tern, Sandwich Tern) </w:t>
            </w:r>
            <w:r w:rsidRPr="009D103A">
              <w:rPr>
                <w:i/>
                <w:iCs/>
                <w:color w:val="000000"/>
                <w:sz w:val="17"/>
                <w:szCs w:val="17"/>
                <w:lang w:val="en-GB" w:eastAsia="en-GB"/>
              </w:rPr>
              <w:t>[</w:t>
            </w:r>
            <w:r w:rsidRPr="009D103A">
              <w:rPr>
                <w:color w:val="000000"/>
                <w:sz w:val="17"/>
                <w:szCs w:val="17"/>
                <w:lang w:val="en-GB" w:eastAsia="en-GB"/>
              </w:rPr>
              <w:t>s</w:t>
            </w:r>
            <w:r w:rsidRPr="009D103A">
              <w:rPr>
                <w:i/>
                <w:iCs/>
                <w:color w:val="000000"/>
                <w:sz w:val="17"/>
                <w:szCs w:val="17"/>
                <w:lang w:val="en-GB" w:eastAsia="en-GB"/>
              </w:rPr>
              <w:t>ee also 6b, 10a &amp;10b]</w:t>
            </w:r>
          </w:p>
        </w:tc>
        <w:tc>
          <w:tcPr>
            <w:tcW w:w="1276" w:type="dxa"/>
            <w:vMerge/>
            <w:tcBorders>
              <w:top w:val="single" w:sz="4" w:space="0" w:color="FFFFFF"/>
              <w:left w:val="single" w:sz="4" w:space="0" w:color="FFFFFF"/>
              <w:bottom w:val="single" w:sz="12" w:space="0" w:color="D8EEFA"/>
              <w:right w:val="single" w:sz="4" w:space="0" w:color="FFFFFF"/>
            </w:tcBorders>
            <w:shd w:val="clear" w:color="auto" w:fill="auto"/>
          </w:tcPr>
          <w:p w14:paraId="4FFBA540" w14:textId="77777777" w:rsidR="00942AE7" w:rsidRDefault="00942AE7" w:rsidP="00414B74">
            <w:pPr>
              <w:pStyle w:val="7tabletext"/>
              <w:spacing w:line="276" w:lineRule="auto"/>
              <w:rPr>
                <w:color w:val="000000"/>
                <w:sz w:val="18"/>
                <w:szCs w:val="18"/>
                <w:lang w:eastAsia="en-GB"/>
              </w:rPr>
            </w:pPr>
          </w:p>
        </w:tc>
      </w:tr>
      <w:tr w:rsidR="009B6477" w14:paraId="31F270A6" w14:textId="77777777" w:rsidTr="00F541A1">
        <w:trPr>
          <w:trHeight w:val="425"/>
        </w:trPr>
        <w:tc>
          <w:tcPr>
            <w:tcW w:w="1904" w:type="dxa"/>
            <w:vMerge w:val="restart"/>
            <w:tcBorders>
              <w:top w:val="single" w:sz="12" w:space="0" w:color="FFFFFF" w:themeColor="background1"/>
              <w:left w:val="single" w:sz="4" w:space="0" w:color="FFFFFF"/>
              <w:bottom w:val="single" w:sz="4" w:space="0" w:color="FFFFFF"/>
              <w:right w:val="single" w:sz="4" w:space="0" w:color="FFFFFF"/>
            </w:tcBorders>
            <w:shd w:val="clear" w:color="auto" w:fill="D8EEFA"/>
          </w:tcPr>
          <w:p w14:paraId="79290997" w14:textId="77777777" w:rsidR="00942AE7" w:rsidRPr="000479DA" w:rsidRDefault="00942AE7" w:rsidP="00414B74">
            <w:pPr>
              <w:ind w:left="285" w:right="40" w:hanging="285"/>
              <w:rPr>
                <w:rFonts w:ascii="Arial" w:hAnsi="Arial" w:cs="Arial"/>
                <w:color w:val="000000"/>
                <w:sz w:val="18"/>
                <w:szCs w:val="18"/>
                <w:lang w:val="en-GB" w:eastAsia="en-GB"/>
              </w:rPr>
            </w:pPr>
            <w:r w:rsidRPr="000479DA">
              <w:rPr>
                <w:rFonts w:ascii="Arial" w:hAnsi="Arial" w:cs="Arial"/>
                <w:color w:val="000000"/>
                <w:sz w:val="18"/>
                <w:szCs w:val="18"/>
                <w:lang w:val="en-GB" w:eastAsia="en-GB"/>
              </w:rPr>
              <w:t>9.</w:t>
            </w:r>
            <w:r>
              <w:rPr>
                <w:rFonts w:ascii="Arial" w:hAnsi="Arial" w:cs="Arial"/>
                <w:color w:val="000000"/>
                <w:sz w:val="18"/>
                <w:szCs w:val="18"/>
                <w:lang w:val="en-GB" w:eastAsia="en-GB"/>
              </w:rPr>
              <w:tab/>
            </w:r>
            <w:r w:rsidRPr="004F2C10">
              <w:rPr>
                <w:rFonts w:ascii="Arial" w:hAnsi="Arial" w:cs="Arial"/>
                <w:color w:val="000000"/>
                <w:sz w:val="18"/>
                <w:szCs w:val="18"/>
                <w:lang w:val="en-GB" w:eastAsia="en-GB"/>
              </w:rPr>
              <w:t xml:space="preserve">Staging, </w:t>
            </w:r>
            <w:proofErr w:type="gramStart"/>
            <w:r w:rsidRPr="004F2C10">
              <w:rPr>
                <w:rFonts w:ascii="Arial" w:hAnsi="Arial" w:cs="Arial"/>
                <w:color w:val="000000"/>
                <w:sz w:val="18"/>
                <w:szCs w:val="18"/>
                <w:lang w:val="en-GB" w:eastAsia="en-GB"/>
              </w:rPr>
              <w:t>moulting</w:t>
            </w:r>
            <w:proofErr w:type="gramEnd"/>
            <w:r w:rsidRPr="004F2C10">
              <w:rPr>
                <w:rFonts w:ascii="Arial" w:hAnsi="Arial" w:cs="Arial"/>
                <w:color w:val="000000"/>
                <w:sz w:val="18"/>
                <w:szCs w:val="18"/>
                <w:lang w:val="en-GB" w:eastAsia="en-GB"/>
              </w:rPr>
              <w:t xml:space="preserve"> and wintering area for migratory birds</w:t>
            </w:r>
          </w:p>
        </w:tc>
        <w:tc>
          <w:tcPr>
            <w:tcW w:w="5609" w:type="dxa"/>
            <w:tcBorders>
              <w:top w:val="single" w:sz="12" w:space="0" w:color="FFFFFF" w:themeColor="background1"/>
              <w:left w:val="single" w:sz="4" w:space="0" w:color="FFFFFF"/>
              <w:bottom w:val="single" w:sz="4" w:space="0" w:color="FFFFFF"/>
              <w:right w:val="single" w:sz="4" w:space="0" w:color="FFFFFF"/>
            </w:tcBorders>
            <w:shd w:val="clear" w:color="auto" w:fill="D8EEFA"/>
          </w:tcPr>
          <w:p w14:paraId="3661E6A8"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 xml:space="preserve">9a. Staging areas (e.g. important for Bar-tailed Godwit, Grey Plover) </w:t>
            </w:r>
            <w:r w:rsidRPr="009D103A">
              <w:rPr>
                <w:i/>
                <w:iCs/>
                <w:color w:val="000000"/>
                <w:sz w:val="17"/>
                <w:szCs w:val="17"/>
                <w:lang w:val="en-GB" w:eastAsia="en-GB"/>
              </w:rPr>
              <w:t>[</w:t>
            </w:r>
            <w:r w:rsidRPr="009D103A">
              <w:rPr>
                <w:color w:val="000000"/>
                <w:sz w:val="17"/>
                <w:szCs w:val="17"/>
                <w:lang w:val="en-GB" w:eastAsia="en-GB"/>
              </w:rPr>
              <w:t>s</w:t>
            </w:r>
            <w:r w:rsidRPr="009D103A">
              <w:rPr>
                <w:i/>
                <w:iCs/>
                <w:color w:val="000000"/>
                <w:sz w:val="17"/>
                <w:szCs w:val="17"/>
                <w:lang w:val="en-GB" w:eastAsia="en-GB"/>
              </w:rPr>
              <w:t>ee also 7a &amp; 10a]</w:t>
            </w:r>
          </w:p>
        </w:tc>
        <w:tc>
          <w:tcPr>
            <w:tcW w:w="1276" w:type="dxa"/>
            <w:tcBorders>
              <w:top w:val="single" w:sz="12" w:space="0" w:color="D8EEFA"/>
              <w:left w:val="single" w:sz="4" w:space="0" w:color="FFFFFF"/>
              <w:bottom w:val="nil"/>
              <w:right w:val="single" w:sz="4" w:space="0" w:color="FFFFFF"/>
            </w:tcBorders>
            <w:shd w:val="clear" w:color="auto" w:fill="auto"/>
          </w:tcPr>
          <w:p w14:paraId="64DA9E29" w14:textId="77777777" w:rsidR="00942AE7" w:rsidRDefault="00942AE7" w:rsidP="00414B74">
            <w:pPr>
              <w:pStyle w:val="7tabletext"/>
              <w:spacing w:line="276" w:lineRule="auto"/>
              <w:rPr>
                <w:color w:val="000000"/>
                <w:sz w:val="18"/>
                <w:szCs w:val="18"/>
                <w:lang w:eastAsia="en-GB"/>
              </w:rPr>
            </w:pPr>
          </w:p>
        </w:tc>
      </w:tr>
      <w:tr w:rsidR="009B6477" w14:paraId="2125F3DB" w14:textId="77777777" w:rsidTr="00F541A1">
        <w:trPr>
          <w:trHeight w:val="425"/>
        </w:trPr>
        <w:tc>
          <w:tcPr>
            <w:tcW w:w="1904" w:type="dxa"/>
            <w:vMerge/>
            <w:tcBorders>
              <w:top w:val="single" w:sz="4" w:space="0" w:color="FFFFFF"/>
              <w:left w:val="single" w:sz="4" w:space="0" w:color="FFFFFF"/>
              <w:bottom w:val="single" w:sz="4" w:space="0" w:color="FFFFFF"/>
              <w:right w:val="single" w:sz="4" w:space="0" w:color="FFFFFF"/>
            </w:tcBorders>
            <w:shd w:val="clear" w:color="auto" w:fill="D8EEFA"/>
          </w:tcPr>
          <w:p w14:paraId="3CD85D68" w14:textId="77777777" w:rsidR="00942AE7" w:rsidRPr="000479DA" w:rsidRDefault="00942AE7" w:rsidP="00414B74">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4" w:space="0" w:color="FFFFFF"/>
              <w:right w:val="single" w:sz="4" w:space="0" w:color="FFFFFF"/>
            </w:tcBorders>
            <w:shd w:val="clear" w:color="auto" w:fill="D8EEFA"/>
          </w:tcPr>
          <w:p w14:paraId="53843519"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 xml:space="preserve">9b. </w:t>
            </w:r>
            <w:proofErr w:type="spellStart"/>
            <w:r w:rsidRPr="009D103A">
              <w:rPr>
                <w:color w:val="000000"/>
                <w:sz w:val="17"/>
                <w:szCs w:val="17"/>
                <w:lang w:eastAsia="en-GB"/>
              </w:rPr>
              <w:t>Moulting</w:t>
            </w:r>
            <w:proofErr w:type="spellEnd"/>
            <w:r w:rsidRPr="009D103A">
              <w:rPr>
                <w:color w:val="000000"/>
                <w:sz w:val="17"/>
                <w:szCs w:val="17"/>
                <w:lang w:eastAsia="en-GB"/>
              </w:rPr>
              <w:t xml:space="preserve"> areas (e.g. important for Common Shelduck, Common Eider and Common Scoter) </w:t>
            </w:r>
            <w:r w:rsidRPr="009D103A">
              <w:rPr>
                <w:i/>
                <w:iCs/>
                <w:color w:val="000000"/>
                <w:sz w:val="17"/>
                <w:szCs w:val="17"/>
                <w:lang w:val="en-GB" w:eastAsia="en-GB"/>
              </w:rPr>
              <w:t>[</w:t>
            </w:r>
            <w:r w:rsidRPr="009D103A">
              <w:rPr>
                <w:color w:val="000000"/>
                <w:sz w:val="17"/>
                <w:szCs w:val="17"/>
                <w:lang w:val="en-GB" w:eastAsia="en-GB"/>
              </w:rPr>
              <w:t>s</w:t>
            </w:r>
            <w:r w:rsidRPr="009D103A">
              <w:rPr>
                <w:i/>
                <w:iCs/>
                <w:color w:val="000000"/>
                <w:sz w:val="17"/>
                <w:szCs w:val="17"/>
                <w:lang w:val="en-GB" w:eastAsia="en-GB"/>
              </w:rPr>
              <w:t>ee also 7a &amp; 10a]</w:t>
            </w:r>
          </w:p>
        </w:tc>
        <w:tc>
          <w:tcPr>
            <w:tcW w:w="1276" w:type="dxa"/>
            <w:tcBorders>
              <w:top w:val="nil"/>
              <w:left w:val="single" w:sz="4" w:space="0" w:color="FFFFFF"/>
              <w:bottom w:val="nil"/>
              <w:right w:val="single" w:sz="4" w:space="0" w:color="FFFFFF"/>
            </w:tcBorders>
            <w:shd w:val="clear" w:color="auto" w:fill="auto"/>
          </w:tcPr>
          <w:p w14:paraId="11F5E384" w14:textId="5F4F902C" w:rsidR="00942AE7" w:rsidRDefault="00942AE7" w:rsidP="00414B74">
            <w:pPr>
              <w:pStyle w:val="7tabletext"/>
              <w:spacing w:line="276" w:lineRule="auto"/>
              <w:rPr>
                <w:color w:val="000000"/>
                <w:sz w:val="18"/>
                <w:szCs w:val="18"/>
                <w:lang w:eastAsia="en-GB"/>
              </w:rPr>
            </w:pPr>
            <w:r w:rsidRPr="00F541A1">
              <w:rPr>
                <w:noProof/>
                <w:color w:val="000000"/>
                <w:sz w:val="18"/>
                <w:lang w:val="nl-NL" w:eastAsia="nl-NL"/>
              </w:rPr>
              <mc:AlternateContent>
                <mc:Choice Requires="wpg">
                  <w:drawing>
                    <wp:anchor distT="0" distB="0" distL="114300" distR="114300" simplePos="0" relativeHeight="251701248" behindDoc="0" locked="0" layoutInCell="1" allowOverlap="1" wp14:anchorId="3C783315" wp14:editId="434B7F69">
                      <wp:simplePos x="0" y="0"/>
                      <wp:positionH relativeFrom="column">
                        <wp:posOffset>234315</wp:posOffset>
                      </wp:positionH>
                      <wp:positionV relativeFrom="paragraph">
                        <wp:posOffset>-12700</wp:posOffset>
                      </wp:positionV>
                      <wp:extent cx="269558" cy="269558"/>
                      <wp:effectExtent l="0" t="25400" r="22860" b="22860"/>
                      <wp:wrapNone/>
                      <wp:docPr id="55" name="Group 96"/>
                      <wp:cNvGraphicFramePr/>
                      <a:graphic xmlns:a="http://schemas.openxmlformats.org/drawingml/2006/main">
                        <a:graphicData uri="http://schemas.microsoft.com/office/word/2010/wordprocessingGroup">
                          <wpg:wgp>
                            <wpg:cNvGrpSpPr/>
                            <wpg:grpSpPr>
                              <a:xfrm>
                                <a:off x="0" y="0"/>
                                <a:ext cx="269558" cy="269558"/>
                                <a:chOff x="0" y="0"/>
                                <a:chExt cx="359410" cy="359410"/>
                              </a:xfrm>
                            </wpg:grpSpPr>
                            <wps:wsp>
                              <wps:cNvPr id="56" name="TextBox 9"/>
                              <wps:cNvSpPr txBox="1">
                                <a:spLocks noChangeAspect="1"/>
                              </wps:cNvSpPr>
                              <wps:spPr>
                                <a:xfrm>
                                  <a:off x="0" y="0"/>
                                  <a:ext cx="359410" cy="359410"/>
                                </a:xfrm>
                                <a:prstGeom prst="rect">
                                  <a:avLst/>
                                </a:prstGeom>
                                <a:solidFill>
                                  <a:srgbClr val="7EF02F"/>
                                </a:solidFill>
                              </wps:spPr>
                              <wps:txbx>
                                <w:txbxContent>
                                  <w:p w14:paraId="08B2A9F0" w14:textId="77777777" w:rsidR="00672104" w:rsidRDefault="00672104" w:rsidP="00942AE7">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57" name="Straight Arrow Connector 57"/>
                              <wps:cNvCnPr>
                                <a:cxnSpLocks/>
                              </wps:cNvCnPr>
                              <wps:spPr>
                                <a:xfrm>
                                  <a:off x="39077" y="184638"/>
                                  <a:ext cx="28765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783315" id="_x0000_s1054" style="position:absolute;margin-left:18.45pt;margin-top:-1pt;width:21.25pt;height:21.25pt;z-index:251701248" coordsize="35941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">
                      <v:shape id="TextBox 9" o:spid="_x0000_s1055" type="#_x0000_t202" style="position:absolute;width:359410;height:35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" fillcolor="#7ef02f" stroked="f">
                        <o:lock v:ext="edit" aspectratio="t"/>
                        <v:textbox>
                          <w:txbxContent>
                            <w:p w14:paraId="08B2A9F0" w14:textId="77777777" w:rsidR="00672104" w:rsidRDefault="00672104" w:rsidP="00942AE7">
                              <w:pPr>
                                <w:spacing w:after="120" w:line="256" w:lineRule="auto"/>
                              </w:pPr>
                              <w:r>
                                <w:rPr>
                                  <w:rFonts w:ascii="Calibri" w:eastAsia="Calibri" w:hAnsi="Calibri"/>
                                  <w:color w:val="000000" w:themeColor="text1"/>
                                  <w:kern w:val="24"/>
                                  <w:sz w:val="18"/>
                                  <w:szCs w:val="18"/>
                                </w:rPr>
                                <w:t> </w:t>
                              </w:r>
                            </w:p>
                          </w:txbxContent>
                        </v:textbox>
                      </v:shape>
                      <v:shape id="Straight Arrow Connector 57" o:spid="_x0000_s1056" type="#_x0000_t32" style="position:absolute;left:39077;top:184638;width:287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" strokecolor="black [3213]" strokeweight="4.5pt">
                        <v:stroke endarrow="block"/>
                        <o:lock v:ext="edit" shapetype="f"/>
                      </v:shape>
                    </v:group>
                  </w:pict>
                </mc:Fallback>
              </mc:AlternateContent>
            </w:r>
          </w:p>
        </w:tc>
      </w:tr>
      <w:tr w:rsidR="009B6477" w14:paraId="47897883" w14:textId="77777777" w:rsidTr="00F541A1">
        <w:trPr>
          <w:trHeight w:val="425"/>
        </w:trPr>
        <w:tc>
          <w:tcPr>
            <w:tcW w:w="1904" w:type="dxa"/>
            <w:vMerge/>
            <w:tcBorders>
              <w:top w:val="single" w:sz="4" w:space="0" w:color="FFFFFF"/>
              <w:left w:val="single" w:sz="4" w:space="0" w:color="FFFFFF"/>
              <w:bottom w:val="single" w:sz="12" w:space="0" w:color="FFFFFF" w:themeColor="background1"/>
              <w:right w:val="single" w:sz="4" w:space="0" w:color="FFFFFF"/>
            </w:tcBorders>
            <w:shd w:val="clear" w:color="auto" w:fill="D8EEFA"/>
          </w:tcPr>
          <w:p w14:paraId="4808D52D" w14:textId="77777777" w:rsidR="00942AE7" w:rsidRPr="000479DA" w:rsidRDefault="00942AE7" w:rsidP="00414B74">
            <w:pPr>
              <w:ind w:left="285" w:right="40" w:hanging="285"/>
              <w:rPr>
                <w:rFonts w:ascii="Arial" w:hAnsi="Arial" w:cs="Arial"/>
                <w:color w:val="000000"/>
                <w:sz w:val="18"/>
                <w:szCs w:val="18"/>
                <w:lang w:val="en-GB" w:eastAsia="en-GB"/>
              </w:rPr>
            </w:pPr>
          </w:p>
        </w:tc>
        <w:tc>
          <w:tcPr>
            <w:tcW w:w="5609" w:type="dxa"/>
            <w:tcBorders>
              <w:top w:val="single" w:sz="4" w:space="0" w:color="FFFFFF"/>
              <w:left w:val="single" w:sz="4" w:space="0" w:color="FFFFFF"/>
              <w:bottom w:val="single" w:sz="12" w:space="0" w:color="FFFFFF" w:themeColor="background1"/>
              <w:right w:val="single" w:sz="4" w:space="0" w:color="FFFFFF"/>
            </w:tcBorders>
            <w:shd w:val="clear" w:color="auto" w:fill="D8EEFA"/>
          </w:tcPr>
          <w:p w14:paraId="15E6F72B" w14:textId="77777777" w:rsidR="00942AE7" w:rsidRPr="009D103A" w:rsidRDefault="00942AE7" w:rsidP="00414B74">
            <w:pPr>
              <w:pStyle w:val="7tabletext"/>
              <w:ind w:left="284" w:hanging="284"/>
              <w:rPr>
                <w:color w:val="000000"/>
                <w:sz w:val="17"/>
                <w:szCs w:val="17"/>
                <w:lang w:eastAsia="en-GB"/>
              </w:rPr>
            </w:pPr>
            <w:r w:rsidRPr="009D103A">
              <w:rPr>
                <w:color w:val="000000"/>
                <w:sz w:val="17"/>
                <w:szCs w:val="17"/>
                <w:lang w:eastAsia="en-GB"/>
              </w:rPr>
              <w:t xml:space="preserve">9c. Over-wintering areas (e.g. important for Great Ringed Plover, Dunlin, Herring Gull, Redshank) </w:t>
            </w:r>
            <w:r w:rsidRPr="009D103A">
              <w:rPr>
                <w:i/>
                <w:iCs/>
                <w:color w:val="000000"/>
                <w:sz w:val="17"/>
                <w:szCs w:val="17"/>
                <w:lang w:val="en-GB" w:eastAsia="en-GB"/>
              </w:rPr>
              <w:t>[</w:t>
            </w:r>
            <w:r w:rsidRPr="009D103A">
              <w:rPr>
                <w:color w:val="000000"/>
                <w:sz w:val="17"/>
                <w:szCs w:val="17"/>
                <w:lang w:val="en-GB" w:eastAsia="en-GB"/>
              </w:rPr>
              <w:t>s</w:t>
            </w:r>
            <w:r w:rsidRPr="009D103A">
              <w:rPr>
                <w:i/>
                <w:iCs/>
                <w:color w:val="000000"/>
                <w:sz w:val="17"/>
                <w:szCs w:val="17"/>
                <w:lang w:val="en-GB" w:eastAsia="en-GB"/>
              </w:rPr>
              <w:t>ee also 7a &amp; 10a]</w:t>
            </w:r>
          </w:p>
        </w:tc>
        <w:tc>
          <w:tcPr>
            <w:tcW w:w="1276" w:type="dxa"/>
            <w:tcBorders>
              <w:top w:val="nil"/>
              <w:left w:val="single" w:sz="4" w:space="0" w:color="FFFFFF"/>
              <w:bottom w:val="single" w:sz="12" w:space="0" w:color="D8EEFA"/>
              <w:right w:val="single" w:sz="4" w:space="0" w:color="FFFFFF"/>
            </w:tcBorders>
            <w:shd w:val="clear" w:color="auto" w:fill="auto"/>
          </w:tcPr>
          <w:p w14:paraId="58A4DB9A" w14:textId="77777777" w:rsidR="00942AE7" w:rsidRDefault="00942AE7" w:rsidP="00414B74">
            <w:pPr>
              <w:pStyle w:val="7tabletext"/>
              <w:spacing w:line="276" w:lineRule="auto"/>
              <w:rPr>
                <w:color w:val="000000"/>
                <w:sz w:val="18"/>
                <w:szCs w:val="18"/>
                <w:lang w:eastAsia="en-GB"/>
              </w:rPr>
            </w:pPr>
          </w:p>
        </w:tc>
      </w:tr>
      <w:tr w:rsidR="009B6477" w14:paraId="4A24114A" w14:textId="77777777" w:rsidTr="00F541A1">
        <w:trPr>
          <w:trHeight w:val="425"/>
        </w:trPr>
        <w:tc>
          <w:tcPr>
            <w:tcW w:w="1904" w:type="dxa"/>
            <w:tcBorders>
              <w:top w:val="single" w:sz="12" w:space="0" w:color="FFFFFF" w:themeColor="background1"/>
              <w:left w:val="single" w:sz="4" w:space="0" w:color="FFFFFF"/>
              <w:bottom w:val="single" w:sz="4" w:space="0" w:color="FFFFFF"/>
              <w:right w:val="single" w:sz="4" w:space="0" w:color="FFFFFF"/>
            </w:tcBorders>
            <w:shd w:val="clear" w:color="auto" w:fill="D8EEFA"/>
          </w:tcPr>
          <w:p w14:paraId="7FE1240F" w14:textId="77777777" w:rsidR="00942AE7" w:rsidRPr="000479DA" w:rsidRDefault="00942AE7" w:rsidP="00414B74">
            <w:pPr>
              <w:ind w:left="285" w:right="40" w:hanging="285"/>
              <w:rPr>
                <w:rFonts w:ascii="Arial" w:hAnsi="Arial" w:cs="Arial"/>
                <w:color w:val="000000"/>
                <w:sz w:val="18"/>
                <w:szCs w:val="18"/>
                <w:lang w:val="en-GB" w:eastAsia="en-GB"/>
              </w:rPr>
            </w:pPr>
            <w:r w:rsidRPr="000479DA">
              <w:rPr>
                <w:rFonts w:ascii="Arial" w:hAnsi="Arial" w:cs="Arial"/>
                <w:color w:val="000000"/>
                <w:sz w:val="18"/>
                <w:szCs w:val="18"/>
                <w:lang w:val="en-GB" w:eastAsia="en-GB"/>
              </w:rPr>
              <w:t>10.</w:t>
            </w:r>
            <w:r>
              <w:rPr>
                <w:rFonts w:ascii="Arial" w:hAnsi="Arial" w:cs="Arial"/>
                <w:color w:val="000000"/>
                <w:sz w:val="18"/>
                <w:szCs w:val="18"/>
                <w:lang w:val="en-GB" w:eastAsia="en-GB"/>
              </w:rPr>
              <w:tab/>
            </w:r>
            <w:r w:rsidRPr="004F2C10">
              <w:rPr>
                <w:rFonts w:ascii="Arial" w:hAnsi="Arial" w:cs="Arial"/>
                <w:color w:val="000000"/>
                <w:sz w:val="18"/>
                <w:szCs w:val="18"/>
                <w:lang w:val="en-GB" w:eastAsia="en-GB"/>
              </w:rPr>
              <w:t>Key migratory stopover (low disturbance, food availability)</w:t>
            </w:r>
          </w:p>
        </w:tc>
        <w:tc>
          <w:tcPr>
            <w:tcW w:w="5609" w:type="dxa"/>
            <w:tcBorders>
              <w:top w:val="single" w:sz="12" w:space="0" w:color="FFFFFF" w:themeColor="background1"/>
              <w:left w:val="single" w:sz="4" w:space="0" w:color="FFFFFF"/>
              <w:bottom w:val="single" w:sz="12" w:space="0" w:color="FFFFFF" w:themeColor="background1"/>
              <w:right w:val="single" w:sz="4" w:space="0" w:color="FFFFFF"/>
            </w:tcBorders>
            <w:shd w:val="clear" w:color="auto" w:fill="D8EEFA"/>
          </w:tcPr>
          <w:p w14:paraId="7B3157EB" w14:textId="77777777" w:rsidR="00942AE7" w:rsidRPr="009D103A" w:rsidRDefault="00942AE7" w:rsidP="00414B74">
            <w:pPr>
              <w:ind w:left="284" w:right="40" w:hanging="284"/>
              <w:rPr>
                <w:rFonts w:ascii="Arial" w:hAnsi="Arial" w:cs="Arial"/>
                <w:iCs/>
                <w:color w:val="000000"/>
                <w:sz w:val="17"/>
                <w:szCs w:val="17"/>
                <w:lang w:val="en-GB" w:eastAsia="en-GB"/>
              </w:rPr>
            </w:pPr>
            <w:r w:rsidRPr="009D103A">
              <w:rPr>
                <w:rFonts w:ascii="Arial" w:hAnsi="Arial" w:cs="Arial"/>
                <w:iCs/>
                <w:color w:val="000000"/>
                <w:sz w:val="17"/>
                <w:szCs w:val="17"/>
                <w:lang w:val="en-GB" w:eastAsia="en-GB"/>
              </w:rPr>
              <w:t>10</w:t>
            </w:r>
            <w:r>
              <w:rPr>
                <w:rFonts w:ascii="Arial" w:hAnsi="Arial" w:cs="Arial"/>
                <w:iCs/>
                <w:color w:val="000000"/>
                <w:sz w:val="17"/>
                <w:szCs w:val="17"/>
                <w:lang w:val="en-GB" w:eastAsia="en-GB"/>
              </w:rPr>
              <w:t>a</w:t>
            </w:r>
            <w:r w:rsidRPr="009D103A">
              <w:rPr>
                <w:rFonts w:ascii="Arial" w:hAnsi="Arial" w:cs="Arial"/>
                <w:iCs/>
                <w:color w:val="000000"/>
                <w:sz w:val="17"/>
                <w:szCs w:val="17"/>
                <w:lang w:val="en-GB" w:eastAsia="en-GB"/>
              </w:rPr>
              <w:t>.Food availability and quality for migratory birds</w:t>
            </w:r>
          </w:p>
          <w:p w14:paraId="2F06D7F8" w14:textId="77777777" w:rsidR="00942AE7" w:rsidRPr="009D103A" w:rsidRDefault="00942AE7" w:rsidP="00414B74">
            <w:pPr>
              <w:pStyle w:val="7tabletext"/>
              <w:ind w:left="284" w:hanging="284"/>
              <w:rPr>
                <w:color w:val="000000"/>
                <w:sz w:val="17"/>
                <w:szCs w:val="17"/>
                <w:lang w:eastAsia="en-GB"/>
              </w:rPr>
            </w:pPr>
          </w:p>
        </w:tc>
        <w:tc>
          <w:tcPr>
            <w:tcW w:w="1276" w:type="dxa"/>
            <w:tcBorders>
              <w:top w:val="single" w:sz="12" w:space="0" w:color="D8EEFA"/>
              <w:left w:val="single" w:sz="4" w:space="0" w:color="FFFFFF"/>
              <w:bottom w:val="single" w:sz="12" w:space="0" w:color="D8EEFA"/>
              <w:right w:val="single" w:sz="4" w:space="0" w:color="FFFFFF"/>
            </w:tcBorders>
            <w:shd w:val="clear" w:color="auto" w:fill="auto"/>
          </w:tcPr>
          <w:p w14:paraId="349819D7" w14:textId="0A5AE14C" w:rsidR="00942AE7" w:rsidRDefault="00942AE7" w:rsidP="00414B74">
            <w:pPr>
              <w:pStyle w:val="7tabletext"/>
              <w:spacing w:line="276" w:lineRule="auto"/>
              <w:rPr>
                <w:color w:val="000000"/>
                <w:sz w:val="18"/>
                <w:szCs w:val="18"/>
                <w:lang w:eastAsia="en-GB"/>
              </w:rPr>
            </w:pPr>
            <w:r w:rsidRPr="00F541A1">
              <w:rPr>
                <w:noProof/>
                <w:color w:val="000000"/>
                <w:sz w:val="18"/>
                <w:lang w:val="nl-NL" w:eastAsia="nl-NL"/>
              </w:rPr>
              <mc:AlternateContent>
                <mc:Choice Requires="wpg">
                  <w:drawing>
                    <wp:anchor distT="0" distB="0" distL="114300" distR="114300" simplePos="0" relativeHeight="251702272" behindDoc="0" locked="0" layoutInCell="1" allowOverlap="1" wp14:anchorId="1539D67C" wp14:editId="735F37A2">
                      <wp:simplePos x="0" y="0"/>
                      <wp:positionH relativeFrom="column">
                        <wp:posOffset>233680</wp:posOffset>
                      </wp:positionH>
                      <wp:positionV relativeFrom="paragraph">
                        <wp:posOffset>4445</wp:posOffset>
                      </wp:positionV>
                      <wp:extent cx="269558" cy="269558"/>
                      <wp:effectExtent l="0" t="0" r="22860" b="22860"/>
                      <wp:wrapNone/>
                      <wp:docPr id="58" name="Group 59"/>
                      <wp:cNvGraphicFramePr/>
                      <a:graphic xmlns:a="http://schemas.openxmlformats.org/drawingml/2006/main">
                        <a:graphicData uri="http://schemas.microsoft.com/office/word/2010/wordprocessingGroup">
                          <wpg:wgp>
                            <wpg:cNvGrpSpPr/>
                            <wpg:grpSpPr>
                              <a:xfrm>
                                <a:off x="0" y="0"/>
                                <a:ext cx="269558" cy="269558"/>
                                <a:chOff x="0" y="0"/>
                                <a:chExt cx="360000" cy="360000"/>
                              </a:xfrm>
                            </wpg:grpSpPr>
                            <wps:wsp>
                              <wps:cNvPr id="59" name="TextBox 9"/>
                              <wps:cNvSpPr txBox="1">
                                <a:spLocks noChangeAspect="1"/>
                              </wps:cNvSpPr>
                              <wps:spPr>
                                <a:xfrm>
                                  <a:off x="0" y="0"/>
                                  <a:ext cx="360000" cy="360000"/>
                                </a:xfrm>
                                <a:prstGeom prst="rect">
                                  <a:avLst/>
                                </a:prstGeom>
                                <a:solidFill>
                                  <a:srgbClr val="7EF02F"/>
                                </a:solidFill>
                              </wps:spPr>
                              <wps:txbx>
                                <w:txbxContent>
                                  <w:p w14:paraId="492E19C7" w14:textId="77777777" w:rsidR="00672104" w:rsidRDefault="00672104" w:rsidP="00942AE7">
                                    <w:pPr>
                                      <w:spacing w:after="120" w:line="256" w:lineRule="auto"/>
                                    </w:pPr>
                                    <w:r>
                                      <w:rPr>
                                        <w:rFonts w:ascii="Calibri" w:eastAsia="Calibri" w:hAnsi="Calibri"/>
                                        <w:color w:val="000000" w:themeColor="text1"/>
                                        <w:kern w:val="24"/>
                                        <w:sz w:val="18"/>
                                        <w:szCs w:val="18"/>
                                      </w:rPr>
                                      <w:t> </w:t>
                                    </w:r>
                                  </w:p>
                                </w:txbxContent>
                              </wps:txbx>
                              <wps:bodyPr wrap="square" rtlCol="0">
                                <a:noAutofit/>
                              </wps:bodyPr>
                            </wps:wsp>
                            <wps:wsp>
                              <wps:cNvPr id="60" name="Straight Arrow Connector 60"/>
                              <wps:cNvCnPr>
                                <a:cxnSpLocks noChangeAspect="1"/>
                              </wps:cNvCnPr>
                              <wps:spPr>
                                <a:xfrm>
                                  <a:off x="33216" y="41031"/>
                                  <a:ext cx="288094" cy="2880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39D67C" id="Group 59" o:spid="_x0000_s1057" style="position:absolute;margin-left:18.4pt;margin-top:.35pt;width:21.25pt;height:21.25pt;z-index:251702272"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">
                      <v:shape id="TextBox 9" o:spid="_x0000_s1058" type="#_x0000_t202" style="position:absolute;width:360000;height:36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" fillcolor="#7ef02f" stroked="f">
                        <o:lock v:ext="edit" aspectratio="t"/>
                        <v:textbox>
                          <w:txbxContent>
                            <w:p w14:paraId="492E19C7" w14:textId="77777777" w:rsidR="00672104" w:rsidRDefault="00672104" w:rsidP="00942AE7">
                              <w:pPr>
                                <w:spacing w:after="120" w:line="256" w:lineRule="auto"/>
                              </w:pPr>
                              <w:r>
                                <w:rPr>
                                  <w:rFonts w:ascii="Calibri" w:eastAsia="Calibri" w:hAnsi="Calibri"/>
                                  <w:color w:val="000000" w:themeColor="text1"/>
                                  <w:kern w:val="24"/>
                                  <w:sz w:val="18"/>
                                  <w:szCs w:val="18"/>
                                </w:rPr>
                                <w:t> </w:t>
                              </w:r>
                            </w:p>
                          </w:txbxContent>
                        </v:textbox>
                      </v:shape>
                      <v:shape id="Straight Arrow Connector 60" o:spid="_x0000_s1059" type="#_x0000_t32" style="position:absolute;left:33216;top:41031;width:288094;height:28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" strokecolor="black [3213]" strokeweight="4.5pt">
                        <v:stroke endarrow="block"/>
                        <o:lock v:ext="edit" aspectratio="t" shapetype="f"/>
                      </v:shape>
                    </v:group>
                  </w:pict>
                </mc:Fallback>
              </mc:AlternateContent>
            </w:r>
          </w:p>
        </w:tc>
      </w:tr>
    </w:tbl>
    <w:p w14:paraId="72C66388" w14:textId="54F9509A" w:rsidR="00540ECC" w:rsidRPr="00373F22" w:rsidRDefault="00540ECC" w:rsidP="00942AE7">
      <w:pPr>
        <w:spacing w:before="240"/>
        <w:rPr>
          <w:rFonts w:ascii="Calibri" w:hAnsi="Calibri" w:cs="Calibri"/>
          <w:b/>
          <w:sz w:val="20"/>
          <w:szCs w:val="20"/>
          <w:lang w:val="en-GB"/>
        </w:rPr>
      </w:pPr>
    </w:p>
    <w:p w14:paraId="5F9B37D0" w14:textId="798E6E4C" w:rsidR="00B279D5" w:rsidRDefault="005C4AA9">
      <w:pPr>
        <w:rPr>
          <w:rFonts w:ascii="Arial" w:hAnsi="Arial" w:cs="Arial"/>
          <w:b/>
          <w:color w:val="003047"/>
          <w:sz w:val="28"/>
          <w:szCs w:val="28"/>
          <w:lang w:val="en-GB"/>
        </w:rPr>
      </w:pPr>
      <w:r w:rsidRPr="0012228D">
        <w:rPr>
          <w:rFonts w:ascii="Calibri" w:hAnsi="Calibri" w:cs="Calibri"/>
          <w:bCs/>
          <w:noProof/>
          <w:sz w:val="20"/>
          <w:szCs w:val="20"/>
          <w:lang w:val="nl-NL" w:eastAsia="nl-NL"/>
        </w:rPr>
        <w:drawing>
          <wp:inline distT="0" distB="0" distL="0" distR="0" wp14:anchorId="2A9C1948" wp14:editId="4182B014">
            <wp:extent cx="4419870" cy="26124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30707" cy="2618867"/>
                    </a:xfrm>
                    <a:prstGeom prst="rect">
                      <a:avLst/>
                    </a:prstGeom>
                  </pic:spPr>
                </pic:pic>
              </a:graphicData>
            </a:graphic>
          </wp:inline>
        </w:drawing>
      </w:r>
      <w:bookmarkStart w:id="17" w:name="_Toc32411293"/>
    </w:p>
    <w:p w14:paraId="2A63C17B" w14:textId="0E44070A" w:rsidR="001B2DD3" w:rsidRPr="00771D28" w:rsidRDefault="001B2DD3" w:rsidP="00AD293D">
      <w:pPr>
        <w:pStyle w:val="2sub-sections"/>
        <w:numPr>
          <w:ilvl w:val="1"/>
          <w:numId w:val="4"/>
        </w:numPr>
        <w:ind w:left="0" w:firstLine="0"/>
        <w:outlineLvl w:val="1"/>
        <w:rPr>
          <w:lang w:val="en-GB"/>
        </w:rPr>
      </w:pPr>
      <w:r w:rsidRPr="00771D28">
        <w:rPr>
          <w:lang w:val="en-GB"/>
        </w:rPr>
        <w:t>OUV Vulnerability</w:t>
      </w:r>
      <w:bookmarkEnd w:id="17"/>
    </w:p>
    <w:p w14:paraId="426B78C8" w14:textId="52F0E944" w:rsidR="009A5131" w:rsidRPr="00771D28" w:rsidRDefault="009A5131" w:rsidP="009A5131">
      <w:pPr>
        <w:pStyle w:val="4bodytext"/>
        <w:rPr>
          <w:rFonts w:cstheme="minorHAnsi"/>
          <w:lang w:val="en-GB"/>
        </w:rPr>
      </w:pPr>
      <w:r>
        <w:rPr>
          <w:rFonts w:cstheme="minorHAnsi"/>
          <w:lang w:val="en-GB"/>
        </w:rPr>
        <w:t xml:space="preserve">To inform the assessments within the CVI process, including the selection of key climate stressors, </w:t>
      </w:r>
      <w:r w:rsidRPr="00771D28">
        <w:rPr>
          <w:rFonts w:cstheme="minorHAnsi"/>
          <w:lang w:val="en-GB"/>
        </w:rPr>
        <w:t xml:space="preserve">two short </w:t>
      </w:r>
      <w:r>
        <w:rPr>
          <w:rFonts w:cstheme="minorHAnsi"/>
          <w:lang w:val="en-GB"/>
        </w:rPr>
        <w:t xml:space="preserve">presentations </w:t>
      </w:r>
      <w:r w:rsidRPr="00771D28">
        <w:rPr>
          <w:rFonts w:cstheme="minorHAnsi"/>
          <w:lang w:val="en-GB"/>
        </w:rPr>
        <w:t>introduce</w:t>
      </w:r>
      <w:r>
        <w:rPr>
          <w:rFonts w:cstheme="minorHAnsi"/>
          <w:lang w:val="en-GB"/>
        </w:rPr>
        <w:t>d</w:t>
      </w:r>
      <w:r w:rsidRPr="00771D28">
        <w:rPr>
          <w:rFonts w:cstheme="minorHAnsi"/>
          <w:lang w:val="en-GB"/>
        </w:rPr>
        <w:t xml:space="preserve"> effects of climate change on the </w:t>
      </w:r>
      <w:proofErr w:type="spellStart"/>
      <w:r w:rsidRPr="00771D28">
        <w:rPr>
          <w:rFonts w:cstheme="minorHAnsi"/>
          <w:lang w:val="en-GB"/>
        </w:rPr>
        <w:t>Wadden</w:t>
      </w:r>
      <w:proofErr w:type="spellEnd"/>
      <w:r w:rsidRPr="00771D28">
        <w:rPr>
          <w:rFonts w:cstheme="minorHAnsi"/>
          <w:lang w:val="en-GB"/>
        </w:rPr>
        <w:t xml:space="preserve"> Sea</w:t>
      </w:r>
      <w:r>
        <w:rPr>
          <w:rFonts w:cstheme="minorHAnsi"/>
          <w:lang w:val="en-GB"/>
        </w:rPr>
        <w:t>: ‘</w:t>
      </w:r>
      <w:r w:rsidRPr="00844B69">
        <w:rPr>
          <w:rFonts w:cstheme="minorHAnsi"/>
          <w:lang w:val="en-GB"/>
        </w:rPr>
        <w:t>Climate change</w:t>
      </w:r>
      <w:r>
        <w:rPr>
          <w:rFonts w:cstheme="minorHAnsi"/>
          <w:lang w:val="en-GB"/>
        </w:rPr>
        <w:t xml:space="preserve"> </w:t>
      </w:r>
      <w:r w:rsidRPr="007138E4">
        <w:rPr>
          <w:rFonts w:cstheme="minorHAnsi"/>
          <w:lang w:val="en-GB"/>
        </w:rPr>
        <w:t xml:space="preserve">and its impact on abiotic values of the </w:t>
      </w:r>
      <w:proofErr w:type="spellStart"/>
      <w:r w:rsidRPr="007138E4">
        <w:rPr>
          <w:rFonts w:cstheme="minorHAnsi"/>
          <w:lang w:val="en-GB"/>
        </w:rPr>
        <w:t>Wadden</w:t>
      </w:r>
      <w:proofErr w:type="spellEnd"/>
      <w:r w:rsidRPr="007138E4">
        <w:rPr>
          <w:rFonts w:cstheme="minorHAnsi"/>
          <w:lang w:val="en-GB"/>
        </w:rPr>
        <w:t xml:space="preserve"> Sea</w:t>
      </w:r>
      <w:r>
        <w:rPr>
          <w:rFonts w:cstheme="minorHAnsi"/>
          <w:lang w:val="en-GB"/>
        </w:rPr>
        <w:t>’, presented by Albert Oost; and ‘I</w:t>
      </w:r>
      <w:r w:rsidRPr="00BF08D7">
        <w:rPr>
          <w:rFonts w:cstheme="minorHAnsi"/>
          <w:lang w:val="en-GB"/>
        </w:rPr>
        <w:t xml:space="preserve">mpacts of climate change on the natural dynamics of the </w:t>
      </w:r>
      <w:proofErr w:type="spellStart"/>
      <w:r w:rsidRPr="00BF08D7">
        <w:rPr>
          <w:rFonts w:cstheme="minorHAnsi"/>
          <w:lang w:val="en-GB"/>
        </w:rPr>
        <w:t>Wadden</w:t>
      </w:r>
      <w:proofErr w:type="spellEnd"/>
      <w:r w:rsidRPr="00BF08D7">
        <w:rPr>
          <w:rFonts w:cstheme="minorHAnsi"/>
          <w:lang w:val="en-GB"/>
        </w:rPr>
        <w:t xml:space="preserve"> Sea</w:t>
      </w:r>
      <w:r>
        <w:rPr>
          <w:rFonts w:cstheme="minorHAnsi"/>
          <w:lang w:val="en-GB"/>
        </w:rPr>
        <w:t xml:space="preserve">’, presented by Katja </w:t>
      </w:r>
      <w:proofErr w:type="spellStart"/>
      <w:r>
        <w:rPr>
          <w:rFonts w:cstheme="minorHAnsi"/>
          <w:lang w:val="en-GB"/>
        </w:rPr>
        <w:t>Philippart</w:t>
      </w:r>
      <w:proofErr w:type="spellEnd"/>
      <w:r>
        <w:rPr>
          <w:rFonts w:cstheme="minorHAnsi"/>
          <w:lang w:val="en-GB"/>
        </w:rPr>
        <w:t>. Information from these have been included in this report</w:t>
      </w:r>
      <w:r w:rsidRPr="00771D28">
        <w:rPr>
          <w:rFonts w:cstheme="minorHAnsi"/>
          <w:lang w:val="en-GB"/>
        </w:rPr>
        <w:t xml:space="preserve">. </w:t>
      </w:r>
    </w:p>
    <w:p w14:paraId="2EAF68B3" w14:textId="0BB576F3" w:rsidR="009F7A83" w:rsidRDefault="009F7A83" w:rsidP="0036692D">
      <w:pPr>
        <w:pStyle w:val="4bodytext"/>
        <w:rPr>
          <w:lang w:val="en-GB"/>
        </w:rPr>
      </w:pPr>
      <w:r>
        <w:rPr>
          <w:lang w:val="en-GB"/>
        </w:rPr>
        <w:lastRenderedPageBreak/>
        <w:t xml:space="preserve">Application of the CVI </w:t>
      </w:r>
      <w:r w:rsidR="002A48BE">
        <w:rPr>
          <w:lang w:val="en-GB"/>
        </w:rPr>
        <w:t xml:space="preserve">process </w:t>
      </w:r>
      <w:r>
        <w:rPr>
          <w:lang w:val="en-GB"/>
        </w:rPr>
        <w:t xml:space="preserve">typically occurs for a single future timeframe; however, the </w:t>
      </w:r>
      <w:proofErr w:type="spellStart"/>
      <w:r>
        <w:rPr>
          <w:lang w:val="en-GB"/>
        </w:rPr>
        <w:t>Wadden</w:t>
      </w:r>
      <w:proofErr w:type="spellEnd"/>
      <w:r>
        <w:rPr>
          <w:lang w:val="en-GB"/>
        </w:rPr>
        <w:t xml:space="preserve"> Sea workshop produced much discussion about the value of considering both ca. 2050 and ca. 2100</w:t>
      </w:r>
      <w:r w:rsidR="00B11180">
        <w:rPr>
          <w:lang w:val="en-GB"/>
        </w:rPr>
        <w:t>, e</w:t>
      </w:r>
      <w:r w:rsidR="00EA6738">
        <w:rPr>
          <w:lang w:val="en-GB"/>
        </w:rPr>
        <w:t xml:space="preserve">specially </w:t>
      </w:r>
      <w:r w:rsidR="00B11180">
        <w:rPr>
          <w:lang w:val="en-GB"/>
        </w:rPr>
        <w:t xml:space="preserve">as climate-related </w:t>
      </w:r>
      <w:r w:rsidR="00EA6738">
        <w:rPr>
          <w:lang w:val="en-GB"/>
        </w:rPr>
        <w:t xml:space="preserve">tipping points </w:t>
      </w:r>
      <w:r w:rsidR="00B11180">
        <w:rPr>
          <w:lang w:val="en-GB"/>
        </w:rPr>
        <w:t xml:space="preserve">are projected for </w:t>
      </w:r>
      <w:r w:rsidR="00EA6738">
        <w:rPr>
          <w:lang w:val="en-GB"/>
        </w:rPr>
        <w:t xml:space="preserve">the period between </w:t>
      </w:r>
      <w:r w:rsidR="00B11180">
        <w:rPr>
          <w:lang w:val="en-GB"/>
        </w:rPr>
        <w:t>these times</w:t>
      </w:r>
      <w:r w:rsidR="00EA6738">
        <w:rPr>
          <w:lang w:val="en-GB"/>
        </w:rPr>
        <w:t>.</w:t>
      </w:r>
      <w:r>
        <w:rPr>
          <w:lang w:val="en-GB"/>
        </w:rPr>
        <w:t xml:space="preserve">  As such, the workshop was quickly pivoted to allow for both timeframes to be assessed.</w:t>
      </w:r>
      <w:r w:rsidR="00624DF6">
        <w:rPr>
          <w:lang w:val="en-GB"/>
        </w:rPr>
        <w:t xml:space="preserve"> In both cases, the workshop considered a ‘business-as-usual’ climate scenario informed by model projections under Representative Concentration Pathway (RCP) 8.5.</w:t>
      </w:r>
      <w:r w:rsidR="001E12DF">
        <w:rPr>
          <w:lang w:val="en-GB"/>
        </w:rPr>
        <w:t xml:space="preserve"> Additionally, it was decided that Ocean acidification should be </w:t>
      </w:r>
      <w:r w:rsidR="006358D3">
        <w:rPr>
          <w:lang w:val="en-GB"/>
        </w:rPr>
        <w:t xml:space="preserve">augmented to the list of 14 climate stressors </w:t>
      </w:r>
      <w:r w:rsidR="001E12DF">
        <w:rPr>
          <w:lang w:val="en-GB"/>
        </w:rPr>
        <w:t>as a ‘context-specific’ climate stressor.</w:t>
      </w:r>
    </w:p>
    <w:p w14:paraId="748BCCE4" w14:textId="4BA10F3C" w:rsidR="0036692D" w:rsidRDefault="009F7A83" w:rsidP="0036692D">
      <w:pPr>
        <w:pStyle w:val="4bodytext"/>
        <w:rPr>
          <w:lang w:val="en-GB"/>
        </w:rPr>
      </w:pPr>
      <w:r>
        <w:rPr>
          <w:lang w:val="en-GB"/>
        </w:rPr>
        <w:t>The CVI process employs both plenary sessions and breakout groups. The former used presentations, discussions and to compile information from the latter. For some elements of the process, breakout</w:t>
      </w:r>
      <w:r w:rsidR="0036692D">
        <w:rPr>
          <w:lang w:val="en-GB"/>
        </w:rPr>
        <w:t xml:space="preserve"> groups approached tasks in different (but equally effective) ways</w:t>
      </w:r>
      <w:r>
        <w:rPr>
          <w:lang w:val="en-GB"/>
        </w:rPr>
        <w:t>. In all cases</w:t>
      </w:r>
      <w:r w:rsidR="0036692D">
        <w:rPr>
          <w:lang w:val="en-GB"/>
        </w:rPr>
        <w:t xml:space="preserve">, </w:t>
      </w:r>
      <w:r>
        <w:rPr>
          <w:lang w:val="en-GB"/>
        </w:rPr>
        <w:t xml:space="preserve">outcomes from the groups </w:t>
      </w:r>
      <w:r w:rsidR="0036692D">
        <w:rPr>
          <w:lang w:val="en-GB"/>
        </w:rPr>
        <w:t>were brought together in plenary to resolve any differences and reach the final conclusions.</w:t>
      </w:r>
    </w:p>
    <w:p w14:paraId="1390F862" w14:textId="0EDE05DC" w:rsidR="00624DF6" w:rsidRDefault="00624DF6" w:rsidP="0036692D">
      <w:pPr>
        <w:pStyle w:val="4bodytext"/>
        <w:rPr>
          <w:lang w:val="en-GB"/>
        </w:rPr>
      </w:pPr>
    </w:p>
    <w:p w14:paraId="35F9EA59" w14:textId="37E58D0A" w:rsidR="009F7A83" w:rsidRDefault="009F7A83" w:rsidP="009F7A83">
      <w:pPr>
        <w:pStyle w:val="3subheadings"/>
        <w:rPr>
          <w:lang w:val="en-GB"/>
        </w:rPr>
      </w:pPr>
      <w:r>
        <w:rPr>
          <w:lang w:val="en-GB"/>
        </w:rPr>
        <w:t>Assessment for ca. 2050</w:t>
      </w:r>
    </w:p>
    <w:p w14:paraId="46F61282" w14:textId="17F59C26" w:rsidR="00F94057" w:rsidRDefault="009F7A83" w:rsidP="00603C45">
      <w:pPr>
        <w:pStyle w:val="4bodytext"/>
        <w:rPr>
          <w:lang w:val="en-GB"/>
        </w:rPr>
      </w:pPr>
      <w:r>
        <w:rPr>
          <w:lang w:val="en-GB"/>
        </w:rPr>
        <w:t xml:space="preserve">From the </w:t>
      </w:r>
      <w:r w:rsidR="00CE4CE4">
        <w:rPr>
          <w:lang w:val="en-GB"/>
        </w:rPr>
        <w:t>agreed upon</w:t>
      </w:r>
      <w:r>
        <w:rPr>
          <w:lang w:val="en-GB"/>
        </w:rPr>
        <w:t xml:space="preserve"> list of climate stressors (</w:t>
      </w:r>
      <w:r w:rsidR="003D5DAE">
        <w:rPr>
          <w:lang w:val="en-GB"/>
        </w:rPr>
        <w:t>Figure</w:t>
      </w:r>
      <w:r>
        <w:rPr>
          <w:lang w:val="en-GB"/>
        </w:rPr>
        <w:t xml:space="preserve"> </w:t>
      </w:r>
      <w:r w:rsidR="003D5DAE">
        <w:rPr>
          <w:lang w:val="en-GB"/>
        </w:rPr>
        <w:t>1</w:t>
      </w:r>
      <w:r>
        <w:rPr>
          <w:lang w:val="en-GB"/>
        </w:rPr>
        <w:t>.</w:t>
      </w:r>
      <w:r w:rsidR="003D5DAE">
        <w:rPr>
          <w:lang w:val="en-GB"/>
        </w:rPr>
        <w:t>2</w:t>
      </w:r>
      <w:r>
        <w:rPr>
          <w:lang w:val="en-GB"/>
        </w:rPr>
        <w:t xml:space="preserve">), breakout groups of participants were asked to select up to three climate stressors most </w:t>
      </w:r>
      <w:r w:rsidR="000F2A99">
        <w:rPr>
          <w:lang w:val="en-GB"/>
        </w:rPr>
        <w:t xml:space="preserve">likely to impact each described key value for the timeframe under consideration. </w:t>
      </w:r>
      <w:r w:rsidR="00B63DA4">
        <w:rPr>
          <w:lang w:val="en-GB"/>
        </w:rPr>
        <w:t xml:space="preserve">Combining inputs from the breakout groups, </w:t>
      </w:r>
      <w:r w:rsidR="000F2A99">
        <w:rPr>
          <w:lang w:val="en-GB"/>
        </w:rPr>
        <w:t>the top three climate stressors for each key value (including equal-third) were used to then select the t</w:t>
      </w:r>
      <w:r w:rsidR="0098576B">
        <w:rPr>
          <w:lang w:val="en-GB"/>
        </w:rPr>
        <w:t>hree key climate stressors for the property (Table 4.</w:t>
      </w:r>
      <w:r w:rsidR="003D5DAE">
        <w:rPr>
          <w:lang w:val="en-GB"/>
        </w:rPr>
        <w:t>2</w:t>
      </w:r>
      <w:r w:rsidR="0098576B">
        <w:rPr>
          <w:lang w:val="en-GB"/>
        </w:rPr>
        <w:t xml:space="preserve">; Figure </w:t>
      </w:r>
      <w:r w:rsidR="004E0D9B">
        <w:rPr>
          <w:lang w:val="en-GB"/>
        </w:rPr>
        <w:t>4.</w:t>
      </w:r>
      <w:r w:rsidR="003D5DAE">
        <w:rPr>
          <w:lang w:val="en-GB"/>
        </w:rPr>
        <w:t>2</w:t>
      </w:r>
      <w:r w:rsidR="004E0D9B">
        <w:rPr>
          <w:lang w:val="en-GB"/>
        </w:rPr>
        <w:t>)</w:t>
      </w:r>
      <w:r w:rsidR="0098576B">
        <w:rPr>
          <w:lang w:val="en-GB"/>
        </w:rPr>
        <w:t>.</w:t>
      </w:r>
      <w:r w:rsidR="004E0D9B">
        <w:rPr>
          <w:lang w:val="en-GB"/>
        </w:rPr>
        <w:t xml:space="preserve"> For the ca. 2050 timeframe</w:t>
      </w:r>
      <w:r w:rsidR="00603C45">
        <w:rPr>
          <w:lang w:val="en-GB"/>
        </w:rPr>
        <w:t xml:space="preserve"> these were determined to be (</w:t>
      </w:r>
      <w:proofErr w:type="spellStart"/>
      <w:r w:rsidR="00603C45">
        <w:rPr>
          <w:lang w:val="en-GB"/>
        </w:rPr>
        <w:t>i</w:t>
      </w:r>
      <w:proofErr w:type="spellEnd"/>
      <w:r w:rsidR="00603C45">
        <w:rPr>
          <w:lang w:val="en-GB"/>
        </w:rPr>
        <w:t xml:space="preserve">) </w:t>
      </w:r>
      <w:r w:rsidR="00603C45" w:rsidRPr="00603C45">
        <w:rPr>
          <w:lang w:val="en-GB"/>
        </w:rPr>
        <w:t>Temperature trend (air and/or water)</w:t>
      </w:r>
      <w:r w:rsidR="00603C45">
        <w:rPr>
          <w:lang w:val="en-GB"/>
        </w:rPr>
        <w:t>; (ii) Extreme t</w:t>
      </w:r>
      <w:r w:rsidR="00603C45" w:rsidRPr="00603C45">
        <w:rPr>
          <w:lang w:val="en-GB"/>
        </w:rPr>
        <w:t>emperature events</w:t>
      </w:r>
      <w:r w:rsidR="00603C45">
        <w:rPr>
          <w:lang w:val="en-GB"/>
        </w:rPr>
        <w:t xml:space="preserve">; and (iii) </w:t>
      </w:r>
      <w:r w:rsidR="00603C45" w:rsidRPr="00603C45">
        <w:rPr>
          <w:lang w:val="en-GB"/>
        </w:rPr>
        <w:t>Sea level rise</w:t>
      </w:r>
      <w:r w:rsidR="00603C45">
        <w:rPr>
          <w:lang w:val="en-GB"/>
        </w:rPr>
        <w:t xml:space="preserve">, each </w:t>
      </w:r>
      <w:r w:rsidR="00B53D1C">
        <w:rPr>
          <w:lang w:val="en-GB"/>
        </w:rPr>
        <w:t xml:space="preserve">considered to impact upon the same number of </w:t>
      </w:r>
      <w:r w:rsidR="00C4473A">
        <w:rPr>
          <w:lang w:val="en-GB"/>
        </w:rPr>
        <w:t>Key values</w:t>
      </w:r>
      <w:r w:rsidR="00B53D1C">
        <w:rPr>
          <w:lang w:val="en-GB"/>
        </w:rPr>
        <w:t>.</w:t>
      </w:r>
      <w:r w:rsidR="00414B74">
        <w:rPr>
          <w:lang w:val="en-GB"/>
        </w:rPr>
        <w:t xml:space="preserve"> While ‘coastal erosion’ had been identified by several participants as a climate stressor in the pre-workshop tasks (light grey in Figure 4.</w:t>
      </w:r>
      <w:r w:rsidR="003D5DAE">
        <w:rPr>
          <w:lang w:val="en-GB"/>
        </w:rPr>
        <w:t>2</w:t>
      </w:r>
      <w:r w:rsidR="00414B74">
        <w:rPr>
          <w:lang w:val="en-GB"/>
        </w:rPr>
        <w:t>), the decision during the workshop was to select the underpinning stressor/s that led to altered erosion, as noted previously.</w:t>
      </w:r>
    </w:p>
    <w:p w14:paraId="7C02D257" w14:textId="77777777" w:rsidR="00414B74" w:rsidRDefault="00414B74" w:rsidP="00603C45">
      <w:pPr>
        <w:pStyle w:val="4bodytext"/>
        <w:rPr>
          <w:lang w:val="en-GB"/>
        </w:rPr>
      </w:pPr>
    </w:p>
    <w:p w14:paraId="1FC1E21B" w14:textId="64AE3A51" w:rsidR="00766046" w:rsidRPr="00F541A1" w:rsidRDefault="00414B74" w:rsidP="00F541A1">
      <w:pPr>
        <w:pStyle w:val="6captions"/>
        <w:rPr>
          <w:lang w:val="en-GB"/>
        </w:rPr>
      </w:pPr>
      <w:r>
        <w:rPr>
          <w:lang w:val="en-AU"/>
        </w:rPr>
        <w:t>Table 4.</w:t>
      </w:r>
      <w:r w:rsidR="003D5DAE">
        <w:rPr>
          <w:lang w:val="en-AU"/>
        </w:rPr>
        <w:t>2.</w:t>
      </w:r>
      <w:r>
        <w:rPr>
          <w:lang w:val="en-AU"/>
        </w:rPr>
        <w:t xml:space="preserve"> </w:t>
      </w:r>
      <w:r w:rsidRPr="00414B74">
        <w:rPr>
          <w:lang w:val="en-AU"/>
        </w:rPr>
        <w:t>Climate stressors identified as likely to have the greatest impact for each of 1</w:t>
      </w:r>
      <w:r>
        <w:rPr>
          <w:lang w:val="en-AU"/>
        </w:rPr>
        <w:t>0</w:t>
      </w:r>
      <w:r w:rsidRPr="00414B74">
        <w:rPr>
          <w:lang w:val="en-AU"/>
        </w:rPr>
        <w:t xml:space="preserve"> </w:t>
      </w:r>
      <w:r w:rsidR="00C4473A">
        <w:rPr>
          <w:lang w:val="en-AU"/>
        </w:rPr>
        <w:t>Key values</w:t>
      </w:r>
      <w:r w:rsidRPr="00414B74">
        <w:rPr>
          <w:lang w:val="en-AU"/>
        </w:rPr>
        <w:t xml:space="preserve"> of OUV</w:t>
      </w:r>
      <w:r>
        <w:rPr>
          <w:lang w:val="en-AU"/>
        </w:rPr>
        <w:t xml:space="preserve"> for ca. 2050</w:t>
      </w:r>
      <w:r w:rsidRPr="00414B74">
        <w:rPr>
          <w:lang w:val="en-AU"/>
        </w:rPr>
        <w:t>. Marked cells indicate that the climate stressor was in the top three responses for each key value.</w:t>
      </w:r>
    </w:p>
    <w:p w14:paraId="06CA275D" w14:textId="2870C106" w:rsidR="00F94057" w:rsidRDefault="00DC01EB" w:rsidP="00766046">
      <w:pPr>
        <w:rPr>
          <w:rFonts w:ascii="Georgia" w:hAnsi="Georgia" w:cs="Arial"/>
          <w:color w:val="000000" w:themeColor="text1"/>
          <w:sz w:val="22"/>
          <w:szCs w:val="22"/>
          <w:lang w:val="en-GB"/>
        </w:rPr>
      </w:pPr>
      <w:r w:rsidRPr="008D6FA6">
        <w:rPr>
          <w:rFonts w:ascii="Georgia" w:hAnsi="Georgia"/>
          <w:noProof/>
          <w:color w:val="000000" w:themeColor="text1"/>
          <w:sz w:val="22"/>
          <w:lang w:val="nl-NL" w:eastAsia="nl-NL"/>
        </w:rPr>
        <w:lastRenderedPageBreak/>
        <w:drawing>
          <wp:inline distT="0" distB="0" distL="0" distR="0" wp14:anchorId="08A9C7BE" wp14:editId="4BA2B5DB">
            <wp:extent cx="5490845" cy="368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0845" cy="3683000"/>
                    </a:xfrm>
                    <a:prstGeom prst="rect">
                      <a:avLst/>
                    </a:prstGeom>
                  </pic:spPr>
                </pic:pic>
              </a:graphicData>
            </a:graphic>
          </wp:inline>
        </w:drawing>
      </w:r>
    </w:p>
    <w:p w14:paraId="31BD0EB2" w14:textId="696B80AF" w:rsidR="00F94057" w:rsidRDefault="00F94057" w:rsidP="00F541A1">
      <w:pPr>
        <w:pStyle w:val="6captions"/>
        <w:keepNext/>
        <w:keepLines/>
        <w:spacing w:line="240" w:lineRule="auto"/>
        <w:jc w:val="center"/>
        <w:rPr>
          <w:lang w:val="en-GB"/>
        </w:rPr>
      </w:pPr>
    </w:p>
    <w:p w14:paraId="5C34B92D" w14:textId="77777777" w:rsidR="003D5DAE" w:rsidRDefault="003D5DAE" w:rsidP="00F541A1">
      <w:pPr>
        <w:pStyle w:val="6captions"/>
        <w:keepNext/>
        <w:keepLines/>
        <w:spacing w:line="240" w:lineRule="auto"/>
        <w:jc w:val="center"/>
        <w:rPr>
          <w:lang w:val="en-GB"/>
        </w:rPr>
      </w:pPr>
    </w:p>
    <w:p w14:paraId="063D3FA5" w14:textId="35E2AC02" w:rsidR="00F94057" w:rsidRDefault="00B67C74" w:rsidP="007C03C2">
      <w:pPr>
        <w:keepNext/>
        <w:keepLines/>
        <w:rPr>
          <w:rFonts w:ascii="Georgia" w:hAnsi="Georgia" w:cs="Arial"/>
          <w:color w:val="000000" w:themeColor="text1"/>
          <w:sz w:val="22"/>
          <w:szCs w:val="22"/>
          <w:lang w:val="en-GB"/>
        </w:rPr>
      </w:pPr>
      <w:r w:rsidRPr="008D6FA6">
        <w:rPr>
          <w:noProof/>
          <w:lang w:val="nl-NL" w:eastAsia="nl-NL"/>
        </w:rPr>
        <w:drawing>
          <wp:inline distT="0" distB="0" distL="0" distR="0" wp14:anchorId="5E3490FC" wp14:editId="516F1415">
            <wp:extent cx="5416419" cy="2070000"/>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63" t="1663" r="663" b="1663"/>
                    <a:stretch/>
                  </pic:blipFill>
                  <pic:spPr bwMode="auto">
                    <a:xfrm>
                      <a:off x="0" y="0"/>
                      <a:ext cx="5418000" cy="2070604"/>
                    </a:xfrm>
                    <a:prstGeom prst="rect">
                      <a:avLst/>
                    </a:prstGeom>
                    <a:ln>
                      <a:noFill/>
                    </a:ln>
                    <a:extLst>
                      <a:ext uri="{53640926-AAD7-44D8-BBD7-CCE9431645EC}">
                        <a14:shadowObscured xmlns:a14="http://schemas.microsoft.com/office/drawing/2010/main"/>
                      </a:ext>
                    </a:extLst>
                  </pic:spPr>
                </pic:pic>
              </a:graphicData>
            </a:graphic>
          </wp:inline>
        </w:drawing>
      </w:r>
    </w:p>
    <w:p w14:paraId="0390548F" w14:textId="238EED60" w:rsidR="00F94057" w:rsidRDefault="00F94057" w:rsidP="00766046">
      <w:pPr>
        <w:rPr>
          <w:rFonts w:ascii="Georgia" w:hAnsi="Georgia" w:cs="Arial"/>
          <w:color w:val="000000" w:themeColor="text1"/>
          <w:sz w:val="22"/>
          <w:szCs w:val="22"/>
          <w:lang w:val="en-GB"/>
        </w:rPr>
      </w:pPr>
    </w:p>
    <w:p w14:paraId="26E0B1F0" w14:textId="6FAD3FA0" w:rsidR="004B3873" w:rsidRDefault="003D5DAE" w:rsidP="003D5DAE">
      <w:pPr>
        <w:pStyle w:val="6captions"/>
        <w:rPr>
          <w:lang w:val="en-GB"/>
        </w:rPr>
      </w:pPr>
      <w:r>
        <w:rPr>
          <w:lang w:val="en-GB"/>
        </w:rPr>
        <w:t>Figure 4.2. Histogram of impacts on 10 Key values of OUV from 15 climate stressors whose impacts were assessed for ca. 2050. Pre-workshop responses without specifying a time-period are shown in light grey.</w:t>
      </w:r>
    </w:p>
    <w:p w14:paraId="375DFB83" w14:textId="77777777" w:rsidR="003D5DAE" w:rsidRDefault="003D5DAE" w:rsidP="00766046">
      <w:pPr>
        <w:rPr>
          <w:rFonts w:ascii="Georgia" w:hAnsi="Georgia" w:cs="Arial"/>
          <w:color w:val="000000" w:themeColor="text1"/>
          <w:sz w:val="22"/>
          <w:szCs w:val="22"/>
          <w:lang w:val="en-GB"/>
        </w:rPr>
      </w:pPr>
    </w:p>
    <w:p w14:paraId="13A2065C" w14:textId="2363FB68" w:rsidR="005B427B" w:rsidRPr="00B72BA5" w:rsidRDefault="00FE403A" w:rsidP="005B427B">
      <w:pPr>
        <w:spacing w:line="360" w:lineRule="auto"/>
        <w:jc w:val="both"/>
        <w:rPr>
          <w:rFonts w:ascii="Georgia" w:hAnsi="Georgia" w:cs="Arial"/>
          <w:sz w:val="22"/>
          <w:szCs w:val="22"/>
          <w:lang w:val="en-GB"/>
        </w:rPr>
      </w:pPr>
      <w:r>
        <w:rPr>
          <w:rFonts w:ascii="Georgia" w:hAnsi="Georgia" w:cs="Arial"/>
          <w:sz w:val="22"/>
          <w:szCs w:val="22"/>
          <w:lang w:val="en-GB"/>
        </w:rPr>
        <w:t xml:space="preserve">Exposure to climate stressors and the sensitivity of the OUV system to these are used within the CVI process to assess the potential impacts of each key climate stressor. </w:t>
      </w:r>
      <w:r w:rsidR="005B427B" w:rsidRPr="00B72BA5">
        <w:rPr>
          <w:rFonts w:ascii="Georgia" w:hAnsi="Georgia" w:cs="Arial"/>
          <w:sz w:val="22"/>
          <w:szCs w:val="22"/>
          <w:lang w:val="en-GB"/>
        </w:rPr>
        <w:t>The level of exposure (i.e.</w:t>
      </w:r>
      <w:r w:rsidR="004B3873">
        <w:rPr>
          <w:rFonts w:ascii="Georgia" w:hAnsi="Georgia" w:cs="Arial"/>
          <w:sz w:val="22"/>
          <w:szCs w:val="22"/>
          <w:lang w:val="en-GB"/>
        </w:rPr>
        <w:t>,</w:t>
      </w:r>
      <w:r w:rsidR="005B427B" w:rsidRPr="00B72BA5">
        <w:rPr>
          <w:rFonts w:ascii="Georgia" w:hAnsi="Georgia" w:cs="Arial"/>
          <w:sz w:val="22"/>
          <w:szCs w:val="22"/>
          <w:lang w:val="en-GB"/>
        </w:rPr>
        <w:t xml:space="preserve"> the nature, </w:t>
      </w:r>
      <w:proofErr w:type="gramStart"/>
      <w:r w:rsidR="005B427B" w:rsidRPr="00B72BA5">
        <w:rPr>
          <w:rFonts w:ascii="Georgia" w:hAnsi="Georgia" w:cs="Arial"/>
          <w:sz w:val="22"/>
          <w:szCs w:val="22"/>
          <w:lang w:val="en-GB"/>
        </w:rPr>
        <w:t>magnitude</w:t>
      </w:r>
      <w:proofErr w:type="gramEnd"/>
      <w:r w:rsidR="005B427B" w:rsidRPr="00B72BA5">
        <w:rPr>
          <w:rFonts w:ascii="Georgia" w:hAnsi="Georgia" w:cs="Arial"/>
          <w:sz w:val="22"/>
          <w:szCs w:val="22"/>
          <w:lang w:val="en-GB"/>
        </w:rPr>
        <w:t xml:space="preserve"> and rate of climatic and associated changes) of the </w:t>
      </w:r>
      <w:r w:rsidR="004B3873">
        <w:rPr>
          <w:rFonts w:ascii="Georgia" w:hAnsi="Georgia" w:cs="Arial"/>
          <w:sz w:val="22"/>
          <w:szCs w:val="22"/>
          <w:lang w:val="en-GB"/>
        </w:rPr>
        <w:t xml:space="preserve">OUV system </w:t>
      </w:r>
      <w:r w:rsidR="005B427B" w:rsidRPr="00B72BA5">
        <w:rPr>
          <w:rFonts w:ascii="Georgia" w:hAnsi="Georgia" w:cs="Arial"/>
          <w:sz w:val="22"/>
          <w:szCs w:val="22"/>
          <w:lang w:val="en-GB"/>
        </w:rPr>
        <w:t xml:space="preserve">to </w:t>
      </w:r>
      <w:r>
        <w:rPr>
          <w:rFonts w:ascii="Georgia" w:hAnsi="Georgia" w:cs="Arial"/>
          <w:sz w:val="22"/>
          <w:szCs w:val="22"/>
          <w:lang w:val="en-GB"/>
        </w:rPr>
        <w:t xml:space="preserve">each of </w:t>
      </w:r>
      <w:r w:rsidR="005B427B" w:rsidRPr="00B72BA5">
        <w:rPr>
          <w:rFonts w:ascii="Georgia" w:hAnsi="Georgia" w:cs="Arial"/>
          <w:sz w:val="22"/>
          <w:szCs w:val="22"/>
          <w:lang w:val="en-GB"/>
        </w:rPr>
        <w:t xml:space="preserve">the three key climate stressors </w:t>
      </w:r>
      <w:r w:rsidR="004B3873">
        <w:rPr>
          <w:rFonts w:ascii="Georgia" w:hAnsi="Georgia" w:cs="Arial"/>
          <w:sz w:val="22"/>
          <w:szCs w:val="22"/>
          <w:lang w:val="en-GB"/>
        </w:rPr>
        <w:t>we</w:t>
      </w:r>
      <w:r w:rsidR="005B427B" w:rsidRPr="00B72BA5">
        <w:rPr>
          <w:rFonts w:ascii="Georgia" w:hAnsi="Georgia" w:cs="Arial"/>
          <w:sz w:val="22"/>
          <w:szCs w:val="22"/>
          <w:lang w:val="en-GB"/>
        </w:rPr>
        <w:t xml:space="preserve">re assessed using </w:t>
      </w:r>
      <w:r w:rsidR="004B3873">
        <w:rPr>
          <w:rFonts w:ascii="Georgia" w:hAnsi="Georgia" w:cs="Arial"/>
          <w:sz w:val="22"/>
          <w:szCs w:val="22"/>
          <w:lang w:val="en-GB"/>
        </w:rPr>
        <w:t xml:space="preserve">a five-point categorical scale </w:t>
      </w:r>
      <w:r w:rsidR="005B427B" w:rsidRPr="00B72BA5">
        <w:rPr>
          <w:rFonts w:ascii="Georgia" w:hAnsi="Georgia" w:cs="Arial"/>
          <w:sz w:val="22"/>
          <w:szCs w:val="22"/>
          <w:lang w:val="en-GB"/>
        </w:rPr>
        <w:t xml:space="preserve">(Table </w:t>
      </w:r>
      <w:r w:rsidR="004B3873">
        <w:rPr>
          <w:rFonts w:ascii="Georgia" w:hAnsi="Georgia" w:cs="Arial"/>
          <w:sz w:val="22"/>
          <w:szCs w:val="22"/>
          <w:lang w:val="en-GB"/>
        </w:rPr>
        <w:t xml:space="preserve">Annex </w:t>
      </w:r>
      <w:proofErr w:type="spellStart"/>
      <w:r w:rsidR="004B3873">
        <w:rPr>
          <w:rFonts w:ascii="Georgia" w:hAnsi="Georgia" w:cs="Arial"/>
          <w:sz w:val="22"/>
          <w:szCs w:val="22"/>
          <w:lang w:val="en-GB"/>
        </w:rPr>
        <w:t>V.</w:t>
      </w:r>
      <w:r w:rsidR="005B427B" w:rsidRPr="00B72BA5">
        <w:rPr>
          <w:rFonts w:ascii="Georgia" w:hAnsi="Georgia" w:cs="Arial"/>
          <w:sz w:val="22"/>
          <w:szCs w:val="22"/>
          <w:lang w:val="en-GB"/>
        </w:rPr>
        <w:t>xxx</w:t>
      </w:r>
      <w:proofErr w:type="spellEnd"/>
      <w:r w:rsidR="005B427B" w:rsidRPr="00B72BA5">
        <w:rPr>
          <w:rFonts w:ascii="Georgia" w:hAnsi="Georgia" w:cs="Arial"/>
          <w:sz w:val="22"/>
          <w:szCs w:val="22"/>
          <w:lang w:val="en-GB"/>
        </w:rPr>
        <w:t>).</w:t>
      </w:r>
      <w:r w:rsidR="004B3873">
        <w:rPr>
          <w:rFonts w:ascii="Georgia" w:hAnsi="Georgia" w:cs="Arial"/>
          <w:sz w:val="22"/>
          <w:szCs w:val="22"/>
          <w:lang w:val="en-GB"/>
        </w:rPr>
        <w:t xml:space="preserve"> At this point in the CVI process, consideration is given to all </w:t>
      </w:r>
      <w:r w:rsidR="00C4473A">
        <w:rPr>
          <w:rFonts w:ascii="Georgia" w:hAnsi="Georgia" w:cs="Arial"/>
          <w:sz w:val="22"/>
          <w:szCs w:val="22"/>
          <w:lang w:val="en-GB"/>
        </w:rPr>
        <w:t>Key values</w:t>
      </w:r>
      <w:r w:rsidR="004B3873">
        <w:rPr>
          <w:rFonts w:ascii="Georgia" w:hAnsi="Georgia" w:cs="Arial"/>
          <w:sz w:val="22"/>
          <w:szCs w:val="22"/>
          <w:lang w:val="en-GB"/>
        </w:rPr>
        <w:t xml:space="preserve"> collectively, rather than individually. S</w:t>
      </w:r>
      <w:r w:rsidR="005B427B" w:rsidRPr="00B72BA5">
        <w:rPr>
          <w:rFonts w:ascii="Georgia" w:hAnsi="Georgia" w:cs="Arial"/>
          <w:sz w:val="22"/>
          <w:szCs w:val="22"/>
          <w:lang w:val="en-GB"/>
        </w:rPr>
        <w:t>imilarly, the measure of the sensitivity (i.e.</w:t>
      </w:r>
      <w:r w:rsidR="004B3873">
        <w:rPr>
          <w:rFonts w:ascii="Georgia" w:hAnsi="Georgia" w:cs="Arial"/>
          <w:sz w:val="22"/>
          <w:szCs w:val="22"/>
          <w:lang w:val="en-GB"/>
        </w:rPr>
        <w:t>,</w:t>
      </w:r>
      <w:r w:rsidR="005B427B" w:rsidRPr="00B72BA5">
        <w:rPr>
          <w:rFonts w:ascii="Georgia" w:hAnsi="Georgia" w:cs="Arial"/>
          <w:sz w:val="22"/>
          <w:szCs w:val="22"/>
          <w:lang w:val="en-GB"/>
        </w:rPr>
        <w:t xml:space="preserve"> the degree to which the OUV is affected, either adversely or beneficially, by climate variability or change) </w:t>
      </w:r>
      <w:r w:rsidR="004B3873">
        <w:rPr>
          <w:rFonts w:ascii="Georgia" w:hAnsi="Georgia" w:cs="Arial"/>
          <w:sz w:val="22"/>
          <w:szCs w:val="22"/>
          <w:lang w:val="en-GB"/>
        </w:rPr>
        <w:t>of the OUV system</w:t>
      </w:r>
      <w:r w:rsidR="004B3873" w:rsidRPr="00B72BA5">
        <w:rPr>
          <w:rFonts w:ascii="Georgia" w:hAnsi="Georgia" w:cs="Arial"/>
          <w:sz w:val="22"/>
          <w:szCs w:val="22"/>
          <w:lang w:val="en-GB"/>
        </w:rPr>
        <w:t xml:space="preserve"> </w:t>
      </w:r>
      <w:r w:rsidR="005B427B" w:rsidRPr="00B72BA5">
        <w:rPr>
          <w:rFonts w:ascii="Georgia" w:hAnsi="Georgia" w:cs="Arial"/>
          <w:sz w:val="22"/>
          <w:szCs w:val="22"/>
          <w:lang w:val="en-GB"/>
        </w:rPr>
        <w:t xml:space="preserve">to </w:t>
      </w:r>
      <w:r>
        <w:rPr>
          <w:rFonts w:ascii="Georgia" w:hAnsi="Georgia" w:cs="Arial"/>
          <w:sz w:val="22"/>
          <w:szCs w:val="22"/>
          <w:lang w:val="en-GB"/>
        </w:rPr>
        <w:t xml:space="preserve">each of </w:t>
      </w:r>
      <w:r w:rsidR="005B427B" w:rsidRPr="00B72BA5">
        <w:rPr>
          <w:rFonts w:ascii="Georgia" w:hAnsi="Georgia" w:cs="Arial"/>
          <w:sz w:val="22"/>
          <w:szCs w:val="22"/>
          <w:lang w:val="en-GB"/>
        </w:rPr>
        <w:t xml:space="preserve">the three </w:t>
      </w:r>
      <w:r w:rsidR="004B3873">
        <w:rPr>
          <w:rFonts w:ascii="Georgia" w:hAnsi="Georgia" w:cs="Arial"/>
          <w:sz w:val="22"/>
          <w:szCs w:val="22"/>
          <w:lang w:val="en-GB"/>
        </w:rPr>
        <w:t xml:space="preserve">key </w:t>
      </w:r>
      <w:r w:rsidR="005B427B" w:rsidRPr="00B72BA5">
        <w:rPr>
          <w:rFonts w:ascii="Georgia" w:hAnsi="Georgia" w:cs="Arial"/>
          <w:sz w:val="22"/>
          <w:szCs w:val="22"/>
          <w:lang w:val="en-GB"/>
        </w:rPr>
        <w:lastRenderedPageBreak/>
        <w:t xml:space="preserve">climate stressors </w:t>
      </w:r>
      <w:r w:rsidR="004B3873">
        <w:rPr>
          <w:rFonts w:ascii="Georgia" w:hAnsi="Georgia" w:cs="Arial"/>
          <w:sz w:val="22"/>
          <w:szCs w:val="22"/>
          <w:lang w:val="en-GB"/>
        </w:rPr>
        <w:t xml:space="preserve">was also </w:t>
      </w:r>
      <w:r w:rsidR="005B427B" w:rsidRPr="00B72BA5">
        <w:rPr>
          <w:rFonts w:ascii="Georgia" w:hAnsi="Georgia" w:cs="Arial"/>
          <w:sz w:val="22"/>
          <w:szCs w:val="22"/>
          <w:lang w:val="en-GB"/>
        </w:rPr>
        <w:t xml:space="preserve">assessed using </w:t>
      </w:r>
      <w:r w:rsidR="004B3873">
        <w:rPr>
          <w:rFonts w:ascii="Georgia" w:hAnsi="Georgia" w:cs="Arial"/>
          <w:sz w:val="22"/>
          <w:szCs w:val="22"/>
          <w:lang w:val="en-GB"/>
        </w:rPr>
        <w:t xml:space="preserve">a five-point categorical </w:t>
      </w:r>
      <w:r w:rsidR="005B427B" w:rsidRPr="00B72BA5">
        <w:rPr>
          <w:rFonts w:ascii="Georgia" w:hAnsi="Georgia" w:cs="Arial"/>
          <w:sz w:val="22"/>
          <w:szCs w:val="22"/>
          <w:lang w:val="en-GB"/>
        </w:rPr>
        <w:t xml:space="preserve">scale (Table </w:t>
      </w:r>
      <w:r w:rsidR="004B3873">
        <w:rPr>
          <w:rFonts w:ascii="Georgia" w:hAnsi="Georgia" w:cs="Arial"/>
          <w:sz w:val="22"/>
          <w:szCs w:val="22"/>
          <w:lang w:val="en-GB"/>
        </w:rPr>
        <w:t xml:space="preserve">Annex </w:t>
      </w:r>
      <w:proofErr w:type="spellStart"/>
      <w:r w:rsidR="004B3873">
        <w:rPr>
          <w:rFonts w:ascii="Georgia" w:hAnsi="Georgia" w:cs="Arial"/>
          <w:sz w:val="22"/>
          <w:szCs w:val="22"/>
          <w:lang w:val="en-GB"/>
        </w:rPr>
        <w:t>V.</w:t>
      </w:r>
      <w:r w:rsidR="005B427B" w:rsidRPr="00B72BA5">
        <w:rPr>
          <w:rFonts w:ascii="Georgia" w:hAnsi="Georgia" w:cs="Arial"/>
          <w:sz w:val="22"/>
          <w:szCs w:val="22"/>
          <w:lang w:val="en-GB"/>
        </w:rPr>
        <w:t>yyy</w:t>
      </w:r>
      <w:proofErr w:type="spellEnd"/>
      <w:r w:rsidR="005B427B" w:rsidRPr="00B72BA5">
        <w:rPr>
          <w:rFonts w:ascii="Georgia" w:hAnsi="Georgia" w:cs="Arial"/>
          <w:sz w:val="22"/>
          <w:szCs w:val="22"/>
          <w:lang w:val="en-GB"/>
        </w:rPr>
        <w:t>).</w:t>
      </w:r>
      <w:r w:rsidR="004B3873">
        <w:rPr>
          <w:rFonts w:ascii="Georgia" w:hAnsi="Georgia" w:cs="Arial"/>
          <w:sz w:val="22"/>
          <w:szCs w:val="22"/>
          <w:lang w:val="en-GB"/>
        </w:rPr>
        <w:t xml:space="preserve"> This included applying</w:t>
      </w:r>
      <w:r w:rsidR="004B3873" w:rsidRPr="007C03C2">
        <w:rPr>
          <w:rFonts w:ascii="Georgia" w:hAnsi="Georgia"/>
          <w:sz w:val="22"/>
          <w:lang w:val="en-GB"/>
        </w:rPr>
        <w:t xml:space="preserve"> modifiers </w:t>
      </w:r>
      <w:r w:rsidR="005B427B" w:rsidRPr="007C03C2">
        <w:rPr>
          <w:rFonts w:ascii="Georgia" w:hAnsi="Georgia"/>
          <w:sz w:val="22"/>
          <w:lang w:val="en-GB"/>
        </w:rPr>
        <w:t xml:space="preserve">to </w:t>
      </w:r>
      <w:r w:rsidR="004B3873">
        <w:rPr>
          <w:rFonts w:ascii="Georgia" w:hAnsi="Georgia" w:cs="Arial"/>
          <w:sz w:val="22"/>
          <w:szCs w:val="22"/>
          <w:lang w:val="en-GB"/>
        </w:rPr>
        <w:t xml:space="preserve">incorporate </w:t>
      </w:r>
      <w:r w:rsidR="005B427B" w:rsidRPr="00B72BA5">
        <w:rPr>
          <w:rFonts w:ascii="Georgia" w:hAnsi="Georgia" w:cs="Arial"/>
          <w:sz w:val="22"/>
          <w:szCs w:val="22"/>
          <w:lang w:val="en-GB"/>
        </w:rPr>
        <w:t xml:space="preserve">temporal scale and trend </w:t>
      </w:r>
      <w:r w:rsidR="004B3873">
        <w:rPr>
          <w:rFonts w:ascii="Georgia" w:hAnsi="Georgia" w:cs="Arial"/>
          <w:sz w:val="22"/>
          <w:szCs w:val="22"/>
          <w:lang w:val="en-GB"/>
        </w:rPr>
        <w:t xml:space="preserve">of </w:t>
      </w:r>
      <w:r w:rsidR="005B427B" w:rsidRPr="00B72BA5">
        <w:rPr>
          <w:rFonts w:ascii="Georgia" w:hAnsi="Georgia" w:cs="Arial"/>
          <w:sz w:val="22"/>
          <w:szCs w:val="22"/>
          <w:lang w:val="en-GB"/>
        </w:rPr>
        <w:t xml:space="preserve">exposure, </w:t>
      </w:r>
      <w:r w:rsidR="004B3873">
        <w:rPr>
          <w:rFonts w:ascii="Georgia" w:hAnsi="Georgia" w:cs="Arial"/>
          <w:sz w:val="22"/>
          <w:szCs w:val="22"/>
          <w:lang w:val="en-GB"/>
        </w:rPr>
        <w:t xml:space="preserve">and </w:t>
      </w:r>
      <w:r w:rsidR="005B427B" w:rsidRPr="00B72BA5">
        <w:rPr>
          <w:rFonts w:ascii="Georgia" w:hAnsi="Georgia" w:cs="Arial"/>
          <w:sz w:val="22"/>
          <w:szCs w:val="22"/>
          <w:lang w:val="en-GB"/>
        </w:rPr>
        <w:t xml:space="preserve">spatial scale </w:t>
      </w:r>
      <w:r w:rsidR="004B3873">
        <w:rPr>
          <w:rFonts w:ascii="Georgia" w:hAnsi="Georgia" w:cs="Arial"/>
          <w:sz w:val="22"/>
          <w:szCs w:val="22"/>
          <w:lang w:val="en-GB"/>
        </w:rPr>
        <w:t xml:space="preserve">of </w:t>
      </w:r>
      <w:r w:rsidR="005B427B" w:rsidRPr="00B72BA5">
        <w:rPr>
          <w:rFonts w:ascii="Georgia" w:hAnsi="Georgia" w:cs="Arial"/>
          <w:sz w:val="22"/>
          <w:szCs w:val="22"/>
          <w:lang w:val="en-GB"/>
        </w:rPr>
        <w:t xml:space="preserve">and compounding factors </w:t>
      </w:r>
      <w:r w:rsidR="004B3873">
        <w:rPr>
          <w:rFonts w:ascii="Georgia" w:hAnsi="Georgia" w:cs="Arial"/>
          <w:sz w:val="22"/>
          <w:szCs w:val="22"/>
          <w:lang w:val="en-GB"/>
        </w:rPr>
        <w:t xml:space="preserve">for </w:t>
      </w:r>
      <w:r w:rsidR="005B427B" w:rsidRPr="00B72BA5">
        <w:rPr>
          <w:rFonts w:ascii="Georgia" w:hAnsi="Georgia" w:cs="Arial"/>
          <w:sz w:val="22"/>
          <w:szCs w:val="22"/>
          <w:lang w:val="en-GB"/>
        </w:rPr>
        <w:t>sensitivity</w:t>
      </w:r>
      <w:r w:rsidR="004B3873">
        <w:rPr>
          <w:rFonts w:ascii="Georgia" w:hAnsi="Georgia" w:cs="Arial"/>
          <w:sz w:val="22"/>
          <w:szCs w:val="22"/>
          <w:lang w:val="en-GB"/>
        </w:rPr>
        <w:t xml:space="preserve"> (Tables Annex V.z1, V.z2)</w:t>
      </w:r>
      <w:r w:rsidR="005B427B" w:rsidRPr="00B72BA5">
        <w:rPr>
          <w:rFonts w:ascii="Georgia" w:hAnsi="Georgia" w:cs="Arial"/>
          <w:sz w:val="22"/>
          <w:szCs w:val="22"/>
          <w:lang w:val="en-GB"/>
        </w:rPr>
        <w:t>.</w:t>
      </w:r>
      <w:r w:rsidR="004B3873">
        <w:rPr>
          <w:rFonts w:ascii="Georgia" w:hAnsi="Georgia" w:cs="Arial"/>
          <w:sz w:val="22"/>
          <w:szCs w:val="22"/>
          <w:lang w:val="en-GB"/>
        </w:rPr>
        <w:t xml:space="preserve"> The </w:t>
      </w:r>
      <w:r w:rsidR="005B427B" w:rsidRPr="00B72BA5">
        <w:rPr>
          <w:rFonts w:ascii="Georgia" w:hAnsi="Georgia" w:cs="Arial"/>
          <w:sz w:val="22"/>
          <w:szCs w:val="22"/>
          <w:lang w:val="en-GB"/>
        </w:rPr>
        <w:t>effect of the</w:t>
      </w:r>
      <w:r w:rsidR="004B3873">
        <w:rPr>
          <w:rFonts w:ascii="Georgia" w:hAnsi="Georgia" w:cs="Arial"/>
          <w:sz w:val="22"/>
          <w:szCs w:val="22"/>
          <w:lang w:val="en-GB"/>
        </w:rPr>
        <w:t>se</w:t>
      </w:r>
      <w:r w:rsidR="005B427B" w:rsidRPr="00B72BA5">
        <w:rPr>
          <w:rFonts w:ascii="Georgia" w:hAnsi="Georgia" w:cs="Arial"/>
          <w:sz w:val="22"/>
          <w:szCs w:val="22"/>
          <w:lang w:val="en-GB"/>
        </w:rPr>
        <w:t xml:space="preserve"> is to </w:t>
      </w:r>
      <w:r w:rsidR="004B3873">
        <w:rPr>
          <w:rFonts w:ascii="Georgia" w:hAnsi="Georgia" w:cs="Arial"/>
          <w:sz w:val="22"/>
          <w:szCs w:val="22"/>
          <w:lang w:val="en-GB"/>
        </w:rPr>
        <w:t xml:space="preserve">potentially </w:t>
      </w:r>
      <w:r w:rsidR="005B427B" w:rsidRPr="00B72BA5">
        <w:rPr>
          <w:rFonts w:ascii="Georgia" w:hAnsi="Georgia" w:cs="Arial"/>
          <w:sz w:val="22"/>
          <w:szCs w:val="22"/>
          <w:lang w:val="en-GB"/>
        </w:rPr>
        <w:t>amplify the assessed risk</w:t>
      </w:r>
      <w:r w:rsidR="004B3873">
        <w:rPr>
          <w:rFonts w:ascii="Georgia" w:hAnsi="Georgia" w:cs="Arial"/>
          <w:sz w:val="22"/>
          <w:szCs w:val="22"/>
          <w:lang w:val="en-GB"/>
        </w:rPr>
        <w:t>.</w:t>
      </w:r>
      <w:r>
        <w:rPr>
          <w:rFonts w:ascii="Georgia" w:hAnsi="Georgia" w:cs="Arial"/>
          <w:sz w:val="22"/>
          <w:szCs w:val="22"/>
          <w:lang w:val="en-GB"/>
        </w:rPr>
        <w:t xml:space="preserve"> Compounding factors are non-climate factors that lead to increased impacts upon a property when operating together with climate stressors. For the </w:t>
      </w:r>
      <w:proofErr w:type="spellStart"/>
      <w:r>
        <w:rPr>
          <w:rFonts w:ascii="Georgia" w:hAnsi="Georgia" w:cs="Arial"/>
          <w:sz w:val="22"/>
          <w:szCs w:val="22"/>
          <w:lang w:val="en-GB"/>
        </w:rPr>
        <w:t>Wadden</w:t>
      </w:r>
      <w:proofErr w:type="spellEnd"/>
      <w:r>
        <w:rPr>
          <w:rFonts w:ascii="Georgia" w:hAnsi="Georgia" w:cs="Arial"/>
          <w:sz w:val="22"/>
          <w:szCs w:val="22"/>
          <w:lang w:val="en-GB"/>
        </w:rPr>
        <w:t xml:space="preserve"> Sea, these may include</w:t>
      </w:r>
      <w:r w:rsidR="006F5FBC">
        <w:rPr>
          <w:rFonts w:ascii="Georgia" w:hAnsi="Georgia" w:cs="Arial"/>
          <w:sz w:val="22"/>
          <w:szCs w:val="22"/>
          <w:lang w:val="en-GB"/>
        </w:rPr>
        <w:t xml:space="preserve"> c</w:t>
      </w:r>
      <w:r w:rsidR="005B427B" w:rsidRPr="00B72BA5">
        <w:rPr>
          <w:rFonts w:ascii="Georgia" w:hAnsi="Georgia" w:cs="Arial"/>
          <w:sz w:val="22"/>
          <w:szCs w:val="22"/>
          <w:lang w:val="en-GB"/>
        </w:rPr>
        <w:t>umulative impacts on the site due to increasing tourism.</w:t>
      </w:r>
      <w:r w:rsidR="006F5FBC">
        <w:rPr>
          <w:rFonts w:ascii="Georgia" w:hAnsi="Georgia" w:cs="Arial"/>
          <w:sz w:val="22"/>
          <w:szCs w:val="22"/>
          <w:lang w:val="en-GB"/>
        </w:rPr>
        <w:t xml:space="preserve"> It was noted during the workshop that while there may not be manageable </w:t>
      </w:r>
      <w:r w:rsidR="006F5FBC" w:rsidRPr="006F5FBC">
        <w:rPr>
          <w:rFonts w:ascii="Georgia" w:hAnsi="Georgia" w:cs="Arial"/>
          <w:sz w:val="22"/>
          <w:szCs w:val="22"/>
        </w:rPr>
        <w:t xml:space="preserve">solutions to </w:t>
      </w:r>
      <w:r w:rsidR="006F5FBC">
        <w:rPr>
          <w:rFonts w:ascii="Georgia" w:hAnsi="Georgia" w:cs="Arial"/>
          <w:sz w:val="22"/>
          <w:szCs w:val="22"/>
        </w:rPr>
        <w:t xml:space="preserve">reduce </w:t>
      </w:r>
      <w:r w:rsidR="006F5FBC" w:rsidRPr="006F5FBC">
        <w:rPr>
          <w:rFonts w:ascii="Georgia" w:hAnsi="Georgia" w:cs="Arial"/>
          <w:sz w:val="22"/>
          <w:szCs w:val="22"/>
        </w:rPr>
        <w:t>effects from climate change, the</w:t>
      </w:r>
      <w:r w:rsidR="006F5FBC">
        <w:rPr>
          <w:rFonts w:ascii="Georgia" w:hAnsi="Georgia" w:cs="Arial"/>
          <w:sz w:val="22"/>
          <w:szCs w:val="22"/>
        </w:rPr>
        <w:t xml:space="preserve">re exists </w:t>
      </w:r>
      <w:r w:rsidR="006F5FBC" w:rsidRPr="006F5FBC">
        <w:rPr>
          <w:rFonts w:ascii="Georgia" w:hAnsi="Georgia" w:cs="Arial"/>
          <w:sz w:val="22"/>
          <w:szCs w:val="22"/>
        </w:rPr>
        <w:t>capacity to reduce impacts of compounding stressors</w:t>
      </w:r>
      <w:r w:rsidR="006F5FBC">
        <w:rPr>
          <w:rFonts w:ascii="Georgia" w:hAnsi="Georgia" w:cs="Arial"/>
          <w:sz w:val="22"/>
          <w:szCs w:val="22"/>
        </w:rPr>
        <w:t>.</w:t>
      </w:r>
    </w:p>
    <w:p w14:paraId="16FD92C6" w14:textId="765CD62D" w:rsidR="005B427B" w:rsidRDefault="005B427B" w:rsidP="005B427B">
      <w:pPr>
        <w:spacing w:line="360" w:lineRule="auto"/>
        <w:rPr>
          <w:rFonts w:ascii="Georgia" w:hAnsi="Georgia" w:cs="Arial"/>
          <w:sz w:val="22"/>
          <w:szCs w:val="22"/>
          <w:lang w:val="en-GB"/>
        </w:rPr>
      </w:pPr>
    </w:p>
    <w:p w14:paraId="629164B9" w14:textId="48EA19E9" w:rsidR="006F5FBC" w:rsidRDefault="001C3DA8" w:rsidP="005B427B">
      <w:pPr>
        <w:spacing w:line="360" w:lineRule="auto"/>
        <w:rPr>
          <w:rFonts w:ascii="Georgia" w:hAnsi="Georgia" w:cs="Arial"/>
          <w:sz w:val="22"/>
          <w:szCs w:val="22"/>
          <w:lang w:val="en-GB"/>
        </w:rPr>
      </w:pPr>
      <w:r>
        <w:rPr>
          <w:rFonts w:ascii="Georgia" w:hAnsi="Georgia" w:cs="Arial"/>
          <w:sz w:val="22"/>
          <w:szCs w:val="22"/>
          <w:lang w:val="en-GB"/>
        </w:rPr>
        <w:t>Combining inputs from the breakout groups, t</w:t>
      </w:r>
      <w:r w:rsidR="006F5FBC">
        <w:rPr>
          <w:rFonts w:ascii="Georgia" w:hAnsi="Georgia" w:cs="Arial"/>
          <w:sz w:val="22"/>
          <w:szCs w:val="22"/>
          <w:lang w:val="en-GB"/>
        </w:rPr>
        <w:t xml:space="preserve">he likelihood of exposure of </w:t>
      </w:r>
      <w:proofErr w:type="spellStart"/>
      <w:r w:rsidR="006F5FBC">
        <w:rPr>
          <w:rFonts w:ascii="Georgia" w:hAnsi="Georgia" w:cs="Arial"/>
          <w:sz w:val="22"/>
          <w:szCs w:val="22"/>
          <w:lang w:val="en-GB"/>
        </w:rPr>
        <w:t>Wadden</w:t>
      </w:r>
      <w:proofErr w:type="spellEnd"/>
      <w:r w:rsidR="006F5FBC">
        <w:rPr>
          <w:rFonts w:ascii="Georgia" w:hAnsi="Georgia" w:cs="Arial"/>
          <w:sz w:val="22"/>
          <w:szCs w:val="22"/>
          <w:lang w:val="en-GB"/>
        </w:rPr>
        <w:t xml:space="preserve"> Sea to </w:t>
      </w:r>
      <w:r w:rsidR="00B11180">
        <w:rPr>
          <w:rFonts w:ascii="Georgia" w:hAnsi="Georgia" w:cs="Arial"/>
          <w:sz w:val="22"/>
          <w:szCs w:val="22"/>
          <w:lang w:val="en-GB"/>
        </w:rPr>
        <w:t>T</w:t>
      </w:r>
      <w:r w:rsidR="006F5FBC">
        <w:rPr>
          <w:rFonts w:ascii="Georgia" w:hAnsi="Georgia" w:cs="Arial"/>
          <w:sz w:val="22"/>
          <w:szCs w:val="22"/>
          <w:lang w:val="en-GB"/>
        </w:rPr>
        <w:t xml:space="preserve">emperature trend and </w:t>
      </w:r>
      <w:r w:rsidR="00B11180">
        <w:rPr>
          <w:rFonts w:ascii="Georgia" w:hAnsi="Georgia" w:cs="Arial"/>
          <w:sz w:val="22"/>
          <w:szCs w:val="22"/>
          <w:lang w:val="en-GB"/>
        </w:rPr>
        <w:t>S</w:t>
      </w:r>
      <w:r w:rsidR="006F5FBC">
        <w:rPr>
          <w:rFonts w:ascii="Georgia" w:hAnsi="Georgia" w:cs="Arial"/>
          <w:sz w:val="22"/>
          <w:szCs w:val="22"/>
          <w:lang w:val="en-GB"/>
        </w:rPr>
        <w:t xml:space="preserve">ea level rise were assessed as Very likely (&gt;90%). While initially assessed as Likely (67-90%), consideration of modifiers raised the assessment of exposure to Extreme temperature events also to the Very likely category. Evaluation of sensitivity of the OUV system to </w:t>
      </w:r>
      <w:r w:rsidR="00B11180">
        <w:rPr>
          <w:rFonts w:ascii="Georgia" w:hAnsi="Georgia" w:cs="Arial"/>
          <w:sz w:val="22"/>
          <w:szCs w:val="22"/>
          <w:lang w:val="en-GB"/>
        </w:rPr>
        <w:t>T</w:t>
      </w:r>
      <w:r w:rsidR="006F5FBC">
        <w:rPr>
          <w:rFonts w:ascii="Georgia" w:hAnsi="Georgia" w:cs="Arial"/>
          <w:sz w:val="22"/>
          <w:szCs w:val="22"/>
          <w:lang w:val="en-GB"/>
        </w:rPr>
        <w:t xml:space="preserve">emperature trend and </w:t>
      </w:r>
      <w:r w:rsidR="00B11180">
        <w:rPr>
          <w:rFonts w:ascii="Georgia" w:hAnsi="Georgia" w:cs="Arial"/>
          <w:sz w:val="22"/>
          <w:szCs w:val="22"/>
          <w:lang w:val="en-GB"/>
        </w:rPr>
        <w:t>E</w:t>
      </w:r>
      <w:r w:rsidR="006F5FBC">
        <w:rPr>
          <w:rFonts w:ascii="Georgia" w:hAnsi="Georgia" w:cs="Arial"/>
          <w:sz w:val="22"/>
          <w:szCs w:val="22"/>
          <w:lang w:val="en-GB"/>
        </w:rPr>
        <w:t>xtreme temperature events was initially at the Moderate level for both, with the former assessment elevated to the High level after considering modifiers</w:t>
      </w:r>
      <w:r w:rsidR="006C3C7B">
        <w:rPr>
          <w:rFonts w:ascii="Georgia" w:hAnsi="Georgia" w:cs="Arial"/>
          <w:sz w:val="22"/>
          <w:szCs w:val="22"/>
          <w:lang w:val="en-GB"/>
        </w:rPr>
        <w:t xml:space="preserve">. </w:t>
      </w:r>
      <w:r w:rsidR="006F5FBC">
        <w:rPr>
          <w:rFonts w:ascii="Georgia" w:hAnsi="Georgia" w:cs="Arial"/>
          <w:sz w:val="22"/>
          <w:szCs w:val="22"/>
          <w:lang w:val="en-GB"/>
        </w:rPr>
        <w:t xml:space="preserve">Similarly, the sensitivity to Sea level rise was raised to Moderate from the initial assessment of Low. Definitions of each sensitivity level are provided in </w:t>
      </w:r>
      <w:r w:rsidR="00087140">
        <w:rPr>
          <w:rFonts w:ascii="Georgia" w:hAnsi="Georgia" w:cs="Arial"/>
          <w:sz w:val="22"/>
          <w:szCs w:val="22"/>
          <w:lang w:val="en-GB"/>
        </w:rPr>
        <w:t>Day et al. (2020</w:t>
      </w:r>
      <w:r w:rsidR="006F5FBC">
        <w:rPr>
          <w:rFonts w:ascii="Georgia" w:hAnsi="Georgia" w:cs="Arial"/>
          <w:sz w:val="22"/>
          <w:szCs w:val="22"/>
          <w:lang w:val="en-GB"/>
        </w:rPr>
        <w:t>).</w:t>
      </w:r>
      <w:r w:rsidR="00820A29">
        <w:rPr>
          <w:rFonts w:ascii="Georgia" w:hAnsi="Georgia" w:cs="Arial"/>
          <w:sz w:val="22"/>
          <w:szCs w:val="22"/>
          <w:lang w:val="en-GB"/>
        </w:rPr>
        <w:t xml:space="preserve"> As a result, the potential impact was determined to be Extreme with respect to Temperature trend </w:t>
      </w:r>
      <w:r w:rsidR="00220811">
        <w:rPr>
          <w:rFonts w:ascii="Georgia" w:hAnsi="Georgia" w:cs="Arial"/>
          <w:sz w:val="22"/>
          <w:szCs w:val="22"/>
          <w:lang w:val="en-GB"/>
        </w:rPr>
        <w:t xml:space="preserve">(the highest category of the four-point scale) </w:t>
      </w:r>
      <w:r w:rsidR="00820A29">
        <w:rPr>
          <w:rFonts w:ascii="Georgia" w:hAnsi="Georgia" w:cs="Arial"/>
          <w:sz w:val="22"/>
          <w:szCs w:val="22"/>
          <w:lang w:val="en-GB"/>
        </w:rPr>
        <w:t>and High for each of Extreme temperature events and Sea level rise (Table 4.</w:t>
      </w:r>
      <w:r w:rsidR="003D5DAE">
        <w:rPr>
          <w:rFonts w:ascii="Georgia" w:hAnsi="Georgia" w:cs="Arial"/>
          <w:sz w:val="22"/>
          <w:szCs w:val="22"/>
          <w:lang w:val="en-GB"/>
        </w:rPr>
        <w:t>3</w:t>
      </w:r>
      <w:r w:rsidR="00820A29">
        <w:rPr>
          <w:rFonts w:ascii="Georgia" w:hAnsi="Georgia" w:cs="Arial"/>
          <w:sz w:val="22"/>
          <w:szCs w:val="22"/>
          <w:lang w:val="en-GB"/>
        </w:rPr>
        <w:t>).</w:t>
      </w:r>
    </w:p>
    <w:p w14:paraId="18F47FA9" w14:textId="77777777" w:rsidR="005B427B" w:rsidRDefault="005B427B" w:rsidP="005B427B">
      <w:pPr>
        <w:spacing w:line="360" w:lineRule="auto"/>
        <w:rPr>
          <w:rFonts w:ascii="Georgia" w:hAnsi="Georgia" w:cs="Arial"/>
          <w:sz w:val="22"/>
          <w:szCs w:val="22"/>
          <w:lang w:val="en-GB"/>
        </w:rPr>
      </w:pPr>
    </w:p>
    <w:p w14:paraId="1C4C18A3" w14:textId="77777777" w:rsidR="005B427B" w:rsidRDefault="005B427B" w:rsidP="00766046">
      <w:pPr>
        <w:rPr>
          <w:rFonts w:ascii="Georgia" w:hAnsi="Georgia" w:cs="Arial"/>
          <w:color w:val="000000" w:themeColor="text1"/>
          <w:sz w:val="22"/>
          <w:szCs w:val="22"/>
          <w:lang w:val="en-GB"/>
        </w:rPr>
      </w:pPr>
    </w:p>
    <w:p w14:paraId="000D6198" w14:textId="75F11D31" w:rsidR="00F94057" w:rsidRDefault="00F94057" w:rsidP="00E4287B">
      <w:pPr>
        <w:pStyle w:val="6captions"/>
        <w:rPr>
          <w:lang w:val="en-GB"/>
        </w:rPr>
      </w:pPr>
      <w:r>
        <w:rPr>
          <w:lang w:val="en-GB"/>
        </w:rPr>
        <w:t>Table 4.</w:t>
      </w:r>
      <w:r w:rsidR="003D5DAE">
        <w:rPr>
          <w:lang w:val="en-GB"/>
        </w:rPr>
        <w:t>3</w:t>
      </w:r>
      <w:r>
        <w:rPr>
          <w:lang w:val="en-GB"/>
        </w:rPr>
        <w:t xml:space="preserve">. Rapid assessment of OUV Vulnerability to identified three key climate stressors for the 2050s. Assessed values of exposure, sensitivity and adaptive capacity contribute to derived outcomes of potential impact and OUV Vulnerability. Colours refer to the elements of the CVI framework (Fig. </w:t>
      </w:r>
      <w:proofErr w:type="gramStart"/>
      <w:r>
        <w:rPr>
          <w:lang w:val="en-GB"/>
        </w:rPr>
        <w:t>5.fw</w:t>
      </w:r>
      <w:proofErr w:type="gramEnd"/>
      <w:r>
        <w:rPr>
          <w:lang w:val="en-GB"/>
        </w:rPr>
        <w:t>)</w:t>
      </w:r>
    </w:p>
    <w:p w14:paraId="1C65B84C" w14:textId="77777777" w:rsidR="00F94057" w:rsidRDefault="00F94057" w:rsidP="00F94057">
      <w:pPr>
        <w:rPr>
          <w:lang w:val="en-GB"/>
        </w:rPr>
      </w:pPr>
      <w:r w:rsidRPr="008D6FA6">
        <w:rPr>
          <w:noProof/>
          <w:lang w:val="nl-NL" w:eastAsia="nl-NL"/>
        </w:rPr>
        <w:lastRenderedPageBreak/>
        <w:drawing>
          <wp:inline distT="0" distB="0" distL="0" distR="0" wp14:anchorId="055BF84E" wp14:editId="34518E65">
            <wp:extent cx="5490845" cy="3437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0845" cy="3437890"/>
                    </a:xfrm>
                    <a:prstGeom prst="rect">
                      <a:avLst/>
                    </a:prstGeom>
                  </pic:spPr>
                </pic:pic>
              </a:graphicData>
            </a:graphic>
          </wp:inline>
        </w:drawing>
      </w:r>
    </w:p>
    <w:p w14:paraId="2193987D" w14:textId="77777777" w:rsidR="00820A29" w:rsidRDefault="00820A29" w:rsidP="00FE403A">
      <w:pPr>
        <w:spacing w:line="360" w:lineRule="auto"/>
        <w:jc w:val="both"/>
        <w:rPr>
          <w:rFonts w:ascii="Georgia" w:hAnsi="Georgia" w:cs="Arial"/>
          <w:sz w:val="22"/>
          <w:szCs w:val="22"/>
          <w:lang w:val="en-GB"/>
        </w:rPr>
      </w:pPr>
    </w:p>
    <w:p w14:paraId="631713F9" w14:textId="21F97A54" w:rsidR="00FE403A" w:rsidRPr="00B72BA5" w:rsidRDefault="00FE403A" w:rsidP="00FE403A">
      <w:pPr>
        <w:spacing w:line="360" w:lineRule="auto"/>
        <w:jc w:val="both"/>
        <w:rPr>
          <w:rFonts w:ascii="Georgia" w:hAnsi="Georgia" w:cs="Arial"/>
          <w:sz w:val="22"/>
          <w:szCs w:val="22"/>
          <w:lang w:val="en-GB"/>
        </w:rPr>
      </w:pPr>
      <w:r w:rsidRPr="00B72BA5">
        <w:rPr>
          <w:rFonts w:ascii="Georgia" w:hAnsi="Georgia" w:cs="Arial"/>
          <w:sz w:val="22"/>
          <w:szCs w:val="22"/>
          <w:lang w:val="en-GB"/>
        </w:rPr>
        <w:t xml:space="preserve">Adaptive capacity describes the potential or </w:t>
      </w:r>
      <w:r w:rsidR="00820A29">
        <w:rPr>
          <w:rFonts w:ascii="Georgia" w:hAnsi="Georgia" w:cs="Arial"/>
          <w:sz w:val="22"/>
          <w:szCs w:val="22"/>
          <w:lang w:val="en-GB"/>
        </w:rPr>
        <w:t>cap</w:t>
      </w:r>
      <w:r w:rsidRPr="00B72BA5">
        <w:rPr>
          <w:rFonts w:ascii="Georgia" w:hAnsi="Georgia" w:cs="Arial"/>
          <w:sz w:val="22"/>
          <w:szCs w:val="22"/>
          <w:lang w:val="en-GB"/>
        </w:rPr>
        <w:t>ability to adjust to climate change, to moderate potential damage, to take advantage of opportunities, or respond to the consequences</w:t>
      </w:r>
      <w:r w:rsidR="006C3C7B">
        <w:rPr>
          <w:rFonts w:ascii="Georgia" w:hAnsi="Georgia" w:cs="Arial"/>
          <w:sz w:val="22"/>
          <w:szCs w:val="22"/>
          <w:lang w:val="en-GB"/>
        </w:rPr>
        <w:t xml:space="preserve">. </w:t>
      </w:r>
      <w:r w:rsidRPr="00B72BA5">
        <w:rPr>
          <w:rFonts w:ascii="Georgia" w:hAnsi="Georgia" w:cs="Arial"/>
          <w:sz w:val="22"/>
          <w:szCs w:val="22"/>
          <w:lang w:val="en-GB"/>
        </w:rPr>
        <w:t xml:space="preserve">In the CVI framework, adaptive capacity </w:t>
      </w:r>
      <w:r w:rsidR="00B63DA4" w:rsidRPr="00B72BA5">
        <w:rPr>
          <w:rFonts w:ascii="Georgia" w:hAnsi="Georgia" w:cs="Arial"/>
          <w:sz w:val="22"/>
          <w:szCs w:val="22"/>
          <w:lang w:val="en-GB"/>
        </w:rPr>
        <w:t xml:space="preserve">of a World Heritage property </w:t>
      </w:r>
      <w:r w:rsidRPr="00B72BA5">
        <w:rPr>
          <w:rFonts w:ascii="Georgia" w:hAnsi="Georgia" w:cs="Arial"/>
          <w:sz w:val="22"/>
          <w:szCs w:val="22"/>
          <w:lang w:val="en-GB"/>
        </w:rPr>
        <w:t>is considered in terms of:</w:t>
      </w:r>
    </w:p>
    <w:p w14:paraId="07662D53" w14:textId="77777777" w:rsidR="00FE403A" w:rsidRPr="00B72BA5" w:rsidRDefault="00FE403A" w:rsidP="00FE403A">
      <w:pPr>
        <w:spacing w:line="360" w:lineRule="auto"/>
        <w:ind w:left="720"/>
        <w:jc w:val="both"/>
        <w:rPr>
          <w:rFonts w:ascii="Georgia" w:hAnsi="Georgia" w:cs="Arial"/>
          <w:sz w:val="22"/>
          <w:szCs w:val="22"/>
          <w:lang w:val="en-GB"/>
        </w:rPr>
      </w:pPr>
      <w:r w:rsidRPr="00B72BA5">
        <w:rPr>
          <w:rFonts w:ascii="Georgia" w:hAnsi="Georgia" w:cs="Arial"/>
          <w:sz w:val="22"/>
          <w:szCs w:val="22"/>
          <w:lang w:val="en-GB"/>
        </w:rPr>
        <w:t>a.</w:t>
      </w:r>
      <w:r w:rsidRPr="00B72BA5">
        <w:rPr>
          <w:rFonts w:ascii="Georgia" w:hAnsi="Georgia" w:cs="Arial"/>
          <w:sz w:val="22"/>
          <w:szCs w:val="22"/>
          <w:lang w:val="en-GB"/>
        </w:rPr>
        <w:tab/>
        <w:t>the local management response,</w:t>
      </w:r>
    </w:p>
    <w:p w14:paraId="75E571E9" w14:textId="77777777" w:rsidR="00FE403A" w:rsidRPr="00B72BA5" w:rsidRDefault="00FE403A" w:rsidP="00FE403A">
      <w:pPr>
        <w:spacing w:line="360" w:lineRule="auto"/>
        <w:ind w:left="720"/>
        <w:jc w:val="both"/>
        <w:rPr>
          <w:rFonts w:ascii="Georgia" w:hAnsi="Georgia" w:cs="Arial"/>
          <w:sz w:val="22"/>
          <w:szCs w:val="22"/>
          <w:lang w:val="en-GB"/>
        </w:rPr>
      </w:pPr>
      <w:r w:rsidRPr="00B72BA5">
        <w:rPr>
          <w:rFonts w:ascii="Georgia" w:hAnsi="Georgia" w:cs="Arial"/>
          <w:sz w:val="22"/>
          <w:szCs w:val="22"/>
          <w:lang w:val="en-GB"/>
        </w:rPr>
        <w:t>b.</w:t>
      </w:r>
      <w:r w:rsidRPr="00B72BA5">
        <w:rPr>
          <w:rFonts w:ascii="Georgia" w:hAnsi="Georgia" w:cs="Arial"/>
          <w:sz w:val="22"/>
          <w:szCs w:val="22"/>
          <w:lang w:val="en-GB"/>
        </w:rPr>
        <w:tab/>
        <w:t>the level of scientific and/or technical support, and</w:t>
      </w:r>
    </w:p>
    <w:p w14:paraId="7E4FF0A6" w14:textId="77777777" w:rsidR="00FE403A" w:rsidRPr="00B72BA5" w:rsidRDefault="00FE403A" w:rsidP="00FE403A">
      <w:pPr>
        <w:spacing w:line="360" w:lineRule="auto"/>
        <w:ind w:left="720"/>
        <w:jc w:val="both"/>
        <w:rPr>
          <w:rFonts w:ascii="Georgia" w:hAnsi="Georgia" w:cs="Arial"/>
          <w:sz w:val="22"/>
          <w:szCs w:val="22"/>
          <w:lang w:val="en-GB"/>
        </w:rPr>
      </w:pPr>
      <w:r w:rsidRPr="00B72BA5">
        <w:rPr>
          <w:rFonts w:ascii="Georgia" w:hAnsi="Georgia" w:cs="Arial"/>
          <w:sz w:val="22"/>
          <w:szCs w:val="22"/>
          <w:lang w:val="en-GB"/>
        </w:rPr>
        <w:t>c.</w:t>
      </w:r>
      <w:r w:rsidRPr="00B72BA5">
        <w:rPr>
          <w:rFonts w:ascii="Georgia" w:hAnsi="Georgia" w:cs="Arial"/>
          <w:sz w:val="22"/>
          <w:szCs w:val="22"/>
          <w:lang w:val="en-GB"/>
        </w:rPr>
        <w:tab/>
        <w:t>the effectiveness of these to address the climate stressor being considered.</w:t>
      </w:r>
    </w:p>
    <w:p w14:paraId="5BD01DFE" w14:textId="7AD69CF6" w:rsidR="00FE403A" w:rsidRDefault="00220811" w:rsidP="00FE403A">
      <w:pPr>
        <w:spacing w:line="360" w:lineRule="auto"/>
        <w:jc w:val="both"/>
        <w:rPr>
          <w:rFonts w:ascii="Georgia" w:hAnsi="Georgia" w:cs="Arial"/>
          <w:sz w:val="22"/>
          <w:szCs w:val="22"/>
          <w:lang w:val="en-GB"/>
        </w:rPr>
      </w:pPr>
      <w:r>
        <w:rPr>
          <w:rFonts w:ascii="Georgia" w:hAnsi="Georgia" w:cs="Arial"/>
          <w:sz w:val="22"/>
          <w:szCs w:val="22"/>
          <w:lang w:val="en-GB"/>
        </w:rPr>
        <w:t xml:space="preserve">Each of these components are assessed on a four-point scale, with the adaptive capacity also determined on a four-point scale (Tables Annex </w:t>
      </w:r>
      <w:proofErr w:type="spellStart"/>
      <w:r>
        <w:rPr>
          <w:rFonts w:ascii="Georgia" w:hAnsi="Georgia" w:cs="Arial"/>
          <w:sz w:val="22"/>
          <w:szCs w:val="22"/>
          <w:lang w:val="en-GB"/>
        </w:rPr>
        <w:t>V.ppp</w:t>
      </w:r>
      <w:proofErr w:type="spellEnd"/>
      <w:r>
        <w:rPr>
          <w:rFonts w:ascii="Georgia" w:hAnsi="Georgia" w:cs="Arial"/>
          <w:sz w:val="22"/>
          <w:szCs w:val="22"/>
          <w:lang w:val="en-GB"/>
        </w:rPr>
        <w:t xml:space="preserve">, </w:t>
      </w:r>
      <w:proofErr w:type="spellStart"/>
      <w:r>
        <w:rPr>
          <w:rFonts w:ascii="Georgia" w:hAnsi="Georgia" w:cs="Arial"/>
          <w:sz w:val="22"/>
          <w:szCs w:val="22"/>
          <w:lang w:val="en-GB"/>
        </w:rPr>
        <w:t>V.qqq</w:t>
      </w:r>
      <w:proofErr w:type="spellEnd"/>
      <w:r>
        <w:rPr>
          <w:rFonts w:ascii="Georgia" w:hAnsi="Georgia" w:cs="Arial"/>
          <w:sz w:val="22"/>
          <w:szCs w:val="22"/>
          <w:lang w:val="en-GB"/>
        </w:rPr>
        <w:t>)</w:t>
      </w:r>
      <w:r w:rsidR="006C3C7B">
        <w:rPr>
          <w:rFonts w:ascii="Georgia" w:hAnsi="Georgia" w:cs="Arial"/>
          <w:sz w:val="22"/>
          <w:szCs w:val="22"/>
          <w:lang w:val="en-GB"/>
        </w:rPr>
        <w:t xml:space="preserve">. </w:t>
      </w:r>
      <w:r w:rsidR="00B63DA4">
        <w:rPr>
          <w:rFonts w:ascii="Georgia" w:hAnsi="Georgia" w:cs="Arial"/>
          <w:sz w:val="22"/>
          <w:szCs w:val="22"/>
          <w:lang w:val="en-GB"/>
        </w:rPr>
        <w:t>Together with the assessment of potential impact, the adaptive capacity is used to determine the vulnerability of OUV for each key climate stressor, which are combined to give the OUV Vulnerability for the property.</w:t>
      </w:r>
    </w:p>
    <w:p w14:paraId="0F2EF447" w14:textId="175DF713" w:rsidR="00B63DA4" w:rsidRPr="007C03C2" w:rsidRDefault="00B63DA4" w:rsidP="007C03C2">
      <w:pPr>
        <w:spacing w:line="360" w:lineRule="auto"/>
        <w:jc w:val="both"/>
        <w:rPr>
          <w:rFonts w:ascii="Georgia" w:hAnsi="Georgia"/>
          <w:sz w:val="22"/>
          <w:lang w:val="en-GB"/>
        </w:rPr>
      </w:pPr>
    </w:p>
    <w:p w14:paraId="5A1B85B2" w14:textId="557E34C0" w:rsidR="00FE403A" w:rsidRPr="00B72BA5" w:rsidRDefault="00B63DA4" w:rsidP="0076742E">
      <w:pPr>
        <w:spacing w:line="360" w:lineRule="auto"/>
        <w:jc w:val="both"/>
        <w:rPr>
          <w:rFonts w:ascii="Georgia" w:hAnsi="Georgia" w:cs="Arial"/>
          <w:sz w:val="22"/>
          <w:szCs w:val="22"/>
          <w:lang w:val="en-GB"/>
        </w:rPr>
      </w:pPr>
      <w:r w:rsidRPr="007C03C2">
        <w:rPr>
          <w:rFonts w:ascii="Georgia" w:hAnsi="Georgia"/>
          <w:sz w:val="22"/>
          <w:lang w:val="en-GB"/>
        </w:rPr>
        <w:t xml:space="preserve">For </w:t>
      </w:r>
      <w:r>
        <w:rPr>
          <w:rFonts w:ascii="Georgia" w:hAnsi="Georgia" w:cs="Arial"/>
          <w:sz w:val="22"/>
          <w:szCs w:val="22"/>
          <w:lang w:val="en-GB"/>
        </w:rPr>
        <w:t>both Temperature trend and Extreme temperature events the local management and level of support were assess as Low and Moderate, respectively</w:t>
      </w:r>
      <w:r w:rsidR="001C3DA8">
        <w:rPr>
          <w:rFonts w:ascii="Georgia" w:hAnsi="Georgia" w:cs="Arial"/>
          <w:sz w:val="22"/>
          <w:szCs w:val="22"/>
          <w:lang w:val="en-GB"/>
        </w:rPr>
        <w:t>, combining inputs from breakout groups</w:t>
      </w:r>
      <w:r>
        <w:rPr>
          <w:rFonts w:ascii="Georgia" w:hAnsi="Georgia" w:cs="Arial"/>
          <w:sz w:val="22"/>
          <w:szCs w:val="22"/>
          <w:lang w:val="en-GB"/>
        </w:rPr>
        <w:t xml:space="preserve">. However, the </w:t>
      </w:r>
      <w:r w:rsidR="001C3DA8">
        <w:rPr>
          <w:rFonts w:ascii="Georgia" w:hAnsi="Georgia" w:cs="Arial"/>
          <w:sz w:val="22"/>
          <w:szCs w:val="22"/>
          <w:lang w:val="en-GB"/>
        </w:rPr>
        <w:t>measure of effectiveness of actions was evaluated as lower for Extreme temperature events (Low/Very low) than for Temperature trend (Low), which led to a distinction in the overall adaptive capacity (Very low with respect to Extreme temperature events, Low for Temperature trend)</w:t>
      </w:r>
      <w:r w:rsidR="006C3C7B">
        <w:rPr>
          <w:rFonts w:ascii="Georgia" w:hAnsi="Georgia" w:cs="Arial"/>
          <w:sz w:val="22"/>
          <w:szCs w:val="22"/>
          <w:lang w:val="en-GB"/>
        </w:rPr>
        <w:t xml:space="preserve">. </w:t>
      </w:r>
      <w:r w:rsidR="001C3DA8">
        <w:rPr>
          <w:rFonts w:ascii="Georgia" w:hAnsi="Georgia" w:cs="Arial"/>
          <w:sz w:val="22"/>
          <w:szCs w:val="22"/>
          <w:lang w:val="en-GB"/>
        </w:rPr>
        <w:t>In contrast, for Sea level rise, local management was assessed as High, and scientific/technical support and effectiveness were both Moderate/High, resulting in an overall evaluation of adaptive capacity of High</w:t>
      </w:r>
      <w:r w:rsidR="006C3C7B">
        <w:rPr>
          <w:rFonts w:ascii="Georgia" w:hAnsi="Georgia" w:cs="Arial"/>
          <w:sz w:val="22"/>
          <w:szCs w:val="22"/>
          <w:lang w:val="en-GB"/>
        </w:rPr>
        <w:t xml:space="preserve">. </w:t>
      </w:r>
      <w:r w:rsidR="001C3DA8">
        <w:rPr>
          <w:rFonts w:ascii="Georgia" w:hAnsi="Georgia" w:cs="Arial"/>
          <w:sz w:val="22"/>
          <w:szCs w:val="22"/>
          <w:lang w:val="en-GB"/>
        </w:rPr>
        <w:t xml:space="preserve">As a result, the </w:t>
      </w:r>
      <w:r w:rsidR="0076742E">
        <w:rPr>
          <w:rFonts w:ascii="Georgia" w:hAnsi="Georgia" w:cs="Arial"/>
          <w:sz w:val="22"/>
          <w:szCs w:val="22"/>
          <w:lang w:val="en-GB"/>
        </w:rPr>
        <w:t xml:space="preserve">vulnerability of OUV (on a </w:t>
      </w:r>
      <w:r w:rsidR="0076742E" w:rsidRPr="0076742E">
        <w:rPr>
          <w:rFonts w:ascii="Georgia" w:hAnsi="Georgia" w:cs="Arial"/>
          <w:sz w:val="22"/>
          <w:szCs w:val="22"/>
          <w:lang w:val="en-GB"/>
        </w:rPr>
        <w:t xml:space="preserve">three-point scale, low to high) was determined to be </w:t>
      </w:r>
      <w:r w:rsidR="0076742E">
        <w:rPr>
          <w:rFonts w:ascii="Georgia" w:hAnsi="Georgia" w:cs="Arial"/>
          <w:sz w:val="22"/>
          <w:szCs w:val="22"/>
          <w:lang w:val="en-GB"/>
        </w:rPr>
        <w:t>H</w:t>
      </w:r>
      <w:r w:rsidR="0076742E" w:rsidRPr="0076742E">
        <w:rPr>
          <w:rFonts w:ascii="Georgia" w:hAnsi="Georgia" w:cs="Arial"/>
          <w:sz w:val="22"/>
          <w:szCs w:val="22"/>
          <w:lang w:val="en-GB"/>
        </w:rPr>
        <w:t xml:space="preserve">igh for </w:t>
      </w:r>
      <w:r w:rsidR="0076742E">
        <w:rPr>
          <w:rFonts w:ascii="Georgia" w:hAnsi="Georgia" w:cs="Arial"/>
          <w:sz w:val="22"/>
          <w:szCs w:val="22"/>
          <w:lang w:val="en-GB"/>
        </w:rPr>
        <w:t xml:space="preserve">Extreme temperature events and Temperature trend, and Low with respect </w:t>
      </w:r>
      <w:r w:rsidR="0076742E">
        <w:rPr>
          <w:rFonts w:ascii="Georgia" w:hAnsi="Georgia" w:cs="Arial"/>
          <w:sz w:val="22"/>
          <w:szCs w:val="22"/>
          <w:lang w:val="en-GB"/>
        </w:rPr>
        <w:lastRenderedPageBreak/>
        <w:t>to Sea level rise</w:t>
      </w:r>
      <w:r w:rsidR="0076742E" w:rsidRPr="0076742E">
        <w:rPr>
          <w:rFonts w:ascii="Georgia" w:hAnsi="Georgia" w:cs="Arial"/>
          <w:sz w:val="22"/>
          <w:szCs w:val="22"/>
          <w:lang w:val="en-GB"/>
        </w:rPr>
        <w:t xml:space="preserve">. </w:t>
      </w:r>
      <w:r w:rsidR="0076742E">
        <w:rPr>
          <w:rFonts w:ascii="Georgia" w:hAnsi="Georgia" w:cs="Arial"/>
          <w:sz w:val="22"/>
          <w:szCs w:val="22"/>
          <w:lang w:val="en-GB"/>
        </w:rPr>
        <w:t xml:space="preserve">Combining these, the </w:t>
      </w:r>
      <w:r w:rsidR="0076742E" w:rsidRPr="0076742E">
        <w:rPr>
          <w:rFonts w:ascii="Georgia" w:hAnsi="Georgia" w:cs="Arial"/>
          <w:sz w:val="22"/>
          <w:szCs w:val="22"/>
          <w:lang w:val="en-GB"/>
        </w:rPr>
        <w:t xml:space="preserve">OUV </w:t>
      </w:r>
      <w:r w:rsidR="0076742E">
        <w:rPr>
          <w:rFonts w:ascii="Georgia" w:hAnsi="Georgia" w:cs="Arial"/>
          <w:sz w:val="22"/>
          <w:szCs w:val="22"/>
          <w:lang w:val="en-GB"/>
        </w:rPr>
        <w:t>V</w:t>
      </w:r>
      <w:r w:rsidR="0076742E" w:rsidRPr="0076742E">
        <w:rPr>
          <w:rFonts w:ascii="Georgia" w:hAnsi="Georgia" w:cs="Arial"/>
          <w:sz w:val="22"/>
          <w:szCs w:val="22"/>
          <w:lang w:val="en-GB"/>
        </w:rPr>
        <w:t xml:space="preserve">ulnerability for </w:t>
      </w:r>
      <w:proofErr w:type="spellStart"/>
      <w:r w:rsidR="0076742E">
        <w:rPr>
          <w:rFonts w:ascii="Georgia" w:hAnsi="Georgia" w:cs="Arial"/>
          <w:sz w:val="22"/>
          <w:szCs w:val="22"/>
          <w:lang w:val="en-GB"/>
        </w:rPr>
        <w:t>Wadden</w:t>
      </w:r>
      <w:proofErr w:type="spellEnd"/>
      <w:r w:rsidR="0076742E">
        <w:rPr>
          <w:rFonts w:ascii="Georgia" w:hAnsi="Georgia" w:cs="Arial"/>
          <w:sz w:val="22"/>
          <w:szCs w:val="22"/>
          <w:lang w:val="en-GB"/>
        </w:rPr>
        <w:t xml:space="preserve"> Sea w</w:t>
      </w:r>
      <w:r w:rsidR="0076742E" w:rsidRPr="0076742E">
        <w:rPr>
          <w:rFonts w:ascii="Georgia" w:hAnsi="Georgia" w:cs="Arial"/>
          <w:sz w:val="22"/>
          <w:szCs w:val="22"/>
          <w:lang w:val="en-GB"/>
        </w:rPr>
        <w:t xml:space="preserve">as </w:t>
      </w:r>
      <w:r w:rsidR="0076742E">
        <w:rPr>
          <w:rFonts w:ascii="Georgia" w:hAnsi="Georgia" w:cs="Arial"/>
          <w:sz w:val="22"/>
          <w:szCs w:val="22"/>
          <w:lang w:val="en-GB"/>
        </w:rPr>
        <w:t>determined as H</w:t>
      </w:r>
      <w:r w:rsidR="0076742E" w:rsidRPr="0076742E">
        <w:rPr>
          <w:rFonts w:ascii="Georgia" w:hAnsi="Georgia" w:cs="Arial"/>
          <w:sz w:val="22"/>
          <w:szCs w:val="22"/>
          <w:lang w:val="en-GB"/>
        </w:rPr>
        <w:t xml:space="preserve">igh </w:t>
      </w:r>
      <w:r w:rsidR="0076742E">
        <w:rPr>
          <w:rFonts w:ascii="Georgia" w:hAnsi="Georgia" w:cs="Arial"/>
          <w:sz w:val="22"/>
          <w:szCs w:val="22"/>
          <w:lang w:val="en-GB"/>
        </w:rPr>
        <w:t xml:space="preserve">for the ca. 2050 timeframe </w:t>
      </w:r>
      <w:r w:rsidR="0076742E" w:rsidRPr="0076742E">
        <w:rPr>
          <w:rFonts w:ascii="Georgia" w:hAnsi="Georgia" w:cs="Arial"/>
          <w:sz w:val="22"/>
          <w:szCs w:val="22"/>
          <w:lang w:val="en-GB"/>
        </w:rPr>
        <w:t xml:space="preserve">(Table </w:t>
      </w:r>
      <w:r w:rsidR="00220811">
        <w:rPr>
          <w:rFonts w:ascii="Georgia" w:hAnsi="Georgia" w:cs="Arial"/>
          <w:sz w:val="22"/>
          <w:szCs w:val="22"/>
          <w:lang w:val="en-GB"/>
        </w:rPr>
        <w:t>4.20</w:t>
      </w:r>
      <w:r w:rsidR="0076742E" w:rsidRPr="0076742E">
        <w:rPr>
          <w:rFonts w:ascii="Georgia" w:hAnsi="Georgia" w:cs="Arial"/>
          <w:sz w:val="22"/>
          <w:szCs w:val="22"/>
          <w:lang w:val="en-GB"/>
        </w:rPr>
        <w:t>5</w:t>
      </w:r>
      <w:r w:rsidR="00220811">
        <w:rPr>
          <w:rFonts w:ascii="Georgia" w:hAnsi="Georgia" w:cs="Arial"/>
          <w:sz w:val="22"/>
          <w:szCs w:val="22"/>
          <w:lang w:val="en-GB"/>
        </w:rPr>
        <w:t>0</w:t>
      </w:r>
      <w:r w:rsidR="0076742E" w:rsidRPr="0076742E">
        <w:rPr>
          <w:rFonts w:ascii="Georgia" w:hAnsi="Georgia" w:cs="Arial"/>
          <w:sz w:val="22"/>
          <w:szCs w:val="22"/>
          <w:lang w:val="en-GB"/>
        </w:rPr>
        <w:t>).</w:t>
      </w:r>
    </w:p>
    <w:p w14:paraId="6CE4D122" w14:textId="77777777" w:rsidR="00FE403A" w:rsidRDefault="00FE403A" w:rsidP="00FE403A">
      <w:pPr>
        <w:spacing w:line="360" w:lineRule="auto"/>
        <w:rPr>
          <w:rFonts w:ascii="Georgia" w:hAnsi="Georgia" w:cs="Arial"/>
          <w:sz w:val="22"/>
          <w:szCs w:val="22"/>
          <w:lang w:val="en-GB"/>
        </w:rPr>
      </w:pPr>
    </w:p>
    <w:p w14:paraId="2137EC88" w14:textId="77BB9AB1" w:rsidR="00FE403A" w:rsidRDefault="00E6391C" w:rsidP="00FE403A">
      <w:pPr>
        <w:spacing w:line="360" w:lineRule="auto"/>
        <w:rPr>
          <w:rFonts w:ascii="Georgia" w:hAnsi="Georgia" w:cs="Arial"/>
          <w:sz w:val="22"/>
          <w:szCs w:val="22"/>
          <w:lang w:val="en-GB"/>
        </w:rPr>
      </w:pPr>
      <w:r>
        <w:rPr>
          <w:rFonts w:ascii="Georgia" w:hAnsi="Georgia" w:cs="Arial"/>
          <w:sz w:val="22"/>
          <w:szCs w:val="22"/>
          <w:lang w:val="en-GB"/>
        </w:rPr>
        <w:t>This ca. 2050 assessment of OUV Vulnerability can be compared with previous applications of the CVI process using similar timeframes – the natural property Shark Bay, Western Australia (REF) and the cultural property Heart of Neolithic Orkney (Scotland, REF)</w:t>
      </w:r>
      <w:r w:rsidR="006C3C7B">
        <w:rPr>
          <w:rFonts w:ascii="Georgia" w:hAnsi="Georgia" w:cs="Arial"/>
          <w:sz w:val="22"/>
          <w:szCs w:val="22"/>
          <w:lang w:val="en-GB"/>
        </w:rPr>
        <w:t xml:space="preserve">. </w:t>
      </w:r>
      <w:r>
        <w:rPr>
          <w:rFonts w:ascii="Georgia" w:hAnsi="Georgia" w:cs="Arial"/>
          <w:sz w:val="22"/>
          <w:szCs w:val="22"/>
          <w:lang w:val="en-GB"/>
        </w:rPr>
        <w:t>In all cases the OUV Vulnerability was in the highest category; however, examining the assessed vulnerability of OUV at the level of the three key climate stressors shows variation between the applications</w:t>
      </w:r>
      <w:r w:rsidR="006C3C7B">
        <w:rPr>
          <w:rFonts w:ascii="Georgia" w:hAnsi="Georgia" w:cs="Arial"/>
          <w:sz w:val="22"/>
          <w:szCs w:val="22"/>
          <w:lang w:val="en-GB"/>
        </w:rPr>
        <w:t xml:space="preserve">. </w:t>
      </w:r>
      <w:r>
        <w:rPr>
          <w:rFonts w:ascii="Georgia" w:hAnsi="Georgia" w:cs="Arial"/>
          <w:sz w:val="22"/>
          <w:szCs w:val="22"/>
          <w:lang w:val="en-GB"/>
        </w:rPr>
        <w:t>For Shark Bay, vulnerability was determined as High for all three key climate stressors; for Heart of Neolithic Orkney, two stressors led to High vulnerability with the third evaluated as Moderate</w:t>
      </w:r>
      <w:r w:rsidR="006C3C7B">
        <w:rPr>
          <w:rFonts w:ascii="Georgia" w:hAnsi="Georgia" w:cs="Arial"/>
          <w:sz w:val="22"/>
          <w:szCs w:val="22"/>
          <w:lang w:val="en-GB"/>
        </w:rPr>
        <w:t xml:space="preserve">. </w:t>
      </w:r>
      <w:r>
        <w:rPr>
          <w:rFonts w:ascii="Georgia" w:hAnsi="Georgia" w:cs="Arial"/>
          <w:sz w:val="22"/>
          <w:szCs w:val="22"/>
          <w:lang w:val="en-GB"/>
        </w:rPr>
        <w:t xml:space="preserve">It is important to note that this description is not intended </w:t>
      </w:r>
      <w:r w:rsidR="004A56F8">
        <w:rPr>
          <w:rFonts w:ascii="Georgia" w:hAnsi="Georgia" w:cs="Arial"/>
          <w:sz w:val="22"/>
          <w:szCs w:val="22"/>
          <w:lang w:val="en-GB"/>
        </w:rPr>
        <w:t xml:space="preserve">to imply </w:t>
      </w:r>
      <w:r>
        <w:rPr>
          <w:rFonts w:ascii="Georgia" w:hAnsi="Georgia" w:cs="Arial"/>
          <w:sz w:val="22"/>
          <w:szCs w:val="22"/>
          <w:lang w:val="en-GB"/>
        </w:rPr>
        <w:t>a ranking but rather to indicate that there is a spectrum of outcomes when using the CVI</w:t>
      </w:r>
      <w:r w:rsidR="004A56F8">
        <w:rPr>
          <w:rFonts w:ascii="Georgia" w:hAnsi="Georgia" w:cs="Arial"/>
          <w:sz w:val="22"/>
          <w:szCs w:val="22"/>
          <w:lang w:val="en-GB"/>
        </w:rPr>
        <w:t xml:space="preserve"> methodology</w:t>
      </w:r>
      <w:r w:rsidR="006C3C7B">
        <w:rPr>
          <w:rFonts w:ascii="Georgia" w:hAnsi="Georgia" w:cs="Arial"/>
          <w:sz w:val="22"/>
          <w:szCs w:val="22"/>
          <w:lang w:val="en-GB"/>
        </w:rPr>
        <w:t xml:space="preserve">. </w:t>
      </w:r>
      <w:r w:rsidR="004A56F8">
        <w:rPr>
          <w:rFonts w:ascii="Georgia" w:hAnsi="Georgia" w:cs="Arial"/>
          <w:sz w:val="22"/>
          <w:szCs w:val="22"/>
          <w:lang w:val="en-GB"/>
        </w:rPr>
        <w:t xml:space="preserve">Most importantly for </w:t>
      </w:r>
      <w:proofErr w:type="spellStart"/>
      <w:r w:rsidR="004A56F8">
        <w:rPr>
          <w:rFonts w:ascii="Georgia" w:hAnsi="Georgia" w:cs="Arial"/>
          <w:sz w:val="22"/>
          <w:szCs w:val="22"/>
          <w:lang w:val="en-GB"/>
        </w:rPr>
        <w:t>Wadden</w:t>
      </w:r>
      <w:proofErr w:type="spellEnd"/>
      <w:r w:rsidR="004A56F8">
        <w:rPr>
          <w:rFonts w:ascii="Georgia" w:hAnsi="Georgia" w:cs="Arial"/>
          <w:sz w:val="22"/>
          <w:szCs w:val="22"/>
          <w:lang w:val="en-GB"/>
        </w:rPr>
        <w:t xml:space="preserve"> Sea is the rapid assessment outcome of High OUV Vulnerability.</w:t>
      </w:r>
    </w:p>
    <w:p w14:paraId="1D5C0D8B" w14:textId="459EEFDA" w:rsidR="00FE403A" w:rsidRPr="00B72BA5" w:rsidRDefault="00FE403A" w:rsidP="00FE403A">
      <w:pPr>
        <w:spacing w:line="360" w:lineRule="auto"/>
        <w:ind w:right="-142"/>
        <w:rPr>
          <w:rFonts w:ascii="Georgia" w:hAnsi="Georgia" w:cs="Arial"/>
          <w:sz w:val="22"/>
          <w:szCs w:val="22"/>
          <w:lang w:val="en-GB"/>
        </w:rPr>
      </w:pPr>
    </w:p>
    <w:p w14:paraId="34A40847" w14:textId="04A81A5A" w:rsidR="00F94057" w:rsidRDefault="00F94057" w:rsidP="00766046">
      <w:pPr>
        <w:rPr>
          <w:rFonts w:ascii="Georgia" w:hAnsi="Georgia" w:cs="Arial"/>
          <w:color w:val="000000" w:themeColor="text1"/>
          <w:sz w:val="22"/>
          <w:szCs w:val="22"/>
          <w:lang w:val="en-GB"/>
        </w:rPr>
      </w:pPr>
    </w:p>
    <w:p w14:paraId="5E2C6D81" w14:textId="02D4290C" w:rsidR="004A56F8" w:rsidRDefault="002C6292" w:rsidP="004A56F8">
      <w:pPr>
        <w:pStyle w:val="3subheadings"/>
        <w:rPr>
          <w:lang w:val="en-GB"/>
        </w:rPr>
      </w:pPr>
      <w:r>
        <w:rPr>
          <w:lang w:val="en-GB"/>
        </w:rPr>
        <w:t xml:space="preserve">Assessment </w:t>
      </w:r>
      <w:r w:rsidR="004A56F8">
        <w:rPr>
          <w:lang w:val="en-GB"/>
        </w:rPr>
        <w:t xml:space="preserve">for ca. </w:t>
      </w:r>
      <w:r w:rsidR="004A56F8" w:rsidRPr="00AD293D">
        <w:rPr>
          <w:lang w:val="en-GB"/>
        </w:rPr>
        <w:t>2100</w:t>
      </w:r>
    </w:p>
    <w:p w14:paraId="40079E93" w14:textId="33EA77BD" w:rsidR="00F94057" w:rsidRDefault="004A56F8" w:rsidP="007C03C2">
      <w:pPr>
        <w:spacing w:after="170" w:line="340" w:lineRule="exact"/>
        <w:rPr>
          <w:rFonts w:ascii="Georgia" w:hAnsi="Georgia" w:cs="Arial"/>
          <w:color w:val="000000" w:themeColor="text1"/>
          <w:sz w:val="22"/>
          <w:szCs w:val="22"/>
          <w:lang w:val="en-GB"/>
        </w:rPr>
      </w:pPr>
      <w:r>
        <w:rPr>
          <w:rFonts w:ascii="Georgia" w:hAnsi="Georgia" w:cs="Arial"/>
          <w:color w:val="000000" w:themeColor="text1"/>
          <w:sz w:val="22"/>
          <w:szCs w:val="22"/>
          <w:lang w:val="en-GB"/>
        </w:rPr>
        <w:t xml:space="preserve">As described, the </w:t>
      </w:r>
      <w:proofErr w:type="spellStart"/>
      <w:r>
        <w:rPr>
          <w:rFonts w:ascii="Georgia" w:hAnsi="Georgia" w:cs="Arial"/>
          <w:color w:val="000000" w:themeColor="text1"/>
          <w:sz w:val="22"/>
          <w:szCs w:val="22"/>
          <w:lang w:val="en-GB"/>
        </w:rPr>
        <w:t>Wadden</w:t>
      </w:r>
      <w:proofErr w:type="spellEnd"/>
      <w:r>
        <w:rPr>
          <w:rFonts w:ascii="Georgia" w:hAnsi="Georgia" w:cs="Arial"/>
          <w:color w:val="000000" w:themeColor="text1"/>
          <w:sz w:val="22"/>
          <w:szCs w:val="22"/>
          <w:lang w:val="en-GB"/>
        </w:rPr>
        <w:t xml:space="preserve"> Sea workshop was quickly reshaped to allow for assessment at a second timeframe; viz., ca. 2100</w:t>
      </w:r>
      <w:r w:rsidR="006C3C7B">
        <w:rPr>
          <w:rFonts w:ascii="Georgia" w:hAnsi="Georgia" w:cs="Arial"/>
          <w:color w:val="000000" w:themeColor="text1"/>
          <w:sz w:val="22"/>
          <w:szCs w:val="22"/>
          <w:lang w:val="en-GB"/>
        </w:rPr>
        <w:t xml:space="preserve">. </w:t>
      </w:r>
      <w:r>
        <w:rPr>
          <w:rFonts w:ascii="Georgia" w:hAnsi="Georgia" w:cs="Arial"/>
          <w:color w:val="000000" w:themeColor="text1"/>
          <w:sz w:val="22"/>
          <w:szCs w:val="22"/>
          <w:lang w:val="en-GB"/>
        </w:rPr>
        <w:t xml:space="preserve">As for the ca. 2050 analysis, the first step was to identify the three key climate stressors, which </w:t>
      </w:r>
      <w:r w:rsidR="00624DF6">
        <w:rPr>
          <w:rFonts w:ascii="Georgia" w:hAnsi="Georgia" w:cs="Arial"/>
          <w:color w:val="000000" w:themeColor="text1"/>
          <w:sz w:val="22"/>
          <w:szCs w:val="22"/>
          <w:lang w:val="en-GB"/>
        </w:rPr>
        <w:t>were not assumed to reflect</w:t>
      </w:r>
      <w:r>
        <w:rPr>
          <w:rFonts w:ascii="Georgia" w:hAnsi="Georgia" w:cs="Arial"/>
          <w:color w:val="000000" w:themeColor="text1"/>
          <w:sz w:val="22"/>
          <w:szCs w:val="22"/>
          <w:lang w:val="en-GB"/>
        </w:rPr>
        <w:t xml:space="preserve"> those of the early </w:t>
      </w:r>
      <w:r w:rsidR="00624DF6">
        <w:rPr>
          <w:rFonts w:ascii="Georgia" w:hAnsi="Georgia" w:cs="Arial"/>
          <w:color w:val="000000" w:themeColor="text1"/>
          <w:sz w:val="22"/>
          <w:szCs w:val="22"/>
          <w:lang w:val="en-GB"/>
        </w:rPr>
        <w:t>timeframe</w:t>
      </w:r>
      <w:r w:rsidR="006C3C7B">
        <w:rPr>
          <w:rFonts w:ascii="Georgia" w:hAnsi="Georgia" w:cs="Arial"/>
          <w:color w:val="000000" w:themeColor="text1"/>
          <w:sz w:val="22"/>
          <w:szCs w:val="22"/>
          <w:lang w:val="en-GB"/>
        </w:rPr>
        <w:t xml:space="preserve">. </w:t>
      </w:r>
      <w:r w:rsidR="00624DF6">
        <w:rPr>
          <w:rFonts w:ascii="Georgia" w:hAnsi="Georgia" w:cs="Arial"/>
          <w:color w:val="000000" w:themeColor="text1"/>
          <w:sz w:val="22"/>
          <w:szCs w:val="22"/>
          <w:lang w:val="en-GB"/>
        </w:rPr>
        <w:t xml:space="preserve">The result was, however, that the same three climate stressors were identified for </w:t>
      </w:r>
      <w:r w:rsidR="00624DF6" w:rsidRPr="00624DF6">
        <w:rPr>
          <w:rFonts w:ascii="Georgia" w:hAnsi="Georgia" w:cs="Arial"/>
          <w:color w:val="000000" w:themeColor="text1"/>
          <w:sz w:val="22"/>
          <w:szCs w:val="22"/>
          <w:lang w:val="en-GB"/>
        </w:rPr>
        <w:t>the ca. 2</w:t>
      </w:r>
      <w:r w:rsidR="00624DF6">
        <w:rPr>
          <w:rFonts w:ascii="Georgia" w:hAnsi="Georgia" w:cs="Arial"/>
          <w:color w:val="000000" w:themeColor="text1"/>
          <w:sz w:val="22"/>
          <w:szCs w:val="22"/>
          <w:lang w:val="en-GB"/>
        </w:rPr>
        <w:t>1</w:t>
      </w:r>
      <w:r w:rsidR="00624DF6" w:rsidRPr="00624DF6">
        <w:rPr>
          <w:rFonts w:ascii="Georgia" w:hAnsi="Georgia" w:cs="Arial"/>
          <w:color w:val="000000" w:themeColor="text1"/>
          <w:sz w:val="22"/>
          <w:szCs w:val="22"/>
          <w:lang w:val="en-GB"/>
        </w:rPr>
        <w:t>00 timeframe</w:t>
      </w:r>
      <w:r w:rsidR="00624DF6">
        <w:rPr>
          <w:rFonts w:ascii="Georgia" w:hAnsi="Georgia" w:cs="Arial"/>
          <w:color w:val="000000" w:themeColor="text1"/>
          <w:sz w:val="22"/>
          <w:szCs w:val="22"/>
          <w:lang w:val="en-GB"/>
        </w:rPr>
        <w:t xml:space="preserve">, but with Sea level rise </w:t>
      </w:r>
      <w:r w:rsidR="00624DF6" w:rsidRPr="00624DF6">
        <w:rPr>
          <w:rFonts w:ascii="Georgia" w:hAnsi="Georgia" w:cs="Arial"/>
          <w:color w:val="000000" w:themeColor="text1"/>
          <w:sz w:val="22"/>
          <w:szCs w:val="22"/>
          <w:lang w:val="en-GB"/>
        </w:rPr>
        <w:t xml:space="preserve">considered to impact upon the </w:t>
      </w:r>
      <w:r w:rsidR="001E12DF">
        <w:rPr>
          <w:rFonts w:ascii="Georgia" w:hAnsi="Georgia" w:cs="Arial"/>
          <w:color w:val="000000" w:themeColor="text1"/>
          <w:sz w:val="22"/>
          <w:szCs w:val="22"/>
          <w:lang w:val="en-GB"/>
        </w:rPr>
        <w:t>more</w:t>
      </w:r>
      <w:r w:rsidR="00C119BC">
        <w:rPr>
          <w:rFonts w:ascii="Georgia" w:hAnsi="Georgia" w:cs="Arial"/>
          <w:color w:val="000000" w:themeColor="text1"/>
          <w:sz w:val="22"/>
          <w:szCs w:val="22"/>
          <w:lang w:val="en-GB"/>
        </w:rPr>
        <w:t>,</w:t>
      </w:r>
      <w:r w:rsidR="001E12DF">
        <w:rPr>
          <w:rFonts w:ascii="Georgia" w:hAnsi="Georgia" w:cs="Arial"/>
          <w:color w:val="000000" w:themeColor="text1"/>
          <w:sz w:val="22"/>
          <w:szCs w:val="22"/>
          <w:lang w:val="en-GB"/>
        </w:rPr>
        <w:t xml:space="preserve"> and in fact all</w:t>
      </w:r>
      <w:r w:rsidR="00C119BC">
        <w:rPr>
          <w:rFonts w:ascii="Georgia" w:hAnsi="Georgia" w:cs="Arial"/>
          <w:color w:val="000000" w:themeColor="text1"/>
          <w:sz w:val="22"/>
          <w:szCs w:val="22"/>
          <w:lang w:val="en-GB"/>
        </w:rPr>
        <w:t>,</w:t>
      </w:r>
      <w:r w:rsidR="001E12DF">
        <w:rPr>
          <w:rFonts w:ascii="Georgia" w:hAnsi="Georgia" w:cs="Arial"/>
          <w:color w:val="000000" w:themeColor="text1"/>
          <w:sz w:val="22"/>
          <w:szCs w:val="22"/>
          <w:lang w:val="en-GB"/>
        </w:rPr>
        <w:t xml:space="preserve"> of the </w:t>
      </w:r>
      <w:r w:rsidR="00C4473A">
        <w:rPr>
          <w:rFonts w:ascii="Georgia" w:hAnsi="Georgia" w:cs="Arial"/>
          <w:color w:val="000000" w:themeColor="text1"/>
          <w:sz w:val="22"/>
          <w:szCs w:val="22"/>
          <w:lang w:val="en-GB"/>
        </w:rPr>
        <w:t>Key values</w:t>
      </w:r>
      <w:r w:rsidR="001E12DF">
        <w:rPr>
          <w:rFonts w:ascii="Georgia" w:hAnsi="Georgia" w:cs="Arial"/>
          <w:color w:val="000000" w:themeColor="text1"/>
          <w:sz w:val="22"/>
          <w:szCs w:val="22"/>
          <w:lang w:val="en-GB"/>
        </w:rPr>
        <w:t xml:space="preserve"> (Table 4.</w:t>
      </w:r>
      <w:r w:rsidR="003D5DAE">
        <w:rPr>
          <w:rFonts w:ascii="Georgia" w:hAnsi="Georgia" w:cs="Arial"/>
          <w:color w:val="000000" w:themeColor="text1"/>
          <w:sz w:val="22"/>
          <w:szCs w:val="22"/>
          <w:lang w:val="en-GB"/>
        </w:rPr>
        <w:t>4</w:t>
      </w:r>
      <w:r w:rsidR="001E12DF" w:rsidRPr="001E12DF">
        <w:rPr>
          <w:rFonts w:ascii="Georgia" w:hAnsi="Georgia" w:cs="Arial"/>
          <w:color w:val="000000" w:themeColor="text1"/>
          <w:sz w:val="22"/>
          <w:szCs w:val="22"/>
          <w:lang w:val="en-GB"/>
        </w:rPr>
        <w:t>; Figure 4.</w:t>
      </w:r>
      <w:r w:rsidR="003D5DAE">
        <w:rPr>
          <w:rFonts w:ascii="Georgia" w:hAnsi="Georgia" w:cs="Arial"/>
          <w:color w:val="000000" w:themeColor="text1"/>
          <w:sz w:val="22"/>
          <w:szCs w:val="22"/>
          <w:lang w:val="en-GB"/>
        </w:rPr>
        <w:t>3</w:t>
      </w:r>
      <w:r w:rsidR="001E12DF" w:rsidRPr="001E12DF">
        <w:rPr>
          <w:rFonts w:ascii="Georgia" w:hAnsi="Georgia" w:cs="Arial"/>
          <w:color w:val="000000" w:themeColor="text1"/>
          <w:sz w:val="22"/>
          <w:szCs w:val="22"/>
          <w:lang w:val="en-GB"/>
        </w:rPr>
        <w:t>)</w:t>
      </w:r>
      <w:r w:rsidR="006C3C7B">
        <w:rPr>
          <w:rFonts w:ascii="Georgia" w:hAnsi="Georgia" w:cs="Arial"/>
          <w:color w:val="000000" w:themeColor="text1"/>
          <w:sz w:val="22"/>
          <w:szCs w:val="22"/>
          <w:lang w:val="en-GB"/>
        </w:rPr>
        <w:t xml:space="preserve">. </w:t>
      </w:r>
      <w:r w:rsidR="002A48BE" w:rsidRPr="00921D7A">
        <w:rPr>
          <w:rFonts w:ascii="Georgia" w:hAnsi="Georgia" w:cs="Arial"/>
          <w:color w:val="000000" w:themeColor="text1"/>
          <w:sz w:val="22"/>
          <w:szCs w:val="22"/>
          <w:lang w:val="en-GB"/>
        </w:rPr>
        <w:t>While Ocean acidification</w:t>
      </w:r>
      <w:r w:rsidR="00921D7A">
        <w:rPr>
          <w:rFonts w:ascii="Georgia" w:hAnsi="Georgia" w:cs="Arial"/>
          <w:color w:val="000000" w:themeColor="text1"/>
          <w:sz w:val="22"/>
          <w:szCs w:val="22"/>
          <w:lang w:val="en-GB"/>
        </w:rPr>
        <w:t xml:space="preserve"> </w:t>
      </w:r>
      <w:r w:rsidR="00C119BC" w:rsidRPr="00921D7A">
        <w:rPr>
          <w:rFonts w:ascii="Georgia" w:hAnsi="Georgia" w:cs="Arial"/>
          <w:color w:val="000000" w:themeColor="text1"/>
          <w:sz w:val="22"/>
          <w:szCs w:val="22"/>
          <w:lang w:val="en-GB"/>
        </w:rPr>
        <w:t>was identified during the breakout groups as having potential impact on several key</w:t>
      </w:r>
      <w:r w:rsidR="00962435" w:rsidRPr="00921D7A">
        <w:rPr>
          <w:rFonts w:ascii="Georgia" w:hAnsi="Georgia" w:cs="Arial"/>
          <w:color w:val="000000" w:themeColor="text1"/>
          <w:sz w:val="22"/>
          <w:szCs w:val="22"/>
          <w:lang w:val="en-GB"/>
        </w:rPr>
        <w:t xml:space="preserve"> </w:t>
      </w:r>
      <w:r w:rsidR="00C119BC" w:rsidRPr="00921D7A">
        <w:rPr>
          <w:rFonts w:ascii="Georgia" w:hAnsi="Georgia" w:cs="Arial"/>
          <w:color w:val="000000" w:themeColor="text1"/>
          <w:sz w:val="22"/>
          <w:szCs w:val="22"/>
          <w:lang w:val="en-GB"/>
        </w:rPr>
        <w:t>values, the specifics of and level of certainty regarding those impacts were insufficient at the time</w:t>
      </w:r>
      <w:r w:rsidR="00C119BC">
        <w:rPr>
          <w:rFonts w:ascii="Georgia" w:hAnsi="Georgia" w:cs="Arial"/>
          <w:color w:val="000000" w:themeColor="text1"/>
          <w:sz w:val="22"/>
          <w:szCs w:val="22"/>
          <w:lang w:val="en-GB"/>
        </w:rPr>
        <w:t xml:space="preserve"> to include this as a key climate stressor.</w:t>
      </w:r>
    </w:p>
    <w:p w14:paraId="53DA0173" w14:textId="77777777" w:rsidR="00F94057" w:rsidRPr="0092524F" w:rsidRDefault="00F94057" w:rsidP="00766046">
      <w:pPr>
        <w:rPr>
          <w:rFonts w:ascii="Georgia" w:hAnsi="Georgia" w:cs="Arial"/>
          <w:color w:val="000000" w:themeColor="text1"/>
          <w:sz w:val="22"/>
          <w:szCs w:val="22"/>
          <w:lang w:val="en-GB"/>
        </w:rPr>
      </w:pPr>
    </w:p>
    <w:p w14:paraId="0763A735" w14:textId="7083B3DF" w:rsidR="001E12DF" w:rsidRPr="001E12DF" w:rsidRDefault="001E12DF" w:rsidP="00220811">
      <w:pPr>
        <w:pStyle w:val="6captions"/>
        <w:keepNext/>
        <w:keepLines/>
        <w:spacing w:line="240" w:lineRule="auto"/>
        <w:rPr>
          <w:b/>
          <w:bCs/>
          <w:color w:val="000000" w:themeColor="text1"/>
          <w:highlight w:val="yellow"/>
          <w:lang w:val="en-GB"/>
        </w:rPr>
      </w:pPr>
      <w:r>
        <w:rPr>
          <w:lang w:val="en-AU"/>
        </w:rPr>
        <w:lastRenderedPageBreak/>
        <w:t>Table 4.</w:t>
      </w:r>
      <w:r w:rsidR="003D5DAE">
        <w:rPr>
          <w:lang w:val="en-AU"/>
        </w:rPr>
        <w:t>4.</w:t>
      </w:r>
      <w:r>
        <w:rPr>
          <w:lang w:val="en-AU"/>
        </w:rPr>
        <w:t xml:space="preserve"> </w:t>
      </w:r>
      <w:r w:rsidRPr="00414B74">
        <w:rPr>
          <w:lang w:val="en-AU"/>
        </w:rPr>
        <w:t>Climate stressors identified as likely to have the greatest impact for each of 1</w:t>
      </w:r>
      <w:r>
        <w:rPr>
          <w:lang w:val="en-AU"/>
        </w:rPr>
        <w:t>0</w:t>
      </w:r>
      <w:r w:rsidRPr="00414B74">
        <w:rPr>
          <w:lang w:val="en-AU"/>
        </w:rPr>
        <w:t xml:space="preserve"> </w:t>
      </w:r>
      <w:r w:rsidR="00C4473A">
        <w:rPr>
          <w:lang w:val="en-AU"/>
        </w:rPr>
        <w:t>Key values</w:t>
      </w:r>
      <w:r w:rsidRPr="00414B74">
        <w:rPr>
          <w:lang w:val="en-AU"/>
        </w:rPr>
        <w:t xml:space="preserve"> of OUV</w:t>
      </w:r>
      <w:r>
        <w:rPr>
          <w:lang w:val="en-AU"/>
        </w:rPr>
        <w:t xml:space="preserve"> for ca. 2100</w:t>
      </w:r>
      <w:r w:rsidRPr="00414B74">
        <w:rPr>
          <w:lang w:val="en-AU"/>
        </w:rPr>
        <w:t>. Marked cells indicate that the climate stressor was in the top three responses for each key value.</w:t>
      </w:r>
      <w:r>
        <w:rPr>
          <w:lang w:val="en-AU"/>
        </w:rPr>
        <w:t xml:space="preserve"> </w:t>
      </w:r>
      <w:r>
        <w:rPr>
          <w:lang w:val="en-GB"/>
        </w:rPr>
        <w:t>Ocean acidification was noted by participants as of potential importance but requiring further research to overcome uncertainty in the level of impact.</w:t>
      </w:r>
    </w:p>
    <w:p w14:paraId="31B252B0" w14:textId="35C4E51C" w:rsidR="00F94057" w:rsidRDefault="00DC01EB" w:rsidP="007C03C2">
      <w:pPr>
        <w:keepNext/>
        <w:keepLines/>
        <w:rPr>
          <w:rFonts w:ascii="Georgia" w:hAnsi="Georgia" w:cs="Arial"/>
          <w:b/>
          <w:bCs/>
          <w:color w:val="000000" w:themeColor="text1"/>
          <w:highlight w:val="yellow"/>
          <w:lang w:val="en-GB"/>
        </w:rPr>
      </w:pPr>
      <w:r w:rsidRPr="008D6FA6">
        <w:rPr>
          <w:rFonts w:ascii="Georgia" w:hAnsi="Georgia"/>
          <w:b/>
          <w:noProof/>
          <w:color w:val="000000" w:themeColor="text1"/>
          <w:lang w:val="nl-NL" w:eastAsia="nl-NL"/>
        </w:rPr>
        <w:drawing>
          <wp:inline distT="0" distB="0" distL="0" distR="0" wp14:anchorId="07A3056D" wp14:editId="4B437400">
            <wp:extent cx="5490845" cy="3683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0845" cy="3683000"/>
                    </a:xfrm>
                    <a:prstGeom prst="rect">
                      <a:avLst/>
                    </a:prstGeom>
                  </pic:spPr>
                </pic:pic>
              </a:graphicData>
            </a:graphic>
          </wp:inline>
        </w:drawing>
      </w:r>
    </w:p>
    <w:p w14:paraId="26425C84" w14:textId="34315504" w:rsidR="00F94057" w:rsidRDefault="00F94057" w:rsidP="007C03C2">
      <w:pPr>
        <w:keepNext/>
        <w:keepLines/>
        <w:rPr>
          <w:rFonts w:ascii="Georgia" w:hAnsi="Georgia" w:cs="Arial"/>
          <w:b/>
          <w:bCs/>
          <w:color w:val="000000" w:themeColor="text1"/>
          <w:highlight w:val="yellow"/>
          <w:lang w:val="en-GB"/>
        </w:rPr>
      </w:pPr>
    </w:p>
    <w:p w14:paraId="4B0621E3" w14:textId="77777777" w:rsidR="00F94057" w:rsidRPr="00F94057" w:rsidRDefault="00F94057" w:rsidP="00F94057">
      <w:pPr>
        <w:rPr>
          <w:rFonts w:ascii="Georgia" w:hAnsi="Georgia" w:cs="Arial"/>
          <w:b/>
          <w:bCs/>
          <w:color w:val="000000" w:themeColor="text1"/>
          <w:highlight w:val="yellow"/>
          <w:lang w:val="en-GB"/>
        </w:rPr>
      </w:pPr>
    </w:p>
    <w:p w14:paraId="348E912A" w14:textId="416FA7C4" w:rsidR="00766046" w:rsidRDefault="00766046" w:rsidP="00766046">
      <w:pPr>
        <w:rPr>
          <w:rFonts w:ascii="Georgia" w:hAnsi="Georgia" w:cs="Arial"/>
          <w:color w:val="000000" w:themeColor="text1"/>
          <w:sz w:val="22"/>
          <w:szCs w:val="22"/>
          <w:lang w:val="en-GB"/>
        </w:rPr>
      </w:pPr>
    </w:p>
    <w:p w14:paraId="114F5D07" w14:textId="0E67E476" w:rsidR="00F94057" w:rsidRPr="007C03C2" w:rsidRDefault="00F94057" w:rsidP="007C03C2">
      <w:pPr>
        <w:pStyle w:val="6captions"/>
        <w:keepNext/>
        <w:keepLines/>
        <w:spacing w:line="240" w:lineRule="auto"/>
        <w:jc w:val="center"/>
        <w:rPr>
          <w:lang w:val="en-GB"/>
        </w:rPr>
      </w:pPr>
      <w:r>
        <w:rPr>
          <w:lang w:val="en-GB"/>
        </w:rPr>
        <w:t>Figure 4.</w:t>
      </w:r>
      <w:r w:rsidR="003D5DAE">
        <w:rPr>
          <w:lang w:val="en-GB"/>
        </w:rPr>
        <w:t>3.</w:t>
      </w:r>
      <w:r>
        <w:rPr>
          <w:lang w:val="en-GB"/>
        </w:rPr>
        <w:t xml:space="preserve"> Histogram of impacts on 10 </w:t>
      </w:r>
      <w:r w:rsidR="00C4473A">
        <w:rPr>
          <w:lang w:val="en-GB"/>
        </w:rPr>
        <w:t>Key values</w:t>
      </w:r>
      <w:r>
        <w:rPr>
          <w:lang w:val="en-GB"/>
        </w:rPr>
        <w:t xml:space="preserve"> of OUV from 15 climate stressors whose impacts were assessed for ca. 2100. </w:t>
      </w:r>
      <w:r w:rsidR="004A56F8">
        <w:rPr>
          <w:lang w:val="en-GB"/>
        </w:rPr>
        <w:t xml:space="preserve">The hashed column indicates that Ocean acidification was noted by participants as </w:t>
      </w:r>
      <w:r w:rsidR="00624DF6">
        <w:rPr>
          <w:lang w:val="en-GB"/>
        </w:rPr>
        <w:t xml:space="preserve">of potential importance but requiring further research to overcome </w:t>
      </w:r>
      <w:r w:rsidR="004A56F8">
        <w:rPr>
          <w:lang w:val="en-GB"/>
        </w:rPr>
        <w:t>uncertain</w:t>
      </w:r>
      <w:r w:rsidR="00624DF6">
        <w:rPr>
          <w:lang w:val="en-GB"/>
        </w:rPr>
        <w:t>ty in the</w:t>
      </w:r>
      <w:r w:rsidR="004A56F8">
        <w:rPr>
          <w:lang w:val="en-GB"/>
        </w:rPr>
        <w:t xml:space="preserve"> level of </w:t>
      </w:r>
      <w:r w:rsidR="00624DF6">
        <w:rPr>
          <w:lang w:val="en-GB"/>
        </w:rPr>
        <w:t xml:space="preserve">impact. </w:t>
      </w:r>
      <w:r>
        <w:rPr>
          <w:lang w:val="en-GB"/>
        </w:rPr>
        <w:t>Pre-workshop responses without specifying a time-period are shown in light grey.</w:t>
      </w:r>
      <w:r w:rsidRPr="00B75B2A">
        <w:rPr>
          <w:noProof/>
        </w:rPr>
        <w:t xml:space="preserve"> </w:t>
      </w:r>
    </w:p>
    <w:p w14:paraId="13B47D82" w14:textId="231CE882" w:rsidR="00F94057" w:rsidRDefault="00B67C74" w:rsidP="00F94057">
      <w:pPr>
        <w:rPr>
          <w:noProof/>
        </w:rPr>
      </w:pPr>
      <w:r w:rsidRPr="008D6FA6">
        <w:rPr>
          <w:noProof/>
          <w:lang w:val="nl-NL" w:eastAsia="nl-NL"/>
        </w:rPr>
        <mc:AlternateContent>
          <mc:Choice Requires="wps">
            <w:drawing>
              <wp:anchor distT="0" distB="0" distL="114300" distR="114300" simplePos="0" relativeHeight="251695104" behindDoc="0" locked="0" layoutInCell="1" allowOverlap="1" wp14:anchorId="2CB08426" wp14:editId="1D2370FF">
                <wp:simplePos x="0" y="0"/>
                <wp:positionH relativeFrom="column">
                  <wp:posOffset>3084955</wp:posOffset>
                </wp:positionH>
                <wp:positionV relativeFrom="paragraph">
                  <wp:posOffset>501650</wp:posOffset>
                </wp:positionV>
                <wp:extent cx="208280" cy="683895"/>
                <wp:effectExtent l="0" t="0" r="7620" b="14605"/>
                <wp:wrapNone/>
                <wp:docPr id="192" name="Rectangle 192"/>
                <wp:cNvGraphicFramePr/>
                <a:graphic xmlns:a="http://schemas.openxmlformats.org/drawingml/2006/main">
                  <a:graphicData uri="http://schemas.microsoft.com/office/word/2010/wordprocessingShape">
                    <wps:wsp>
                      <wps:cNvSpPr/>
                      <wps:spPr>
                        <a:xfrm>
                          <a:off x="0" y="0"/>
                          <a:ext cx="208280" cy="683895"/>
                        </a:xfrm>
                        <a:prstGeom prst="rect">
                          <a:avLst/>
                        </a:prstGeom>
                        <a:pattFill prst="wdUpDiag">
                          <a:fgClr>
                            <a:srgbClr val="003047"/>
                          </a:fgClr>
                          <a:bgClr>
                            <a:schemeClr val="bg1"/>
                          </a:bgClr>
                        </a:pattFill>
                        <a:ln w="3175">
                          <a:solidFill>
                            <a:srgbClr val="003047"/>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B4C37AA" id="Rectangle 192" o:spid="_x0000_s1026" style="position:absolute;margin-left:242.9pt;margin-top:39.5pt;width:16.4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" fillcolor="#003047" strokecolor="#003047" strokeweight=".25pt">
                <v:fill r:id="rId38" o:title="" color2="white [3212]" type="pattern"/>
              </v:rect>
            </w:pict>
          </mc:Fallback>
        </mc:AlternateContent>
      </w:r>
      <w:r w:rsidRPr="008D6FA6">
        <w:rPr>
          <w:noProof/>
          <w:lang w:val="nl-NL" w:eastAsia="nl-NL"/>
        </w:rPr>
        <w:drawing>
          <wp:inline distT="0" distB="0" distL="0" distR="0" wp14:anchorId="65F5F0AC" wp14:editId="45826878">
            <wp:extent cx="5416053" cy="2070000"/>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63" t="1660" r="663" b="1660"/>
                    <a:stretch/>
                  </pic:blipFill>
                  <pic:spPr bwMode="auto">
                    <a:xfrm>
                      <a:off x="0" y="0"/>
                      <a:ext cx="5418000" cy="2070744"/>
                    </a:xfrm>
                    <a:prstGeom prst="rect">
                      <a:avLst/>
                    </a:prstGeom>
                    <a:ln>
                      <a:noFill/>
                    </a:ln>
                    <a:extLst>
                      <a:ext uri="{53640926-AAD7-44D8-BBD7-CCE9431645EC}">
                        <a14:shadowObscured xmlns:a14="http://schemas.microsoft.com/office/drawing/2010/main"/>
                      </a:ext>
                    </a:extLst>
                  </pic:spPr>
                </pic:pic>
              </a:graphicData>
            </a:graphic>
          </wp:inline>
        </w:drawing>
      </w:r>
    </w:p>
    <w:p w14:paraId="44E6E322" w14:textId="77777777" w:rsidR="001E12DF" w:rsidRPr="007C03C2" w:rsidRDefault="001E12DF" w:rsidP="00004DEC">
      <w:pPr>
        <w:spacing w:line="360" w:lineRule="auto"/>
        <w:rPr>
          <w:rFonts w:ascii="Georgia" w:hAnsi="Georgia"/>
          <w:sz w:val="22"/>
          <w:highlight w:val="cyan"/>
          <w:lang w:val="en-GB"/>
        </w:rPr>
      </w:pPr>
    </w:p>
    <w:p w14:paraId="5B92B5F5" w14:textId="491B6028" w:rsidR="004A56F8" w:rsidRDefault="001E12DF" w:rsidP="004A56F8">
      <w:pPr>
        <w:spacing w:line="360" w:lineRule="auto"/>
        <w:rPr>
          <w:rFonts w:ascii="Georgia" w:hAnsi="Georgia" w:cs="Arial"/>
          <w:sz w:val="22"/>
          <w:szCs w:val="22"/>
          <w:lang w:val="en-GB"/>
        </w:rPr>
      </w:pPr>
      <w:r w:rsidRPr="007C03C2">
        <w:rPr>
          <w:rFonts w:ascii="Georgia" w:hAnsi="Georgia"/>
          <w:sz w:val="22"/>
          <w:lang w:val="en-GB"/>
        </w:rPr>
        <w:t xml:space="preserve">For </w:t>
      </w:r>
      <w:r w:rsidRPr="001E12DF">
        <w:rPr>
          <w:rFonts w:ascii="Georgia" w:hAnsi="Georgia" w:cs="Arial"/>
          <w:sz w:val="22"/>
          <w:szCs w:val="22"/>
          <w:lang w:val="en-GB"/>
        </w:rPr>
        <w:t xml:space="preserve">ca. 2100, </w:t>
      </w:r>
      <w:r w:rsidR="004A56F8" w:rsidRPr="001E12DF">
        <w:rPr>
          <w:rFonts w:ascii="Georgia" w:hAnsi="Georgia" w:cs="Arial"/>
          <w:sz w:val="22"/>
          <w:szCs w:val="22"/>
          <w:lang w:val="en-GB"/>
        </w:rPr>
        <w:t xml:space="preserve">the likelihood of exposure of </w:t>
      </w:r>
      <w:proofErr w:type="spellStart"/>
      <w:r w:rsidR="004A56F8" w:rsidRPr="001E12DF">
        <w:rPr>
          <w:rFonts w:ascii="Georgia" w:hAnsi="Georgia" w:cs="Arial"/>
          <w:sz w:val="22"/>
          <w:szCs w:val="22"/>
          <w:lang w:val="en-GB"/>
        </w:rPr>
        <w:t>Wadden</w:t>
      </w:r>
      <w:proofErr w:type="spellEnd"/>
      <w:r w:rsidR="004A56F8" w:rsidRPr="001E12DF">
        <w:rPr>
          <w:rFonts w:ascii="Georgia" w:hAnsi="Georgia" w:cs="Arial"/>
          <w:sz w:val="22"/>
          <w:szCs w:val="22"/>
          <w:lang w:val="en-GB"/>
        </w:rPr>
        <w:t xml:space="preserve"> Sea </w:t>
      </w:r>
      <w:r w:rsidRPr="001E12DF">
        <w:rPr>
          <w:rFonts w:ascii="Georgia" w:hAnsi="Georgia" w:cs="Arial"/>
          <w:sz w:val="22"/>
          <w:szCs w:val="22"/>
          <w:lang w:val="en-GB"/>
        </w:rPr>
        <w:t xml:space="preserve">was </w:t>
      </w:r>
      <w:r w:rsidR="004A56F8" w:rsidRPr="001E12DF">
        <w:rPr>
          <w:rFonts w:ascii="Georgia" w:hAnsi="Georgia" w:cs="Arial"/>
          <w:sz w:val="22"/>
          <w:szCs w:val="22"/>
          <w:lang w:val="en-GB"/>
        </w:rPr>
        <w:t>assessed as Very likely (&gt;90%)</w:t>
      </w:r>
      <w:r w:rsidRPr="001E12DF">
        <w:rPr>
          <w:rFonts w:ascii="Georgia" w:hAnsi="Georgia" w:cs="Arial"/>
          <w:sz w:val="22"/>
          <w:szCs w:val="22"/>
          <w:lang w:val="en-GB"/>
        </w:rPr>
        <w:t xml:space="preserve"> for all three key climate stressors</w:t>
      </w:r>
      <w:r w:rsidR="004A56F8" w:rsidRPr="001E12DF">
        <w:rPr>
          <w:rFonts w:ascii="Georgia" w:hAnsi="Georgia" w:cs="Arial"/>
          <w:sz w:val="22"/>
          <w:szCs w:val="22"/>
          <w:lang w:val="en-GB"/>
        </w:rPr>
        <w:t xml:space="preserve">. </w:t>
      </w:r>
      <w:r w:rsidRPr="001E12DF">
        <w:rPr>
          <w:rFonts w:ascii="Georgia" w:hAnsi="Georgia" w:cs="Arial"/>
          <w:sz w:val="22"/>
          <w:szCs w:val="22"/>
          <w:lang w:val="en-GB"/>
        </w:rPr>
        <w:t>S</w:t>
      </w:r>
      <w:r w:rsidR="004A56F8" w:rsidRPr="001E12DF">
        <w:rPr>
          <w:rFonts w:ascii="Georgia" w:hAnsi="Georgia" w:cs="Arial"/>
          <w:sz w:val="22"/>
          <w:szCs w:val="22"/>
          <w:lang w:val="en-GB"/>
        </w:rPr>
        <w:t xml:space="preserve">ensitivity of the OUV system </w:t>
      </w:r>
      <w:r w:rsidRPr="001E12DF">
        <w:rPr>
          <w:rFonts w:ascii="Georgia" w:hAnsi="Georgia" w:cs="Arial"/>
          <w:sz w:val="22"/>
          <w:szCs w:val="22"/>
          <w:lang w:val="en-GB"/>
        </w:rPr>
        <w:t xml:space="preserve">was initially </w:t>
      </w:r>
      <w:r w:rsidR="004A56F8" w:rsidRPr="001E12DF">
        <w:rPr>
          <w:rFonts w:ascii="Georgia" w:hAnsi="Georgia" w:cs="Arial"/>
          <w:sz w:val="22"/>
          <w:szCs w:val="22"/>
          <w:lang w:val="en-GB"/>
        </w:rPr>
        <w:t xml:space="preserve">at the </w:t>
      </w:r>
      <w:r w:rsidRPr="001E12DF">
        <w:rPr>
          <w:rFonts w:ascii="Georgia" w:hAnsi="Georgia" w:cs="Arial"/>
          <w:sz w:val="22"/>
          <w:szCs w:val="22"/>
          <w:lang w:val="en-GB"/>
        </w:rPr>
        <w:t xml:space="preserve">High </w:t>
      </w:r>
      <w:r w:rsidR="004A56F8" w:rsidRPr="001E12DF">
        <w:rPr>
          <w:rFonts w:ascii="Georgia" w:hAnsi="Georgia" w:cs="Arial"/>
          <w:sz w:val="22"/>
          <w:szCs w:val="22"/>
          <w:lang w:val="en-GB"/>
        </w:rPr>
        <w:t xml:space="preserve">level for </w:t>
      </w:r>
      <w:r w:rsidRPr="001E12DF">
        <w:rPr>
          <w:rFonts w:ascii="Georgia" w:hAnsi="Georgia" w:cs="Arial"/>
          <w:sz w:val="22"/>
          <w:szCs w:val="22"/>
          <w:lang w:val="en-GB"/>
        </w:rPr>
        <w:t xml:space="preserve">all </w:t>
      </w:r>
      <w:proofErr w:type="gramStart"/>
      <w:r w:rsidRPr="001E12DF">
        <w:rPr>
          <w:rFonts w:ascii="Georgia" w:hAnsi="Georgia" w:cs="Arial"/>
          <w:sz w:val="22"/>
          <w:szCs w:val="22"/>
          <w:lang w:val="en-GB"/>
        </w:rPr>
        <w:t>stressors</w:t>
      </w:r>
      <w:r w:rsidR="004A56F8" w:rsidRPr="001E12DF">
        <w:rPr>
          <w:rFonts w:ascii="Georgia" w:hAnsi="Georgia" w:cs="Arial"/>
          <w:sz w:val="22"/>
          <w:szCs w:val="22"/>
          <w:lang w:val="en-GB"/>
        </w:rPr>
        <w:t xml:space="preserve">, </w:t>
      </w:r>
      <w:r w:rsidRPr="001E12DF">
        <w:rPr>
          <w:rFonts w:ascii="Georgia" w:hAnsi="Georgia" w:cs="Arial"/>
          <w:sz w:val="22"/>
          <w:szCs w:val="22"/>
          <w:lang w:val="en-GB"/>
        </w:rPr>
        <w:t>and</w:t>
      </w:r>
      <w:proofErr w:type="gramEnd"/>
      <w:r w:rsidRPr="001E12DF">
        <w:rPr>
          <w:rFonts w:ascii="Georgia" w:hAnsi="Georgia" w:cs="Arial"/>
          <w:sz w:val="22"/>
          <w:szCs w:val="22"/>
          <w:lang w:val="en-GB"/>
        </w:rPr>
        <w:t xml:space="preserve"> was </w:t>
      </w:r>
      <w:r w:rsidR="004A56F8" w:rsidRPr="001E12DF">
        <w:rPr>
          <w:rFonts w:ascii="Georgia" w:hAnsi="Georgia" w:cs="Arial"/>
          <w:sz w:val="22"/>
          <w:szCs w:val="22"/>
          <w:lang w:val="en-GB"/>
        </w:rPr>
        <w:t>elevated to High</w:t>
      </w:r>
      <w:r w:rsidRPr="001E12DF">
        <w:rPr>
          <w:rFonts w:ascii="Georgia" w:hAnsi="Georgia" w:cs="Arial"/>
          <w:sz w:val="22"/>
          <w:szCs w:val="22"/>
          <w:lang w:val="en-GB"/>
        </w:rPr>
        <w:t>/Very high</w:t>
      </w:r>
      <w:r w:rsidR="004A56F8" w:rsidRPr="001E12DF">
        <w:rPr>
          <w:rFonts w:ascii="Georgia" w:hAnsi="Georgia" w:cs="Arial"/>
          <w:sz w:val="22"/>
          <w:szCs w:val="22"/>
          <w:lang w:val="en-GB"/>
        </w:rPr>
        <w:t xml:space="preserve"> </w:t>
      </w:r>
      <w:r w:rsidRPr="001E12DF">
        <w:rPr>
          <w:rFonts w:ascii="Georgia" w:hAnsi="Georgia" w:cs="Arial"/>
          <w:sz w:val="22"/>
          <w:szCs w:val="22"/>
          <w:lang w:val="en-GB"/>
        </w:rPr>
        <w:t xml:space="preserve">for Temperature </w:t>
      </w:r>
      <w:r w:rsidRPr="001E12DF">
        <w:rPr>
          <w:rFonts w:ascii="Georgia" w:hAnsi="Georgia" w:cs="Arial"/>
          <w:sz w:val="22"/>
          <w:szCs w:val="22"/>
          <w:lang w:val="en-GB"/>
        </w:rPr>
        <w:lastRenderedPageBreak/>
        <w:t>trend and Sea level rise</w:t>
      </w:r>
      <w:r w:rsidR="004A56F8" w:rsidRPr="001E12DF">
        <w:rPr>
          <w:rFonts w:ascii="Georgia" w:hAnsi="Georgia" w:cs="Arial"/>
          <w:sz w:val="22"/>
          <w:szCs w:val="22"/>
          <w:lang w:val="en-GB"/>
        </w:rPr>
        <w:t xml:space="preserve"> after considering modifiers</w:t>
      </w:r>
      <w:r w:rsidR="006C3C7B">
        <w:rPr>
          <w:rFonts w:ascii="Georgia" w:hAnsi="Georgia" w:cs="Arial"/>
          <w:sz w:val="22"/>
          <w:szCs w:val="22"/>
          <w:lang w:val="en-GB"/>
        </w:rPr>
        <w:t xml:space="preserve">. </w:t>
      </w:r>
      <w:r w:rsidRPr="001E12DF">
        <w:rPr>
          <w:rFonts w:ascii="Georgia" w:hAnsi="Georgia" w:cs="Arial"/>
          <w:sz w:val="22"/>
          <w:szCs w:val="22"/>
          <w:lang w:val="en-GB"/>
        </w:rPr>
        <w:t>T</w:t>
      </w:r>
      <w:r w:rsidR="004A56F8" w:rsidRPr="001E12DF">
        <w:rPr>
          <w:rFonts w:ascii="Georgia" w:hAnsi="Georgia" w:cs="Arial"/>
          <w:sz w:val="22"/>
          <w:szCs w:val="22"/>
          <w:lang w:val="en-GB"/>
        </w:rPr>
        <w:t xml:space="preserve">he potential impact was determined to be Extreme </w:t>
      </w:r>
      <w:r w:rsidRPr="001E12DF">
        <w:rPr>
          <w:rFonts w:ascii="Georgia" w:hAnsi="Georgia" w:cs="Arial"/>
          <w:sz w:val="22"/>
          <w:szCs w:val="22"/>
          <w:lang w:val="en-GB"/>
        </w:rPr>
        <w:t xml:space="preserve">for all three key climate stressors </w:t>
      </w:r>
      <w:r w:rsidR="004A56F8" w:rsidRPr="001E12DF">
        <w:rPr>
          <w:rFonts w:ascii="Georgia" w:hAnsi="Georgia" w:cs="Arial"/>
          <w:sz w:val="22"/>
          <w:szCs w:val="22"/>
          <w:lang w:val="en-GB"/>
        </w:rPr>
        <w:t>(</w:t>
      </w:r>
      <w:r w:rsidR="004A56F8" w:rsidRPr="007C03C2">
        <w:rPr>
          <w:rFonts w:ascii="Georgia" w:hAnsi="Georgia"/>
          <w:sz w:val="22"/>
          <w:lang w:val="en-GB"/>
        </w:rPr>
        <w:t>Table 4.</w:t>
      </w:r>
      <w:r w:rsidR="003D5DAE">
        <w:rPr>
          <w:rFonts w:ascii="Georgia" w:hAnsi="Georgia"/>
          <w:sz w:val="22"/>
          <w:lang w:val="en-GB"/>
        </w:rPr>
        <w:t>5</w:t>
      </w:r>
      <w:r w:rsidR="004A56F8" w:rsidRPr="001E12DF">
        <w:rPr>
          <w:rFonts w:ascii="Georgia" w:hAnsi="Georgia" w:cs="Arial"/>
          <w:sz w:val="22"/>
          <w:szCs w:val="22"/>
          <w:lang w:val="en-GB"/>
        </w:rPr>
        <w:t>).</w:t>
      </w:r>
    </w:p>
    <w:p w14:paraId="31C13172" w14:textId="77777777" w:rsidR="004A56F8" w:rsidRDefault="004A56F8" w:rsidP="00F94057">
      <w:pPr>
        <w:rPr>
          <w:noProof/>
        </w:rPr>
      </w:pPr>
    </w:p>
    <w:p w14:paraId="627A613C" w14:textId="1CE5CD3C" w:rsidR="00F94057" w:rsidRDefault="00F94057" w:rsidP="00E4287B">
      <w:pPr>
        <w:pStyle w:val="6captions"/>
        <w:rPr>
          <w:lang w:val="en-GB"/>
        </w:rPr>
      </w:pPr>
      <w:r w:rsidRPr="008D6FA6">
        <w:rPr>
          <w:noProof/>
          <w:lang w:val="nl-NL" w:eastAsia="nl-NL"/>
        </w:rPr>
        <w:drawing>
          <wp:anchor distT="0" distB="0" distL="114300" distR="114300" simplePos="0" relativeHeight="251697152" behindDoc="0" locked="0" layoutInCell="1" allowOverlap="1" wp14:anchorId="0BF12B58" wp14:editId="3E187BB4">
            <wp:simplePos x="0" y="0"/>
            <wp:positionH relativeFrom="column">
              <wp:posOffset>0</wp:posOffset>
            </wp:positionH>
            <wp:positionV relativeFrom="paragraph">
              <wp:posOffset>597423</wp:posOffset>
            </wp:positionV>
            <wp:extent cx="5490845" cy="34378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0845" cy="3437890"/>
                    </a:xfrm>
                    <a:prstGeom prst="rect">
                      <a:avLst/>
                    </a:prstGeom>
                  </pic:spPr>
                </pic:pic>
              </a:graphicData>
            </a:graphic>
            <wp14:sizeRelH relativeFrom="page">
              <wp14:pctWidth>0</wp14:pctWidth>
            </wp14:sizeRelH>
            <wp14:sizeRelV relativeFrom="page">
              <wp14:pctHeight>0</wp14:pctHeight>
            </wp14:sizeRelV>
          </wp:anchor>
        </w:drawing>
      </w:r>
      <w:r>
        <w:rPr>
          <w:lang w:val="en-GB"/>
        </w:rPr>
        <w:t>Table 4.</w:t>
      </w:r>
      <w:r w:rsidR="003D5DAE">
        <w:rPr>
          <w:lang w:val="en-GB"/>
        </w:rPr>
        <w:t>5</w:t>
      </w:r>
      <w:r>
        <w:rPr>
          <w:lang w:val="en-GB"/>
        </w:rPr>
        <w:t>. Rapid assessment of OUV Vulnerability for ~2100 (see caption of Table 4.2050 for additional detail).</w:t>
      </w:r>
    </w:p>
    <w:p w14:paraId="3CF50B29" w14:textId="77777777" w:rsidR="00F94057" w:rsidRDefault="00F94057" w:rsidP="00F94057">
      <w:pPr>
        <w:rPr>
          <w:lang w:val="en-GB"/>
        </w:rPr>
      </w:pPr>
    </w:p>
    <w:p w14:paraId="7F7C6856" w14:textId="6007FE90" w:rsidR="00624DF6" w:rsidRDefault="001E12DF" w:rsidP="00624DF6">
      <w:pPr>
        <w:spacing w:line="360" w:lineRule="auto"/>
        <w:jc w:val="both"/>
        <w:rPr>
          <w:rFonts w:ascii="Georgia" w:hAnsi="Georgia" w:cs="Arial"/>
          <w:sz w:val="22"/>
          <w:szCs w:val="22"/>
          <w:lang w:val="en-GB"/>
        </w:rPr>
      </w:pPr>
      <w:r w:rsidRPr="00220811">
        <w:rPr>
          <w:rFonts w:ascii="Georgia" w:hAnsi="Georgia" w:cs="Arial"/>
          <w:sz w:val="22"/>
          <w:szCs w:val="22"/>
          <w:lang w:val="en-GB"/>
        </w:rPr>
        <w:t>While assessments for exposure and sensitivity were elevated, those for components of adaptive capacity were typically reduced</w:t>
      </w:r>
      <w:r w:rsidR="006C3C7B">
        <w:rPr>
          <w:rFonts w:ascii="Georgia" w:hAnsi="Georgia" w:cs="Arial"/>
          <w:sz w:val="22"/>
          <w:szCs w:val="22"/>
          <w:lang w:val="en-GB"/>
        </w:rPr>
        <w:t xml:space="preserve">. </w:t>
      </w:r>
      <w:r w:rsidRPr="00220811">
        <w:rPr>
          <w:rFonts w:ascii="Georgia" w:hAnsi="Georgia" w:cs="Arial"/>
          <w:sz w:val="22"/>
          <w:szCs w:val="22"/>
          <w:lang w:val="en-GB"/>
        </w:rPr>
        <w:t xml:space="preserve">This resulted in </w:t>
      </w:r>
      <w:r w:rsidR="00220811" w:rsidRPr="00220811">
        <w:rPr>
          <w:rFonts w:ascii="Georgia" w:hAnsi="Georgia" w:cs="Arial"/>
          <w:sz w:val="22"/>
          <w:szCs w:val="22"/>
          <w:lang w:val="en-GB"/>
        </w:rPr>
        <w:t xml:space="preserve">evaluations of </w:t>
      </w:r>
      <w:r w:rsidR="00624DF6" w:rsidRPr="00220811">
        <w:rPr>
          <w:rFonts w:ascii="Georgia" w:hAnsi="Georgia" w:cs="Arial"/>
          <w:sz w:val="22"/>
          <w:szCs w:val="22"/>
          <w:lang w:val="en-GB"/>
        </w:rPr>
        <w:t xml:space="preserve">adaptive capacity </w:t>
      </w:r>
      <w:r w:rsidR="00220811" w:rsidRPr="00220811">
        <w:rPr>
          <w:rFonts w:ascii="Georgia" w:hAnsi="Georgia" w:cs="Arial"/>
          <w:sz w:val="22"/>
          <w:szCs w:val="22"/>
          <w:lang w:val="en-GB"/>
        </w:rPr>
        <w:t xml:space="preserve">as Very </w:t>
      </w:r>
      <w:r w:rsidR="00624DF6" w:rsidRPr="00220811">
        <w:rPr>
          <w:rFonts w:ascii="Georgia" w:hAnsi="Georgia" w:cs="Arial"/>
          <w:sz w:val="22"/>
          <w:szCs w:val="22"/>
          <w:lang w:val="en-GB"/>
        </w:rPr>
        <w:t xml:space="preserve">low </w:t>
      </w:r>
      <w:r w:rsidR="00220811" w:rsidRPr="00220811">
        <w:rPr>
          <w:rFonts w:ascii="Georgia" w:hAnsi="Georgia" w:cs="Arial"/>
          <w:sz w:val="22"/>
          <w:szCs w:val="22"/>
          <w:lang w:val="en-GB"/>
        </w:rPr>
        <w:t>for</w:t>
      </w:r>
      <w:r w:rsidR="00624DF6" w:rsidRPr="00220811">
        <w:rPr>
          <w:rFonts w:ascii="Georgia" w:hAnsi="Georgia" w:cs="Arial"/>
          <w:sz w:val="22"/>
          <w:szCs w:val="22"/>
          <w:lang w:val="en-GB"/>
        </w:rPr>
        <w:t xml:space="preserve"> </w:t>
      </w:r>
      <w:r w:rsidR="00220811" w:rsidRPr="00220811">
        <w:rPr>
          <w:rFonts w:ascii="Georgia" w:hAnsi="Georgia" w:cs="Arial"/>
          <w:sz w:val="22"/>
          <w:szCs w:val="22"/>
          <w:lang w:val="en-GB"/>
        </w:rPr>
        <w:t xml:space="preserve">Temperature trend and </w:t>
      </w:r>
      <w:r w:rsidR="00624DF6" w:rsidRPr="00220811">
        <w:rPr>
          <w:rFonts w:ascii="Georgia" w:hAnsi="Georgia" w:cs="Arial"/>
          <w:sz w:val="22"/>
          <w:szCs w:val="22"/>
          <w:lang w:val="en-GB"/>
        </w:rPr>
        <w:t>Extreme temperature events</w:t>
      </w:r>
      <w:r w:rsidR="00220811" w:rsidRPr="00220811">
        <w:rPr>
          <w:rFonts w:ascii="Georgia" w:hAnsi="Georgia" w:cs="Arial"/>
          <w:sz w:val="22"/>
          <w:szCs w:val="22"/>
          <w:lang w:val="en-GB"/>
        </w:rPr>
        <w:t xml:space="preserve">, and Low for </w:t>
      </w:r>
      <w:r w:rsidR="00624DF6" w:rsidRPr="00220811">
        <w:rPr>
          <w:rFonts w:ascii="Georgia" w:hAnsi="Georgia" w:cs="Arial"/>
          <w:sz w:val="22"/>
          <w:szCs w:val="22"/>
          <w:lang w:val="en-GB"/>
        </w:rPr>
        <w:t>Sea level rise</w:t>
      </w:r>
      <w:r w:rsidR="006C3C7B">
        <w:rPr>
          <w:rFonts w:ascii="Georgia" w:hAnsi="Georgia" w:cs="Arial"/>
          <w:sz w:val="22"/>
          <w:szCs w:val="22"/>
          <w:lang w:val="en-GB"/>
        </w:rPr>
        <w:t xml:space="preserve">. </w:t>
      </w:r>
      <w:r w:rsidR="00624DF6" w:rsidRPr="00220811">
        <w:rPr>
          <w:rFonts w:ascii="Georgia" w:hAnsi="Georgia" w:cs="Arial"/>
          <w:sz w:val="22"/>
          <w:szCs w:val="22"/>
          <w:lang w:val="en-GB"/>
        </w:rPr>
        <w:t xml:space="preserve">As a result, the vulnerability of OUV was determined to be High for </w:t>
      </w:r>
      <w:r w:rsidR="00220811" w:rsidRPr="00220811">
        <w:rPr>
          <w:rFonts w:ascii="Georgia" w:hAnsi="Georgia" w:cs="Arial"/>
          <w:sz w:val="22"/>
          <w:szCs w:val="22"/>
          <w:lang w:val="en-GB"/>
        </w:rPr>
        <w:t xml:space="preserve">all three key climate stressors, with </w:t>
      </w:r>
      <w:r w:rsidR="00624DF6" w:rsidRPr="00220811">
        <w:rPr>
          <w:rFonts w:ascii="Georgia" w:hAnsi="Georgia" w:cs="Arial"/>
          <w:sz w:val="22"/>
          <w:szCs w:val="22"/>
          <w:lang w:val="en-GB"/>
        </w:rPr>
        <w:t xml:space="preserve">the OUV Vulnerability for </w:t>
      </w:r>
      <w:proofErr w:type="spellStart"/>
      <w:r w:rsidR="00624DF6" w:rsidRPr="00220811">
        <w:rPr>
          <w:rFonts w:ascii="Georgia" w:hAnsi="Georgia" w:cs="Arial"/>
          <w:sz w:val="22"/>
          <w:szCs w:val="22"/>
          <w:lang w:val="en-GB"/>
        </w:rPr>
        <w:t>Wadden</w:t>
      </w:r>
      <w:proofErr w:type="spellEnd"/>
      <w:r w:rsidR="00624DF6" w:rsidRPr="00220811">
        <w:rPr>
          <w:rFonts w:ascii="Georgia" w:hAnsi="Georgia" w:cs="Arial"/>
          <w:sz w:val="22"/>
          <w:szCs w:val="22"/>
          <w:lang w:val="en-GB"/>
        </w:rPr>
        <w:t xml:space="preserve"> Sea for the ca. 2</w:t>
      </w:r>
      <w:r w:rsidR="00220811" w:rsidRPr="00220811">
        <w:rPr>
          <w:rFonts w:ascii="Georgia" w:hAnsi="Georgia" w:cs="Arial"/>
          <w:sz w:val="22"/>
          <w:szCs w:val="22"/>
          <w:lang w:val="en-GB"/>
        </w:rPr>
        <w:t>10</w:t>
      </w:r>
      <w:r w:rsidR="00624DF6" w:rsidRPr="00220811">
        <w:rPr>
          <w:rFonts w:ascii="Georgia" w:hAnsi="Georgia" w:cs="Arial"/>
          <w:sz w:val="22"/>
          <w:szCs w:val="22"/>
          <w:lang w:val="en-GB"/>
        </w:rPr>
        <w:t xml:space="preserve">0 timeframe </w:t>
      </w:r>
      <w:r w:rsidR="00220811" w:rsidRPr="00220811">
        <w:rPr>
          <w:rFonts w:ascii="Georgia" w:hAnsi="Georgia" w:cs="Arial"/>
          <w:sz w:val="22"/>
          <w:szCs w:val="22"/>
          <w:lang w:val="en-GB"/>
        </w:rPr>
        <w:t xml:space="preserve">determined as High </w:t>
      </w:r>
      <w:r w:rsidR="00624DF6" w:rsidRPr="00220811">
        <w:rPr>
          <w:rFonts w:ascii="Georgia" w:hAnsi="Georgia" w:cs="Arial"/>
          <w:sz w:val="22"/>
          <w:szCs w:val="22"/>
          <w:lang w:val="en-GB"/>
        </w:rPr>
        <w:t xml:space="preserve">(Table </w:t>
      </w:r>
      <w:r w:rsidR="00220811" w:rsidRPr="00220811">
        <w:rPr>
          <w:rFonts w:ascii="Georgia" w:hAnsi="Georgia" w:cs="Arial"/>
          <w:sz w:val="22"/>
          <w:szCs w:val="22"/>
          <w:lang w:val="en-GB"/>
        </w:rPr>
        <w:t>4</w:t>
      </w:r>
      <w:r w:rsidR="00624DF6" w:rsidRPr="00220811">
        <w:rPr>
          <w:rFonts w:ascii="Georgia" w:hAnsi="Georgia" w:cs="Arial"/>
          <w:sz w:val="22"/>
          <w:szCs w:val="22"/>
          <w:lang w:val="en-GB"/>
        </w:rPr>
        <w:t>.</w:t>
      </w:r>
      <w:r w:rsidR="003D5DAE">
        <w:rPr>
          <w:rFonts w:ascii="Georgia" w:hAnsi="Georgia" w:cs="Arial"/>
          <w:sz w:val="22"/>
          <w:szCs w:val="22"/>
          <w:lang w:val="en-GB"/>
        </w:rPr>
        <w:t>5</w:t>
      </w:r>
      <w:r w:rsidR="00624DF6" w:rsidRPr="00220811">
        <w:rPr>
          <w:rFonts w:ascii="Georgia" w:hAnsi="Georgia" w:cs="Arial"/>
          <w:sz w:val="22"/>
          <w:szCs w:val="22"/>
          <w:lang w:val="en-GB"/>
        </w:rPr>
        <w:t>).</w:t>
      </w:r>
    </w:p>
    <w:p w14:paraId="34B533B1" w14:textId="268CD71B" w:rsidR="00220811" w:rsidRDefault="00220811" w:rsidP="00624DF6">
      <w:pPr>
        <w:spacing w:line="360" w:lineRule="auto"/>
        <w:jc w:val="both"/>
        <w:rPr>
          <w:rFonts w:ascii="Georgia" w:hAnsi="Georgia" w:cs="Arial"/>
          <w:sz w:val="22"/>
          <w:szCs w:val="22"/>
          <w:lang w:val="en-GB"/>
        </w:rPr>
      </w:pPr>
    </w:p>
    <w:p w14:paraId="7383DD39" w14:textId="075CEAB0" w:rsidR="00F94057" w:rsidRPr="00C954F5" w:rsidRDefault="00220811" w:rsidP="00C954F5">
      <w:pPr>
        <w:spacing w:line="360" w:lineRule="auto"/>
        <w:jc w:val="both"/>
        <w:rPr>
          <w:rFonts w:ascii="Georgia" w:hAnsi="Georgia" w:cs="Arial"/>
          <w:sz w:val="22"/>
          <w:szCs w:val="22"/>
          <w:lang w:val="en-GB"/>
        </w:rPr>
      </w:pPr>
      <w:r>
        <w:rPr>
          <w:rFonts w:ascii="Georgia" w:hAnsi="Georgia" w:cs="Arial"/>
          <w:sz w:val="22"/>
          <w:szCs w:val="22"/>
          <w:lang w:val="en-GB"/>
        </w:rPr>
        <w:t xml:space="preserve">While the </w:t>
      </w:r>
      <w:r w:rsidRPr="00220811">
        <w:rPr>
          <w:rFonts w:ascii="Georgia" w:hAnsi="Georgia" w:cs="Arial"/>
          <w:sz w:val="22"/>
          <w:szCs w:val="22"/>
          <w:lang w:val="en-GB"/>
        </w:rPr>
        <w:t xml:space="preserve">key </w:t>
      </w:r>
      <w:r>
        <w:rPr>
          <w:rFonts w:ascii="Georgia" w:hAnsi="Georgia" w:cs="Arial"/>
          <w:sz w:val="22"/>
          <w:szCs w:val="22"/>
          <w:lang w:val="en-GB"/>
        </w:rPr>
        <w:t xml:space="preserve">climate </w:t>
      </w:r>
      <w:r w:rsidRPr="00220811">
        <w:rPr>
          <w:rFonts w:ascii="Georgia" w:hAnsi="Georgia" w:cs="Arial"/>
          <w:sz w:val="22"/>
          <w:szCs w:val="22"/>
          <w:lang w:val="en-GB"/>
        </w:rPr>
        <w:t xml:space="preserve">stressors </w:t>
      </w:r>
      <w:r>
        <w:rPr>
          <w:rFonts w:ascii="Georgia" w:hAnsi="Georgia" w:cs="Arial"/>
          <w:sz w:val="22"/>
          <w:szCs w:val="22"/>
          <w:lang w:val="en-GB"/>
        </w:rPr>
        <w:t xml:space="preserve">identified </w:t>
      </w:r>
      <w:r w:rsidRPr="00220811">
        <w:rPr>
          <w:rFonts w:ascii="Georgia" w:hAnsi="Georgia" w:cs="Arial"/>
          <w:sz w:val="22"/>
          <w:szCs w:val="22"/>
          <w:lang w:val="en-GB"/>
        </w:rPr>
        <w:t>act on different time</w:t>
      </w:r>
      <w:r>
        <w:rPr>
          <w:rFonts w:ascii="Georgia" w:hAnsi="Georgia" w:cs="Arial"/>
          <w:sz w:val="22"/>
          <w:szCs w:val="22"/>
          <w:lang w:val="en-GB"/>
        </w:rPr>
        <w:t>frames (and therefore had different con</w:t>
      </w:r>
      <w:r w:rsidR="00C119BC">
        <w:rPr>
          <w:rFonts w:ascii="Georgia" w:hAnsi="Georgia" w:cs="Arial"/>
          <w:sz w:val="22"/>
          <w:szCs w:val="22"/>
          <w:lang w:val="en-GB"/>
        </w:rPr>
        <w:t>t</w:t>
      </w:r>
      <w:r>
        <w:rPr>
          <w:rFonts w:ascii="Georgia" w:hAnsi="Georgia" w:cs="Arial"/>
          <w:sz w:val="22"/>
          <w:szCs w:val="22"/>
          <w:lang w:val="en-GB"/>
        </w:rPr>
        <w:t xml:space="preserve">ributions to the two assessments), </w:t>
      </w:r>
      <w:r w:rsidRPr="00220811">
        <w:rPr>
          <w:rFonts w:ascii="Georgia" w:hAnsi="Georgia" w:cs="Arial"/>
          <w:sz w:val="22"/>
          <w:szCs w:val="22"/>
          <w:lang w:val="en-GB"/>
        </w:rPr>
        <w:t xml:space="preserve">the </w:t>
      </w:r>
      <w:r>
        <w:rPr>
          <w:rFonts w:ascii="Georgia" w:hAnsi="Georgia" w:cs="Arial"/>
          <w:sz w:val="22"/>
          <w:szCs w:val="22"/>
          <w:lang w:val="en-GB"/>
        </w:rPr>
        <w:t xml:space="preserve">sensitivity and </w:t>
      </w:r>
      <w:r w:rsidRPr="00220811">
        <w:rPr>
          <w:rFonts w:ascii="Georgia" w:hAnsi="Georgia" w:cs="Arial"/>
          <w:sz w:val="22"/>
          <w:szCs w:val="22"/>
          <w:lang w:val="en-GB"/>
        </w:rPr>
        <w:t xml:space="preserve">adaptive capacity of </w:t>
      </w:r>
      <w:r>
        <w:rPr>
          <w:rFonts w:ascii="Georgia" w:hAnsi="Georgia" w:cs="Arial"/>
          <w:sz w:val="22"/>
          <w:szCs w:val="22"/>
          <w:lang w:val="en-GB"/>
        </w:rPr>
        <w:t xml:space="preserve">the OUV system </w:t>
      </w:r>
      <w:r w:rsidRPr="00220811">
        <w:rPr>
          <w:rFonts w:ascii="Georgia" w:hAnsi="Georgia" w:cs="Arial"/>
          <w:sz w:val="22"/>
          <w:szCs w:val="22"/>
          <w:lang w:val="en-GB"/>
        </w:rPr>
        <w:t>may not change</w:t>
      </w:r>
      <w:r w:rsidR="006C3C7B">
        <w:rPr>
          <w:rFonts w:ascii="Georgia" w:hAnsi="Georgia" w:cs="Arial"/>
          <w:sz w:val="22"/>
          <w:szCs w:val="22"/>
          <w:lang w:val="en-GB"/>
        </w:rPr>
        <w:t xml:space="preserve">. </w:t>
      </w:r>
      <w:r>
        <w:rPr>
          <w:rFonts w:ascii="Georgia" w:hAnsi="Georgia" w:cs="Arial"/>
          <w:sz w:val="22"/>
          <w:szCs w:val="22"/>
          <w:lang w:val="en-GB"/>
        </w:rPr>
        <w:t>T</w:t>
      </w:r>
      <w:r w:rsidRPr="00220811">
        <w:rPr>
          <w:rFonts w:ascii="Georgia" w:hAnsi="Georgia" w:cs="Arial"/>
          <w:sz w:val="22"/>
          <w:szCs w:val="22"/>
          <w:lang w:val="en-GB"/>
        </w:rPr>
        <w:t xml:space="preserve">he workshop </w:t>
      </w:r>
      <w:r>
        <w:rPr>
          <w:rFonts w:ascii="Georgia" w:hAnsi="Georgia" w:cs="Arial"/>
          <w:sz w:val="22"/>
          <w:szCs w:val="22"/>
          <w:lang w:val="en-GB"/>
        </w:rPr>
        <w:t xml:space="preserve">analysis </w:t>
      </w:r>
      <w:r w:rsidRPr="00220811">
        <w:rPr>
          <w:rFonts w:ascii="Georgia" w:hAnsi="Georgia" w:cs="Arial"/>
          <w:sz w:val="22"/>
          <w:szCs w:val="22"/>
          <w:lang w:val="en-GB"/>
        </w:rPr>
        <w:t>showed that</w:t>
      </w:r>
      <w:r>
        <w:rPr>
          <w:rFonts w:ascii="Georgia" w:hAnsi="Georgia" w:cs="Arial"/>
          <w:sz w:val="22"/>
          <w:szCs w:val="22"/>
          <w:lang w:val="en-GB"/>
        </w:rPr>
        <w:t>,</w:t>
      </w:r>
      <w:r w:rsidRPr="00220811">
        <w:rPr>
          <w:rFonts w:ascii="Georgia" w:hAnsi="Georgia" w:cs="Arial"/>
          <w:sz w:val="22"/>
          <w:szCs w:val="22"/>
          <w:lang w:val="en-GB"/>
        </w:rPr>
        <w:t xml:space="preserve"> ultimately</w:t>
      </w:r>
      <w:r>
        <w:rPr>
          <w:rFonts w:ascii="Georgia" w:hAnsi="Georgia" w:cs="Arial"/>
          <w:sz w:val="22"/>
          <w:szCs w:val="22"/>
          <w:lang w:val="en-GB"/>
        </w:rPr>
        <w:t>,</w:t>
      </w:r>
      <w:r w:rsidRPr="00220811">
        <w:rPr>
          <w:rFonts w:ascii="Georgia" w:hAnsi="Georgia" w:cs="Arial"/>
          <w:sz w:val="22"/>
          <w:szCs w:val="22"/>
          <w:lang w:val="en-GB"/>
        </w:rPr>
        <w:t xml:space="preserve"> there was minimal difference</w:t>
      </w:r>
      <w:r>
        <w:rPr>
          <w:rFonts w:ascii="Georgia" w:hAnsi="Georgia" w:cs="Arial"/>
          <w:sz w:val="22"/>
          <w:szCs w:val="22"/>
          <w:lang w:val="en-GB"/>
        </w:rPr>
        <w:t xml:space="preserve"> in the overall assessment of OUV Vulnerability</w:t>
      </w:r>
      <w:r w:rsidRPr="00220811">
        <w:rPr>
          <w:rFonts w:ascii="Georgia" w:hAnsi="Georgia" w:cs="Arial"/>
          <w:sz w:val="22"/>
          <w:szCs w:val="22"/>
          <w:lang w:val="en-GB"/>
        </w:rPr>
        <w:t>.</w:t>
      </w:r>
    </w:p>
    <w:p w14:paraId="7C0C0BAD" w14:textId="77777777" w:rsidR="005174A2" w:rsidRDefault="005174A2">
      <w:pPr>
        <w:rPr>
          <w:lang w:val="en-GB"/>
        </w:rPr>
      </w:pPr>
    </w:p>
    <w:p w14:paraId="2F66877B" w14:textId="77777777" w:rsidR="002C6292" w:rsidRPr="00771D28" w:rsidRDefault="002C6292" w:rsidP="00AD293D">
      <w:pPr>
        <w:pStyle w:val="2sub-sections"/>
        <w:numPr>
          <w:ilvl w:val="1"/>
          <w:numId w:val="4"/>
        </w:numPr>
        <w:ind w:left="0" w:firstLine="0"/>
        <w:outlineLvl w:val="1"/>
        <w:rPr>
          <w:lang w:val="en-GB"/>
        </w:rPr>
      </w:pPr>
      <w:bookmarkStart w:id="18" w:name="_Toc32411295"/>
      <w:bookmarkStart w:id="19" w:name="_Toc32411294"/>
      <w:r w:rsidRPr="00771D28">
        <w:rPr>
          <w:lang w:val="en-GB"/>
        </w:rPr>
        <w:t>Summary</w:t>
      </w:r>
      <w:bookmarkEnd w:id="18"/>
      <w:r w:rsidR="00367D74">
        <w:rPr>
          <w:lang w:val="en-GB"/>
        </w:rPr>
        <w:t xml:space="preserve"> of OUV Vulnerability</w:t>
      </w:r>
    </w:p>
    <w:p w14:paraId="0165E025" w14:textId="20414D7C" w:rsidR="000609BE" w:rsidRPr="00232203" w:rsidRDefault="002C6292" w:rsidP="00921D7A">
      <w:pPr>
        <w:spacing w:after="340" w:line="360" w:lineRule="auto"/>
        <w:rPr>
          <w:rFonts w:ascii="Georgia" w:hAnsi="Georgia" w:cs="Arial"/>
          <w:color w:val="000000" w:themeColor="text1"/>
          <w:sz w:val="22"/>
          <w:szCs w:val="22"/>
          <w:lang w:val="en-GB"/>
        </w:rPr>
      </w:pPr>
      <w:r w:rsidRPr="00232203">
        <w:rPr>
          <w:rFonts w:ascii="Georgia" w:hAnsi="Georgia" w:cs="Arial"/>
          <w:color w:val="000000" w:themeColor="text1"/>
          <w:sz w:val="22"/>
          <w:szCs w:val="22"/>
          <w:lang w:val="en-GB"/>
        </w:rPr>
        <w:t xml:space="preserve">The </w:t>
      </w:r>
      <w:proofErr w:type="spellStart"/>
      <w:r w:rsidRPr="00232203">
        <w:rPr>
          <w:rFonts w:ascii="Georgia" w:hAnsi="Georgia" w:cs="Arial"/>
          <w:color w:val="000000" w:themeColor="text1"/>
          <w:sz w:val="22"/>
          <w:szCs w:val="22"/>
          <w:lang w:val="en-GB"/>
        </w:rPr>
        <w:t>Wadden</w:t>
      </w:r>
      <w:proofErr w:type="spellEnd"/>
      <w:r w:rsidRPr="00232203">
        <w:rPr>
          <w:rFonts w:ascii="Georgia" w:hAnsi="Georgia" w:cs="Arial"/>
          <w:color w:val="000000" w:themeColor="text1"/>
          <w:sz w:val="22"/>
          <w:szCs w:val="22"/>
          <w:lang w:val="en-GB"/>
        </w:rPr>
        <w:t xml:space="preserve"> Sea </w:t>
      </w:r>
      <w:r w:rsidR="003016F7">
        <w:rPr>
          <w:rFonts w:ascii="Georgia" w:hAnsi="Georgia" w:cs="Arial"/>
          <w:color w:val="000000" w:themeColor="text1"/>
          <w:sz w:val="22"/>
          <w:szCs w:val="22"/>
          <w:lang w:val="en-GB"/>
        </w:rPr>
        <w:t>World Heritage</w:t>
      </w:r>
      <w:r w:rsidR="00C119BC">
        <w:rPr>
          <w:rFonts w:ascii="Georgia" w:hAnsi="Georgia" w:cs="Arial"/>
          <w:color w:val="000000" w:themeColor="text1"/>
          <w:sz w:val="22"/>
          <w:szCs w:val="22"/>
          <w:lang w:val="en-GB"/>
        </w:rPr>
        <w:t xml:space="preserve"> property</w:t>
      </w:r>
      <w:r w:rsidRPr="00232203">
        <w:rPr>
          <w:rFonts w:ascii="Georgia" w:hAnsi="Georgia" w:cs="Arial"/>
          <w:color w:val="000000" w:themeColor="text1"/>
          <w:sz w:val="22"/>
          <w:szCs w:val="22"/>
          <w:lang w:val="en-GB"/>
        </w:rPr>
        <w:t xml:space="preserve"> was determined to </w:t>
      </w:r>
      <w:r w:rsidR="00C119BC">
        <w:rPr>
          <w:rFonts w:ascii="Georgia" w:hAnsi="Georgia" w:cs="Arial"/>
          <w:color w:val="000000" w:themeColor="text1"/>
          <w:sz w:val="22"/>
          <w:szCs w:val="22"/>
          <w:lang w:val="en-GB"/>
        </w:rPr>
        <w:t xml:space="preserve">have </w:t>
      </w:r>
      <w:r w:rsidR="00142C0C">
        <w:rPr>
          <w:rFonts w:ascii="Georgia" w:hAnsi="Georgia" w:cs="Arial"/>
          <w:color w:val="000000" w:themeColor="text1"/>
          <w:sz w:val="22"/>
          <w:szCs w:val="22"/>
          <w:lang w:val="en-GB"/>
        </w:rPr>
        <w:t xml:space="preserve">a </w:t>
      </w:r>
      <w:r w:rsidR="00C119BC">
        <w:rPr>
          <w:rFonts w:ascii="Georgia" w:hAnsi="Georgia" w:cs="Arial"/>
          <w:color w:val="000000" w:themeColor="text1"/>
          <w:sz w:val="22"/>
          <w:szCs w:val="22"/>
          <w:lang w:val="en-GB"/>
        </w:rPr>
        <w:t>High level of OUV Vulnerability</w:t>
      </w:r>
      <w:r w:rsidR="00E725D0">
        <w:rPr>
          <w:rFonts w:ascii="Georgia" w:hAnsi="Georgia" w:cs="Arial"/>
          <w:color w:val="000000" w:themeColor="text1"/>
          <w:sz w:val="22"/>
          <w:szCs w:val="22"/>
          <w:lang w:val="en-GB"/>
        </w:rPr>
        <w:t xml:space="preserve"> with respect </w:t>
      </w:r>
      <w:r w:rsidRPr="00232203">
        <w:rPr>
          <w:rFonts w:ascii="Georgia" w:hAnsi="Georgia" w:cs="Arial"/>
          <w:color w:val="000000" w:themeColor="text1"/>
          <w:sz w:val="22"/>
          <w:szCs w:val="22"/>
          <w:lang w:val="en-GB"/>
        </w:rPr>
        <w:t>to the three key climate stressors identified by the workshop participants</w:t>
      </w:r>
      <w:r w:rsidR="00E725D0">
        <w:rPr>
          <w:rFonts w:ascii="Georgia" w:hAnsi="Georgia" w:cs="Arial"/>
          <w:color w:val="000000" w:themeColor="text1"/>
          <w:sz w:val="22"/>
          <w:szCs w:val="22"/>
          <w:lang w:val="en-GB"/>
        </w:rPr>
        <w:t xml:space="preserve">: </w:t>
      </w:r>
      <w:r w:rsidR="00E725D0" w:rsidRPr="00220811">
        <w:rPr>
          <w:rFonts w:ascii="Georgia" w:hAnsi="Georgia" w:cs="Arial"/>
          <w:sz w:val="22"/>
          <w:szCs w:val="22"/>
          <w:lang w:val="en-GB"/>
        </w:rPr>
        <w:t>Temperature trend</w:t>
      </w:r>
      <w:r w:rsidR="00E725D0">
        <w:rPr>
          <w:rFonts w:ascii="Georgia" w:hAnsi="Georgia" w:cs="Arial"/>
          <w:sz w:val="22"/>
          <w:szCs w:val="22"/>
          <w:lang w:val="en-GB"/>
        </w:rPr>
        <w:t>,</w:t>
      </w:r>
      <w:r w:rsidR="00E725D0" w:rsidRPr="00220811">
        <w:rPr>
          <w:rFonts w:ascii="Georgia" w:hAnsi="Georgia" w:cs="Arial"/>
          <w:sz w:val="22"/>
          <w:szCs w:val="22"/>
          <w:lang w:val="en-GB"/>
        </w:rPr>
        <w:t xml:space="preserve"> Extreme temperature events and Sea level rise</w:t>
      </w:r>
      <w:r w:rsidRPr="00232203">
        <w:rPr>
          <w:rFonts w:ascii="Georgia" w:hAnsi="Georgia" w:cs="Arial"/>
          <w:color w:val="000000" w:themeColor="text1"/>
          <w:sz w:val="22"/>
          <w:szCs w:val="22"/>
          <w:lang w:val="en-GB"/>
        </w:rPr>
        <w:t xml:space="preserve">. By 2050, there is the potential for major loss or substantial alteration of </w:t>
      </w:r>
      <w:proofErr w:type="gramStart"/>
      <w:r w:rsidRPr="00232203">
        <w:rPr>
          <w:rFonts w:ascii="Georgia" w:hAnsi="Georgia" w:cs="Arial"/>
          <w:color w:val="000000" w:themeColor="text1"/>
          <w:sz w:val="22"/>
          <w:szCs w:val="22"/>
          <w:lang w:val="en-GB"/>
        </w:rPr>
        <w:t>the majority of</w:t>
      </w:r>
      <w:proofErr w:type="gramEnd"/>
      <w:r w:rsidRPr="00232203">
        <w:rPr>
          <w:rFonts w:ascii="Georgia" w:hAnsi="Georgia" w:cs="Arial"/>
          <w:color w:val="000000" w:themeColor="text1"/>
          <w:sz w:val="22"/>
          <w:szCs w:val="22"/>
          <w:lang w:val="en-GB"/>
        </w:rPr>
        <w:t xml:space="preserve"> the </w:t>
      </w:r>
      <w:r w:rsidRPr="00232203">
        <w:rPr>
          <w:rFonts w:ascii="Georgia" w:hAnsi="Georgia" w:cs="Arial"/>
          <w:color w:val="000000" w:themeColor="text1"/>
          <w:sz w:val="22"/>
          <w:szCs w:val="22"/>
          <w:lang w:val="en-GB"/>
        </w:rPr>
        <w:lastRenderedPageBreak/>
        <w:t xml:space="preserve">attributes that convey the OUV of the </w:t>
      </w:r>
      <w:r w:rsidR="003016F7">
        <w:rPr>
          <w:rFonts w:ascii="Georgia" w:hAnsi="Georgia" w:cs="Arial"/>
          <w:color w:val="000000" w:themeColor="text1"/>
          <w:sz w:val="22"/>
          <w:szCs w:val="22"/>
          <w:lang w:val="en-GB"/>
        </w:rPr>
        <w:t>World Heritage</w:t>
      </w:r>
      <w:r w:rsidRPr="00232203">
        <w:rPr>
          <w:rFonts w:ascii="Georgia" w:hAnsi="Georgia" w:cs="Arial"/>
          <w:color w:val="000000" w:themeColor="text1"/>
          <w:sz w:val="22"/>
          <w:szCs w:val="22"/>
          <w:lang w:val="en-GB"/>
        </w:rPr>
        <w:t xml:space="preserve"> property</w:t>
      </w:r>
      <w:r w:rsidR="006C3C7B">
        <w:rPr>
          <w:rFonts w:ascii="Georgia" w:hAnsi="Georgia" w:cs="Arial"/>
          <w:color w:val="000000" w:themeColor="text1"/>
          <w:sz w:val="22"/>
          <w:szCs w:val="22"/>
          <w:lang w:val="en-GB"/>
        </w:rPr>
        <w:t xml:space="preserve">. </w:t>
      </w:r>
      <w:r w:rsidR="00E725D0">
        <w:rPr>
          <w:rFonts w:ascii="Georgia" w:hAnsi="Georgia" w:cs="Arial"/>
          <w:color w:val="000000" w:themeColor="text1"/>
          <w:sz w:val="22"/>
          <w:szCs w:val="22"/>
          <w:lang w:val="en-GB"/>
        </w:rPr>
        <w:t>This potential loss is amplified when considering a timeframe to ca. 2100.</w:t>
      </w:r>
    </w:p>
    <w:p w14:paraId="242BE84E" w14:textId="300FF81C" w:rsidR="005C7AD2" w:rsidRDefault="000609BE" w:rsidP="002C6292">
      <w:pPr>
        <w:spacing w:line="360" w:lineRule="auto"/>
        <w:rPr>
          <w:rFonts w:ascii="Georgia" w:hAnsi="Georgia" w:cs="Arial"/>
          <w:color w:val="000000" w:themeColor="text1"/>
          <w:sz w:val="22"/>
          <w:szCs w:val="22"/>
          <w:lang w:val="en-GB"/>
        </w:rPr>
      </w:pPr>
      <w:r>
        <w:rPr>
          <w:rFonts w:ascii="Georgia" w:hAnsi="Georgia" w:cs="Arial"/>
          <w:color w:val="000000" w:themeColor="text1"/>
          <w:sz w:val="22"/>
          <w:szCs w:val="22"/>
          <w:lang w:val="en-GB"/>
        </w:rPr>
        <w:t xml:space="preserve">The outcomes from the workshop were based on the best available </w:t>
      </w:r>
      <w:r w:rsidR="002F3A5F">
        <w:rPr>
          <w:rFonts w:ascii="Georgia" w:hAnsi="Georgia" w:cs="Arial"/>
          <w:color w:val="000000" w:themeColor="text1"/>
          <w:sz w:val="22"/>
          <w:szCs w:val="22"/>
          <w:lang w:val="en-GB"/>
        </w:rPr>
        <w:t>evidence, enabling managers to make informed decisions.</w:t>
      </w:r>
      <w:r>
        <w:rPr>
          <w:rFonts w:ascii="Georgia" w:hAnsi="Georgia" w:cs="Arial"/>
          <w:color w:val="000000" w:themeColor="text1"/>
          <w:sz w:val="22"/>
          <w:szCs w:val="22"/>
          <w:lang w:val="en-GB"/>
        </w:rPr>
        <w:t xml:space="preserve"> </w:t>
      </w:r>
      <w:r w:rsidR="005C7AD2">
        <w:rPr>
          <w:rFonts w:ascii="Georgia" w:hAnsi="Georgia" w:cs="Arial"/>
          <w:color w:val="000000" w:themeColor="text1"/>
          <w:sz w:val="22"/>
          <w:szCs w:val="22"/>
          <w:lang w:val="en-GB"/>
        </w:rPr>
        <w:t xml:space="preserve">The rapid and repeatable nature </w:t>
      </w:r>
      <w:r w:rsidR="00142C0C">
        <w:rPr>
          <w:rFonts w:ascii="Georgia" w:hAnsi="Georgia" w:cs="Arial"/>
          <w:color w:val="000000" w:themeColor="text1"/>
          <w:sz w:val="22"/>
          <w:szCs w:val="22"/>
          <w:lang w:val="en-GB"/>
        </w:rPr>
        <w:t xml:space="preserve">of the CVI process </w:t>
      </w:r>
      <w:r w:rsidR="005C7AD2">
        <w:rPr>
          <w:rFonts w:ascii="Georgia" w:hAnsi="Georgia" w:cs="Arial"/>
          <w:color w:val="000000" w:themeColor="text1"/>
          <w:sz w:val="22"/>
          <w:szCs w:val="22"/>
          <w:lang w:val="en-GB"/>
        </w:rPr>
        <w:t>is a strength</w:t>
      </w:r>
      <w:r w:rsidR="00142C0C">
        <w:rPr>
          <w:rFonts w:ascii="Georgia" w:hAnsi="Georgia" w:cs="Arial"/>
          <w:color w:val="000000" w:themeColor="text1"/>
          <w:sz w:val="22"/>
          <w:szCs w:val="22"/>
          <w:lang w:val="en-GB"/>
        </w:rPr>
        <w:t xml:space="preserve"> that </w:t>
      </w:r>
      <w:r w:rsidR="005C7AD2">
        <w:rPr>
          <w:rFonts w:ascii="Georgia" w:hAnsi="Georgia" w:cs="Arial"/>
          <w:color w:val="000000" w:themeColor="text1"/>
          <w:sz w:val="22"/>
          <w:szCs w:val="22"/>
          <w:lang w:val="en-GB"/>
        </w:rPr>
        <w:t>allow</w:t>
      </w:r>
      <w:r w:rsidR="00142C0C">
        <w:rPr>
          <w:rFonts w:ascii="Georgia" w:hAnsi="Georgia" w:cs="Arial"/>
          <w:color w:val="000000" w:themeColor="text1"/>
          <w:sz w:val="22"/>
          <w:szCs w:val="22"/>
          <w:lang w:val="en-GB"/>
        </w:rPr>
        <w:t>s</w:t>
      </w:r>
      <w:r w:rsidR="005C7AD2">
        <w:rPr>
          <w:rFonts w:ascii="Georgia" w:hAnsi="Georgia" w:cs="Arial"/>
          <w:color w:val="000000" w:themeColor="text1"/>
          <w:sz w:val="22"/>
          <w:szCs w:val="22"/>
          <w:lang w:val="en-GB"/>
        </w:rPr>
        <w:t xml:space="preserve"> managers to re-visit the</w:t>
      </w:r>
      <w:r w:rsidR="00142C0C">
        <w:rPr>
          <w:rFonts w:ascii="Georgia" w:hAnsi="Georgia" w:cs="Arial"/>
          <w:color w:val="000000" w:themeColor="text1"/>
          <w:sz w:val="22"/>
          <w:szCs w:val="22"/>
          <w:lang w:val="en-GB"/>
        </w:rPr>
        <w:t>se</w:t>
      </w:r>
      <w:r w:rsidR="005C7AD2">
        <w:rPr>
          <w:rFonts w:ascii="Georgia" w:hAnsi="Georgia" w:cs="Arial"/>
          <w:color w:val="000000" w:themeColor="text1"/>
          <w:sz w:val="22"/>
          <w:szCs w:val="22"/>
          <w:lang w:val="en-GB"/>
        </w:rPr>
        <w:t xml:space="preserve"> findings as part of an adaptive management strategy. </w:t>
      </w:r>
      <w:r w:rsidR="002F3A5F">
        <w:rPr>
          <w:rFonts w:ascii="Georgia" w:hAnsi="Georgia" w:cs="Arial"/>
          <w:color w:val="000000" w:themeColor="text1"/>
          <w:sz w:val="22"/>
          <w:szCs w:val="22"/>
          <w:lang w:val="en-GB"/>
        </w:rPr>
        <w:t xml:space="preserve">It was </w:t>
      </w:r>
      <w:r>
        <w:rPr>
          <w:rFonts w:ascii="Georgia" w:hAnsi="Georgia" w:cs="Arial"/>
          <w:color w:val="000000" w:themeColor="text1"/>
          <w:sz w:val="22"/>
          <w:szCs w:val="22"/>
          <w:lang w:val="en-GB"/>
        </w:rPr>
        <w:t>recogni</w:t>
      </w:r>
      <w:r w:rsidR="002F3A5F">
        <w:rPr>
          <w:rFonts w:ascii="Georgia" w:hAnsi="Georgia" w:cs="Arial"/>
          <w:color w:val="000000" w:themeColor="text1"/>
          <w:sz w:val="22"/>
          <w:szCs w:val="22"/>
          <w:lang w:val="en-GB"/>
        </w:rPr>
        <w:t>sed</w:t>
      </w:r>
      <w:r>
        <w:rPr>
          <w:rFonts w:ascii="Georgia" w:hAnsi="Georgia" w:cs="Arial"/>
          <w:color w:val="000000" w:themeColor="text1"/>
          <w:sz w:val="22"/>
          <w:szCs w:val="22"/>
          <w:lang w:val="en-GB"/>
        </w:rPr>
        <w:t xml:space="preserve"> that further research would be beneficial to better inform the process</w:t>
      </w:r>
      <w:r w:rsidR="00142C0C">
        <w:rPr>
          <w:rFonts w:ascii="Georgia" w:hAnsi="Georgia" w:cs="Arial"/>
          <w:color w:val="000000" w:themeColor="text1"/>
          <w:sz w:val="22"/>
          <w:szCs w:val="22"/>
          <w:lang w:val="en-GB"/>
        </w:rPr>
        <w:t>,</w:t>
      </w:r>
      <w:r w:rsidR="002F3A5F">
        <w:rPr>
          <w:rFonts w:ascii="Georgia" w:hAnsi="Georgia" w:cs="Arial"/>
          <w:color w:val="000000" w:themeColor="text1"/>
          <w:sz w:val="22"/>
          <w:szCs w:val="22"/>
          <w:lang w:val="en-GB"/>
        </w:rPr>
        <w:t xml:space="preserve"> and </w:t>
      </w:r>
      <w:r w:rsidR="00142C0C">
        <w:rPr>
          <w:rFonts w:ascii="Georgia" w:hAnsi="Georgia" w:cs="Arial"/>
          <w:color w:val="000000" w:themeColor="text1"/>
          <w:sz w:val="22"/>
          <w:szCs w:val="22"/>
          <w:lang w:val="en-GB"/>
        </w:rPr>
        <w:t xml:space="preserve">to this end </w:t>
      </w:r>
      <w:r w:rsidR="002F3A5F">
        <w:rPr>
          <w:rFonts w:ascii="Georgia" w:hAnsi="Georgia" w:cs="Arial"/>
          <w:color w:val="000000" w:themeColor="text1"/>
          <w:sz w:val="22"/>
          <w:szCs w:val="22"/>
          <w:lang w:val="en-GB"/>
        </w:rPr>
        <w:t>i</w:t>
      </w:r>
      <w:r>
        <w:rPr>
          <w:rFonts w:ascii="Georgia" w:hAnsi="Georgia" w:cs="Arial"/>
          <w:color w:val="000000" w:themeColor="text1"/>
          <w:sz w:val="22"/>
          <w:szCs w:val="22"/>
          <w:lang w:val="en-GB"/>
        </w:rPr>
        <w:t>dentified knowledge gaps are described in Section 5.</w:t>
      </w:r>
      <w:r w:rsidR="003D5DAE">
        <w:rPr>
          <w:rFonts w:ascii="Georgia" w:hAnsi="Georgia" w:cs="Arial"/>
          <w:color w:val="000000" w:themeColor="text1"/>
          <w:sz w:val="22"/>
          <w:szCs w:val="22"/>
          <w:lang w:val="en-GB"/>
        </w:rPr>
        <w:t>2</w:t>
      </w:r>
      <w:r>
        <w:rPr>
          <w:rFonts w:ascii="Georgia" w:hAnsi="Georgia" w:cs="Arial"/>
          <w:color w:val="000000" w:themeColor="text1"/>
          <w:sz w:val="22"/>
          <w:szCs w:val="22"/>
          <w:lang w:val="en-GB"/>
        </w:rPr>
        <w:t xml:space="preserve">. However, it is important to note that management is necessary now and </w:t>
      </w:r>
      <w:r w:rsidR="002F3A5F">
        <w:rPr>
          <w:rFonts w:ascii="Georgia" w:hAnsi="Georgia" w:cs="Arial"/>
          <w:color w:val="000000" w:themeColor="text1"/>
          <w:sz w:val="22"/>
          <w:szCs w:val="22"/>
          <w:lang w:val="en-GB"/>
        </w:rPr>
        <w:t xml:space="preserve">decisions </w:t>
      </w:r>
      <w:r>
        <w:rPr>
          <w:rFonts w:ascii="Georgia" w:hAnsi="Georgia" w:cs="Arial"/>
          <w:color w:val="000000" w:themeColor="text1"/>
          <w:sz w:val="22"/>
          <w:szCs w:val="22"/>
          <w:lang w:val="en-GB"/>
        </w:rPr>
        <w:t xml:space="preserve">should not </w:t>
      </w:r>
      <w:r w:rsidR="002F3A5F">
        <w:rPr>
          <w:rFonts w:ascii="Georgia" w:hAnsi="Georgia" w:cs="Arial"/>
          <w:color w:val="000000" w:themeColor="text1"/>
          <w:sz w:val="22"/>
          <w:szCs w:val="22"/>
          <w:lang w:val="en-GB"/>
        </w:rPr>
        <w:t>a</w:t>
      </w:r>
      <w:r>
        <w:rPr>
          <w:rFonts w:ascii="Georgia" w:hAnsi="Georgia" w:cs="Arial"/>
          <w:color w:val="000000" w:themeColor="text1"/>
          <w:sz w:val="22"/>
          <w:szCs w:val="22"/>
          <w:lang w:val="en-GB"/>
        </w:rPr>
        <w:t xml:space="preserve">wait </w:t>
      </w:r>
      <w:r w:rsidR="002F3A5F">
        <w:rPr>
          <w:rFonts w:ascii="Georgia" w:hAnsi="Georgia" w:cs="Arial"/>
          <w:color w:val="000000" w:themeColor="text1"/>
          <w:sz w:val="22"/>
          <w:szCs w:val="22"/>
          <w:lang w:val="en-GB"/>
        </w:rPr>
        <w:t xml:space="preserve">perfect information, especially given the dynamic nature of both the </w:t>
      </w:r>
      <w:proofErr w:type="spellStart"/>
      <w:r w:rsidR="002F3A5F">
        <w:rPr>
          <w:rFonts w:ascii="Georgia" w:hAnsi="Georgia" w:cs="Arial"/>
          <w:color w:val="000000" w:themeColor="text1"/>
          <w:sz w:val="22"/>
          <w:szCs w:val="22"/>
          <w:lang w:val="en-GB"/>
        </w:rPr>
        <w:t>Wadden</w:t>
      </w:r>
      <w:proofErr w:type="spellEnd"/>
      <w:r w:rsidR="002F3A5F">
        <w:rPr>
          <w:rFonts w:ascii="Georgia" w:hAnsi="Georgia" w:cs="Arial"/>
          <w:color w:val="000000" w:themeColor="text1"/>
          <w:sz w:val="22"/>
          <w:szCs w:val="22"/>
          <w:lang w:val="en-GB"/>
        </w:rPr>
        <w:t xml:space="preserve"> Sea system and climate change. </w:t>
      </w:r>
      <w:r w:rsidR="005C7AD2">
        <w:rPr>
          <w:rFonts w:ascii="Georgia" w:hAnsi="Georgia" w:cs="Arial"/>
          <w:color w:val="000000" w:themeColor="text1"/>
          <w:sz w:val="22"/>
          <w:szCs w:val="22"/>
          <w:lang w:val="en-GB"/>
        </w:rPr>
        <w:t>As revealed during the workshop</w:t>
      </w:r>
      <w:r w:rsidR="005C7AD2" w:rsidRPr="005C7AD2">
        <w:rPr>
          <w:rFonts w:ascii="Georgia" w:hAnsi="Georgia" w:cs="Arial"/>
          <w:color w:val="000000" w:themeColor="text1"/>
          <w:sz w:val="22"/>
          <w:szCs w:val="22"/>
          <w:lang w:val="en-GB"/>
        </w:rPr>
        <w:t>, there are limit</w:t>
      </w:r>
      <w:r w:rsidR="005C7AD2">
        <w:rPr>
          <w:rFonts w:ascii="Georgia" w:hAnsi="Georgia" w:cs="Arial"/>
          <w:color w:val="000000" w:themeColor="text1"/>
          <w:sz w:val="22"/>
          <w:szCs w:val="22"/>
          <w:lang w:val="en-GB"/>
        </w:rPr>
        <w:t xml:space="preserve">s to the adaptive capacity of </w:t>
      </w:r>
      <w:r w:rsidR="005C7AD2" w:rsidRPr="005C7AD2">
        <w:rPr>
          <w:rFonts w:ascii="Georgia" w:hAnsi="Georgia" w:cs="Arial"/>
          <w:color w:val="000000" w:themeColor="text1"/>
          <w:sz w:val="22"/>
          <w:szCs w:val="22"/>
          <w:lang w:val="en-GB"/>
        </w:rPr>
        <w:t>the system to adjust to either sea level rise or temperature effects without disturbing the natural dynamics.</w:t>
      </w:r>
      <w:r w:rsidR="005C7AD2">
        <w:rPr>
          <w:rFonts w:ascii="Georgia" w:hAnsi="Georgia" w:cs="Arial"/>
          <w:color w:val="000000" w:themeColor="text1"/>
          <w:sz w:val="22"/>
          <w:szCs w:val="22"/>
          <w:lang w:val="en-GB"/>
        </w:rPr>
        <w:t xml:space="preserve"> As such, t</w:t>
      </w:r>
      <w:r w:rsidR="005C7AD2" w:rsidRPr="005C7AD2">
        <w:rPr>
          <w:rFonts w:ascii="Georgia" w:hAnsi="Georgia" w:cs="Arial"/>
          <w:color w:val="000000" w:themeColor="text1"/>
          <w:sz w:val="22"/>
          <w:szCs w:val="22"/>
          <w:lang w:val="en-GB"/>
        </w:rPr>
        <w:t xml:space="preserve">he most effective way to safeguard the OUV of the </w:t>
      </w:r>
      <w:proofErr w:type="spellStart"/>
      <w:r w:rsidR="005C7AD2" w:rsidRPr="005C7AD2">
        <w:rPr>
          <w:rFonts w:ascii="Georgia" w:hAnsi="Georgia" w:cs="Arial"/>
          <w:color w:val="000000" w:themeColor="text1"/>
          <w:sz w:val="22"/>
          <w:szCs w:val="22"/>
          <w:lang w:val="en-GB"/>
        </w:rPr>
        <w:t>Wadden</w:t>
      </w:r>
      <w:proofErr w:type="spellEnd"/>
      <w:r w:rsidR="005C7AD2" w:rsidRPr="005C7AD2">
        <w:rPr>
          <w:rFonts w:ascii="Georgia" w:hAnsi="Georgia" w:cs="Arial"/>
          <w:color w:val="000000" w:themeColor="text1"/>
          <w:sz w:val="22"/>
          <w:szCs w:val="22"/>
          <w:lang w:val="en-GB"/>
        </w:rPr>
        <w:t xml:space="preserve"> Sea is through global actions to reduce CO2 </w:t>
      </w:r>
      <w:r w:rsidR="00142C0C">
        <w:rPr>
          <w:rFonts w:ascii="Georgia" w:hAnsi="Georgia" w:cs="Arial"/>
          <w:color w:val="000000" w:themeColor="text1"/>
          <w:sz w:val="22"/>
          <w:szCs w:val="22"/>
          <w:lang w:val="en-GB"/>
        </w:rPr>
        <w:t xml:space="preserve">emissions and atmospheric concentration </w:t>
      </w:r>
      <w:r w:rsidR="005C7AD2" w:rsidRPr="005C7AD2">
        <w:rPr>
          <w:rFonts w:ascii="Georgia" w:hAnsi="Georgia" w:cs="Arial"/>
          <w:color w:val="000000" w:themeColor="text1"/>
          <w:sz w:val="22"/>
          <w:szCs w:val="22"/>
          <w:lang w:val="en-GB"/>
        </w:rPr>
        <w:t>and therefore prevent extreme climate changes.</w:t>
      </w:r>
    </w:p>
    <w:p w14:paraId="53E1A632" w14:textId="77777777" w:rsidR="00E725D0" w:rsidRDefault="00E725D0">
      <w:pPr>
        <w:rPr>
          <w:highlight w:val="yellow"/>
          <w:lang w:val="en-GB"/>
        </w:rPr>
      </w:pPr>
    </w:p>
    <w:p w14:paraId="04939329" w14:textId="0BF318F7" w:rsidR="001B2DD3" w:rsidRPr="00A8315A" w:rsidRDefault="00E725D0" w:rsidP="00AD293D">
      <w:pPr>
        <w:pStyle w:val="2sub-sections"/>
        <w:numPr>
          <w:ilvl w:val="1"/>
          <w:numId w:val="4"/>
        </w:numPr>
        <w:ind w:left="0" w:firstLine="0"/>
        <w:outlineLvl w:val="1"/>
        <w:rPr>
          <w:lang w:val="en-GB"/>
        </w:rPr>
      </w:pPr>
      <w:r w:rsidRPr="00A8315A">
        <w:rPr>
          <w:lang w:val="en-GB"/>
        </w:rPr>
        <w:t>Consider</w:t>
      </w:r>
      <w:r w:rsidR="008379C4" w:rsidRPr="00A8315A">
        <w:rPr>
          <w:lang w:val="en-GB"/>
        </w:rPr>
        <w:t>ations for</w:t>
      </w:r>
      <w:r w:rsidRPr="00A8315A">
        <w:rPr>
          <w:lang w:val="en-GB"/>
        </w:rPr>
        <w:t xml:space="preserve"> asses</w:t>
      </w:r>
      <w:r w:rsidR="008379C4" w:rsidRPr="00A8315A">
        <w:rPr>
          <w:lang w:val="en-GB"/>
        </w:rPr>
        <w:t>sing</w:t>
      </w:r>
      <w:r w:rsidRPr="00A8315A">
        <w:rPr>
          <w:lang w:val="en-GB"/>
        </w:rPr>
        <w:t xml:space="preserve"> </w:t>
      </w:r>
      <w:r w:rsidR="001B2DD3" w:rsidRPr="00A8315A">
        <w:rPr>
          <w:lang w:val="en-GB"/>
        </w:rPr>
        <w:t>Community Vulnerability</w:t>
      </w:r>
      <w:bookmarkEnd w:id="19"/>
    </w:p>
    <w:p w14:paraId="27A45FF7" w14:textId="54DEC24E" w:rsidR="00E6391C" w:rsidRDefault="00E6391C" w:rsidP="00E6391C">
      <w:pPr>
        <w:spacing w:after="170" w:line="340" w:lineRule="exact"/>
        <w:rPr>
          <w:rFonts w:ascii="Georgia" w:hAnsi="Georgia" w:cs="Arial"/>
          <w:sz w:val="22"/>
          <w:szCs w:val="22"/>
          <w:lang w:val="en-GB"/>
        </w:rPr>
      </w:pPr>
      <w:r w:rsidRPr="00B72BA5">
        <w:rPr>
          <w:rFonts w:ascii="Georgia" w:hAnsi="Georgia" w:cs="Arial"/>
          <w:sz w:val="22"/>
          <w:szCs w:val="22"/>
          <w:lang w:val="en-GB"/>
        </w:rPr>
        <w:t>The OUV Vulnerability (i.e.</w:t>
      </w:r>
      <w:r w:rsidR="00293227">
        <w:rPr>
          <w:rFonts w:ascii="Georgia" w:hAnsi="Georgia" w:cs="Arial"/>
          <w:sz w:val="22"/>
          <w:szCs w:val="22"/>
          <w:lang w:val="en-GB"/>
        </w:rPr>
        <w:t>,</w:t>
      </w:r>
      <w:r w:rsidRPr="00B72BA5">
        <w:rPr>
          <w:rFonts w:ascii="Georgia" w:hAnsi="Georgia" w:cs="Arial"/>
          <w:sz w:val="22"/>
          <w:szCs w:val="22"/>
          <w:lang w:val="en-GB"/>
        </w:rPr>
        <w:t xml:space="preserve"> the level of vulnerability of the </w:t>
      </w:r>
      <w:r w:rsidR="00142C0C">
        <w:rPr>
          <w:rFonts w:ascii="Georgia" w:hAnsi="Georgia" w:cs="Arial"/>
          <w:sz w:val="22"/>
          <w:szCs w:val="22"/>
          <w:lang w:val="en-GB"/>
        </w:rPr>
        <w:t>k</w:t>
      </w:r>
      <w:r w:rsidR="00C4473A">
        <w:rPr>
          <w:rFonts w:ascii="Georgia" w:hAnsi="Georgia" w:cs="Arial"/>
          <w:sz w:val="22"/>
          <w:szCs w:val="22"/>
          <w:lang w:val="en-GB"/>
        </w:rPr>
        <w:t>ey values</w:t>
      </w:r>
      <w:r w:rsidRPr="00B72BA5">
        <w:rPr>
          <w:rFonts w:ascii="Georgia" w:hAnsi="Georgia" w:cs="Arial"/>
          <w:sz w:val="22"/>
          <w:szCs w:val="22"/>
          <w:lang w:val="en-GB"/>
        </w:rPr>
        <w:t xml:space="preserve"> that</w:t>
      </w:r>
      <w:r>
        <w:rPr>
          <w:rFonts w:ascii="Georgia" w:hAnsi="Georgia" w:cs="Arial"/>
          <w:sz w:val="22"/>
          <w:szCs w:val="22"/>
          <w:lang w:val="en-GB"/>
        </w:rPr>
        <w:t xml:space="preserve"> </w:t>
      </w:r>
      <w:r w:rsidRPr="00B72BA5">
        <w:rPr>
          <w:rFonts w:ascii="Georgia" w:hAnsi="Georgia" w:cs="Arial"/>
          <w:sz w:val="22"/>
          <w:szCs w:val="22"/>
          <w:lang w:val="en-GB"/>
        </w:rPr>
        <w:t>collectively comprise the OUV) is an important outcome of the CVI</w:t>
      </w:r>
      <w:r w:rsidR="00D3711B">
        <w:rPr>
          <w:rFonts w:ascii="Georgia" w:hAnsi="Georgia" w:cs="Arial"/>
          <w:sz w:val="22"/>
          <w:szCs w:val="22"/>
          <w:lang w:val="en-GB"/>
        </w:rPr>
        <w:t xml:space="preserve"> proce</w:t>
      </w:r>
      <w:r w:rsidR="00293227">
        <w:rPr>
          <w:rFonts w:ascii="Georgia" w:hAnsi="Georgia" w:cs="Arial"/>
          <w:sz w:val="22"/>
          <w:szCs w:val="22"/>
          <w:lang w:val="en-GB"/>
        </w:rPr>
        <w:t>s</w:t>
      </w:r>
      <w:r w:rsidR="00D3711B">
        <w:rPr>
          <w:rFonts w:ascii="Georgia" w:hAnsi="Georgia" w:cs="Arial"/>
          <w:sz w:val="22"/>
          <w:szCs w:val="22"/>
          <w:lang w:val="en-GB"/>
        </w:rPr>
        <w:t>s</w:t>
      </w:r>
      <w:r w:rsidR="006C3C7B">
        <w:rPr>
          <w:rFonts w:ascii="Georgia" w:hAnsi="Georgia" w:cs="Arial"/>
          <w:sz w:val="22"/>
          <w:szCs w:val="22"/>
          <w:lang w:val="en-GB"/>
        </w:rPr>
        <w:t xml:space="preserve">. </w:t>
      </w:r>
      <w:r w:rsidR="00A16D6A">
        <w:rPr>
          <w:rFonts w:ascii="Georgia" w:hAnsi="Georgia" w:cs="Arial"/>
          <w:sz w:val="22"/>
          <w:szCs w:val="22"/>
          <w:lang w:val="en-GB"/>
        </w:rPr>
        <w:t>T</w:t>
      </w:r>
      <w:r w:rsidRPr="00B72BA5">
        <w:rPr>
          <w:rFonts w:ascii="Georgia" w:hAnsi="Georgia" w:cs="Arial"/>
          <w:sz w:val="22"/>
          <w:szCs w:val="22"/>
          <w:lang w:val="en-GB"/>
        </w:rPr>
        <w:t xml:space="preserve">he implications of this for the surrounding community who depend upon the </w:t>
      </w:r>
      <w:r w:rsidR="003016F7">
        <w:rPr>
          <w:rFonts w:ascii="Georgia" w:hAnsi="Georgia" w:cs="Arial"/>
          <w:sz w:val="22"/>
          <w:szCs w:val="22"/>
          <w:lang w:val="en-GB"/>
        </w:rPr>
        <w:t>World Heritage</w:t>
      </w:r>
      <w:r w:rsidRPr="00B72BA5">
        <w:rPr>
          <w:rFonts w:ascii="Georgia" w:hAnsi="Georgia" w:cs="Arial"/>
          <w:sz w:val="22"/>
          <w:szCs w:val="22"/>
          <w:lang w:val="en-GB"/>
        </w:rPr>
        <w:t xml:space="preserve"> </w:t>
      </w:r>
      <w:r w:rsidR="00142C0C">
        <w:rPr>
          <w:rFonts w:ascii="Georgia" w:hAnsi="Georgia" w:cs="Arial"/>
          <w:sz w:val="22"/>
          <w:szCs w:val="22"/>
          <w:lang w:val="en-GB"/>
        </w:rPr>
        <w:t>property</w:t>
      </w:r>
      <w:r w:rsidRPr="00B72BA5">
        <w:rPr>
          <w:rFonts w:ascii="Georgia" w:hAnsi="Georgia" w:cs="Arial"/>
          <w:sz w:val="22"/>
          <w:szCs w:val="22"/>
          <w:lang w:val="en-GB"/>
        </w:rPr>
        <w:t xml:space="preserve"> (economically, </w:t>
      </w:r>
      <w:proofErr w:type="gramStart"/>
      <w:r w:rsidRPr="00B72BA5">
        <w:rPr>
          <w:rFonts w:ascii="Georgia" w:hAnsi="Georgia" w:cs="Arial"/>
          <w:sz w:val="22"/>
          <w:szCs w:val="22"/>
          <w:lang w:val="en-GB"/>
        </w:rPr>
        <w:t>socially</w:t>
      </w:r>
      <w:proofErr w:type="gramEnd"/>
      <w:r w:rsidRPr="00B72BA5">
        <w:rPr>
          <w:rFonts w:ascii="Georgia" w:hAnsi="Georgia" w:cs="Arial"/>
          <w:sz w:val="22"/>
          <w:szCs w:val="22"/>
          <w:lang w:val="en-GB"/>
        </w:rPr>
        <w:t xml:space="preserve"> </w:t>
      </w:r>
      <w:r w:rsidR="00D3711B">
        <w:rPr>
          <w:rFonts w:ascii="Georgia" w:hAnsi="Georgia" w:cs="Arial"/>
          <w:sz w:val="22"/>
          <w:szCs w:val="22"/>
          <w:lang w:val="en-GB"/>
        </w:rPr>
        <w:t>and/</w:t>
      </w:r>
      <w:r w:rsidRPr="00B72BA5">
        <w:rPr>
          <w:rFonts w:ascii="Georgia" w:hAnsi="Georgia" w:cs="Arial"/>
          <w:sz w:val="22"/>
          <w:szCs w:val="22"/>
          <w:lang w:val="en-GB"/>
        </w:rPr>
        <w:t xml:space="preserve">or culturally) </w:t>
      </w:r>
      <w:r w:rsidR="0068437D">
        <w:rPr>
          <w:rFonts w:ascii="Georgia" w:hAnsi="Georgia" w:cs="Arial"/>
          <w:sz w:val="22"/>
          <w:szCs w:val="22"/>
          <w:lang w:val="en-GB"/>
        </w:rPr>
        <w:t xml:space="preserve">may also </w:t>
      </w:r>
      <w:r w:rsidR="002E7D47">
        <w:rPr>
          <w:rFonts w:ascii="Georgia" w:hAnsi="Georgia" w:cs="Arial"/>
          <w:sz w:val="22"/>
          <w:szCs w:val="22"/>
          <w:lang w:val="en-GB"/>
        </w:rPr>
        <w:t>be</w:t>
      </w:r>
      <w:r w:rsidRPr="00B72BA5">
        <w:rPr>
          <w:rFonts w:ascii="Georgia" w:hAnsi="Georgia" w:cs="Arial"/>
          <w:sz w:val="22"/>
          <w:szCs w:val="22"/>
          <w:lang w:val="en-GB"/>
        </w:rPr>
        <w:t xml:space="preserve"> very significant. </w:t>
      </w:r>
      <w:r w:rsidR="00142C0C">
        <w:rPr>
          <w:rFonts w:ascii="Georgia" w:hAnsi="Georgia" w:cs="Arial"/>
          <w:sz w:val="22"/>
          <w:szCs w:val="22"/>
          <w:lang w:val="en-GB"/>
        </w:rPr>
        <w:t>P</w:t>
      </w:r>
      <w:r w:rsidR="00D3711B">
        <w:rPr>
          <w:rFonts w:ascii="Georgia" w:hAnsi="Georgia" w:cs="Arial"/>
          <w:sz w:val="22"/>
          <w:szCs w:val="22"/>
          <w:lang w:val="en-GB"/>
        </w:rPr>
        <w:t xml:space="preserve">hase </w:t>
      </w:r>
      <w:r w:rsidR="00142C0C">
        <w:rPr>
          <w:rFonts w:ascii="Georgia" w:hAnsi="Georgia" w:cs="Arial"/>
          <w:sz w:val="22"/>
          <w:szCs w:val="22"/>
          <w:lang w:val="en-GB"/>
        </w:rPr>
        <w:t xml:space="preserve">2 </w:t>
      </w:r>
      <w:r w:rsidR="00D3711B">
        <w:rPr>
          <w:rFonts w:ascii="Georgia" w:hAnsi="Georgia" w:cs="Arial"/>
          <w:sz w:val="22"/>
          <w:szCs w:val="22"/>
          <w:lang w:val="en-GB"/>
        </w:rPr>
        <w:t xml:space="preserve">of the CVI process is to </w:t>
      </w:r>
      <w:r w:rsidRPr="00B72BA5">
        <w:rPr>
          <w:rFonts w:ascii="Georgia" w:hAnsi="Georgia" w:cs="Arial"/>
          <w:sz w:val="22"/>
          <w:szCs w:val="22"/>
          <w:lang w:val="en-GB"/>
        </w:rPr>
        <w:t xml:space="preserve">assess the Community </w:t>
      </w:r>
      <w:proofErr w:type="gramStart"/>
      <w:r w:rsidRPr="00B72BA5">
        <w:rPr>
          <w:rFonts w:ascii="Georgia" w:hAnsi="Georgia" w:cs="Arial"/>
          <w:sz w:val="22"/>
          <w:szCs w:val="22"/>
          <w:lang w:val="en-GB"/>
        </w:rPr>
        <w:t>Vulnerability</w:t>
      </w:r>
      <w:r w:rsidR="00A16D6A">
        <w:rPr>
          <w:rFonts w:ascii="Georgia" w:hAnsi="Georgia" w:cs="Arial"/>
          <w:sz w:val="22"/>
          <w:szCs w:val="22"/>
          <w:lang w:val="en-GB"/>
        </w:rPr>
        <w:t>,</w:t>
      </w:r>
      <w:r w:rsidRPr="00B72BA5">
        <w:rPr>
          <w:rFonts w:ascii="Georgia" w:hAnsi="Georgia" w:cs="Arial"/>
          <w:sz w:val="22"/>
          <w:szCs w:val="22"/>
          <w:lang w:val="en-GB"/>
        </w:rPr>
        <w:t xml:space="preserve"> </w:t>
      </w:r>
      <w:r w:rsidR="00D3711B">
        <w:rPr>
          <w:rFonts w:ascii="Georgia" w:hAnsi="Georgia" w:cs="Arial"/>
          <w:sz w:val="22"/>
          <w:szCs w:val="22"/>
          <w:lang w:val="en-GB"/>
        </w:rPr>
        <w:t>and</w:t>
      </w:r>
      <w:proofErr w:type="gramEnd"/>
      <w:r w:rsidR="00D3711B">
        <w:rPr>
          <w:rFonts w:ascii="Georgia" w:hAnsi="Georgia" w:cs="Arial"/>
          <w:sz w:val="22"/>
          <w:szCs w:val="22"/>
          <w:lang w:val="en-GB"/>
        </w:rPr>
        <w:t xml:space="preserve"> </w:t>
      </w:r>
      <w:r w:rsidRPr="00B72BA5">
        <w:rPr>
          <w:rFonts w:ascii="Georgia" w:hAnsi="Georgia" w:cs="Arial"/>
          <w:sz w:val="22"/>
          <w:szCs w:val="22"/>
          <w:lang w:val="en-GB"/>
        </w:rPr>
        <w:t xml:space="preserve">is an important aspect </w:t>
      </w:r>
      <w:r w:rsidR="00D3711B">
        <w:rPr>
          <w:rFonts w:ascii="Georgia" w:hAnsi="Georgia" w:cs="Arial"/>
          <w:sz w:val="22"/>
          <w:szCs w:val="22"/>
          <w:lang w:val="en-GB"/>
        </w:rPr>
        <w:t xml:space="preserve">that is </w:t>
      </w:r>
      <w:r w:rsidRPr="00B72BA5">
        <w:rPr>
          <w:rFonts w:ascii="Georgia" w:hAnsi="Georgia" w:cs="Arial"/>
          <w:sz w:val="22"/>
          <w:szCs w:val="22"/>
          <w:lang w:val="en-GB"/>
        </w:rPr>
        <w:t xml:space="preserve">rarely </w:t>
      </w:r>
      <w:r w:rsidR="00A16D6A">
        <w:rPr>
          <w:rFonts w:ascii="Georgia" w:hAnsi="Georgia" w:cs="Arial"/>
          <w:sz w:val="22"/>
          <w:szCs w:val="22"/>
          <w:lang w:val="en-GB"/>
        </w:rPr>
        <w:t xml:space="preserve">undertaken </w:t>
      </w:r>
      <w:r w:rsidRPr="00B72BA5">
        <w:rPr>
          <w:rFonts w:ascii="Georgia" w:hAnsi="Georgia" w:cs="Arial"/>
          <w:sz w:val="22"/>
          <w:szCs w:val="22"/>
          <w:lang w:val="en-GB"/>
        </w:rPr>
        <w:t xml:space="preserve">in most other assessments of climate impacts. The CVI framework evaluates Community Vulnerability by considering the economic, </w:t>
      </w:r>
      <w:proofErr w:type="gramStart"/>
      <w:r w:rsidRPr="00B72BA5">
        <w:rPr>
          <w:rFonts w:ascii="Georgia" w:hAnsi="Georgia" w:cs="Arial"/>
          <w:sz w:val="22"/>
          <w:szCs w:val="22"/>
          <w:lang w:val="en-GB"/>
        </w:rPr>
        <w:t>social</w:t>
      </w:r>
      <w:proofErr w:type="gramEnd"/>
      <w:r w:rsidRPr="00B72BA5">
        <w:rPr>
          <w:rFonts w:ascii="Georgia" w:hAnsi="Georgia" w:cs="Arial"/>
          <w:sz w:val="22"/>
          <w:szCs w:val="22"/>
          <w:lang w:val="en-GB"/>
        </w:rPr>
        <w:t xml:space="preserve"> and cultural </w:t>
      </w:r>
      <w:r w:rsidR="00A16D6A">
        <w:rPr>
          <w:rFonts w:ascii="Georgia" w:hAnsi="Georgia" w:cs="Arial"/>
          <w:sz w:val="22"/>
          <w:szCs w:val="22"/>
          <w:lang w:val="en-GB"/>
        </w:rPr>
        <w:t xml:space="preserve">(ESC) </w:t>
      </w:r>
      <w:r w:rsidRPr="00B72BA5">
        <w:rPr>
          <w:rFonts w:ascii="Georgia" w:hAnsi="Georgia" w:cs="Arial"/>
          <w:sz w:val="22"/>
          <w:szCs w:val="22"/>
          <w:lang w:val="en-GB"/>
        </w:rPr>
        <w:t xml:space="preserve">dependencies of the community associated with the property </w:t>
      </w:r>
      <w:r w:rsidR="00A16D6A">
        <w:rPr>
          <w:rFonts w:ascii="Georgia" w:hAnsi="Georgia" w:cs="Arial"/>
          <w:sz w:val="22"/>
          <w:szCs w:val="22"/>
          <w:lang w:val="en-GB"/>
        </w:rPr>
        <w:t xml:space="preserve">(which include </w:t>
      </w:r>
      <w:r w:rsidRPr="00B72BA5">
        <w:rPr>
          <w:rFonts w:ascii="Georgia" w:hAnsi="Georgia" w:cs="Arial"/>
          <w:sz w:val="22"/>
          <w:szCs w:val="22"/>
          <w:lang w:val="en-GB"/>
        </w:rPr>
        <w:t xml:space="preserve">local, domestic and international </w:t>
      </w:r>
      <w:r w:rsidR="00A16D6A">
        <w:rPr>
          <w:rFonts w:ascii="Georgia" w:hAnsi="Georgia" w:cs="Arial"/>
          <w:sz w:val="22"/>
          <w:szCs w:val="22"/>
          <w:lang w:val="en-GB"/>
        </w:rPr>
        <w:t xml:space="preserve">peoples) </w:t>
      </w:r>
      <w:r w:rsidRPr="00B72BA5">
        <w:rPr>
          <w:rFonts w:ascii="Georgia" w:hAnsi="Georgia" w:cs="Arial"/>
          <w:sz w:val="22"/>
          <w:szCs w:val="22"/>
          <w:lang w:val="en-GB"/>
        </w:rPr>
        <w:t>and the community’s adaptive capacity to cope with climate change.</w:t>
      </w:r>
    </w:p>
    <w:p w14:paraId="53027EFB" w14:textId="2A3B6784" w:rsidR="00A16D6A" w:rsidRDefault="00A16D6A" w:rsidP="00E6391C">
      <w:pPr>
        <w:spacing w:after="170" w:line="340" w:lineRule="exact"/>
        <w:rPr>
          <w:rFonts w:ascii="Georgia" w:hAnsi="Georgia" w:cs="Arial"/>
          <w:sz w:val="22"/>
          <w:szCs w:val="22"/>
          <w:lang w:val="en-GB"/>
        </w:rPr>
      </w:pPr>
      <w:r>
        <w:rPr>
          <w:rFonts w:ascii="Georgia" w:hAnsi="Georgia" w:cs="Arial"/>
          <w:sz w:val="22"/>
          <w:szCs w:val="22"/>
          <w:lang w:val="en-GB"/>
        </w:rPr>
        <w:t>During the workshop to assess OUV Vulnerability, discussion was held regarding the potential to complete the CVI process by assessing Community Vulnerability at a subsequent workshop/s</w:t>
      </w:r>
      <w:r w:rsidR="006C3C7B">
        <w:rPr>
          <w:rFonts w:ascii="Georgia" w:hAnsi="Georgia" w:cs="Arial"/>
          <w:sz w:val="22"/>
          <w:szCs w:val="22"/>
          <w:lang w:val="en-GB"/>
        </w:rPr>
        <w:t xml:space="preserve">. </w:t>
      </w:r>
      <w:r>
        <w:rPr>
          <w:rFonts w:ascii="Georgia" w:hAnsi="Georgia" w:cs="Arial"/>
          <w:sz w:val="22"/>
          <w:szCs w:val="22"/>
          <w:lang w:val="en-GB"/>
        </w:rPr>
        <w:t>Topics discussed included:</w:t>
      </w:r>
    </w:p>
    <w:p w14:paraId="250F718F" w14:textId="5A0A42C1" w:rsidR="008E4CFF" w:rsidRDefault="008E4CFF" w:rsidP="008E4CFF">
      <w:pPr>
        <w:pStyle w:val="ListParagraph"/>
        <w:numPr>
          <w:ilvl w:val="0"/>
          <w:numId w:val="18"/>
        </w:numPr>
        <w:rPr>
          <w:rFonts w:ascii="Georgia" w:hAnsi="Georgia"/>
        </w:rPr>
      </w:pPr>
      <w:r>
        <w:rPr>
          <w:rFonts w:ascii="Georgia" w:hAnsi="Georgia"/>
        </w:rPr>
        <w:t xml:space="preserve">dependency of the community has the potential to vary for different regions within the </w:t>
      </w:r>
      <w:proofErr w:type="spellStart"/>
      <w:r>
        <w:rPr>
          <w:rFonts w:ascii="Georgia" w:hAnsi="Georgia"/>
        </w:rPr>
        <w:t>Wadden</w:t>
      </w:r>
      <w:proofErr w:type="spellEnd"/>
      <w:r>
        <w:rPr>
          <w:rFonts w:ascii="Georgia" w:hAnsi="Georgia"/>
        </w:rPr>
        <w:t xml:space="preserve"> Sea property, as does the capacity to adapt to climate </w:t>
      </w:r>
      <w:proofErr w:type="gramStart"/>
      <w:r>
        <w:rPr>
          <w:rFonts w:ascii="Georgia" w:hAnsi="Georgia"/>
        </w:rPr>
        <w:t>change;</w:t>
      </w:r>
      <w:proofErr w:type="gramEnd"/>
    </w:p>
    <w:p w14:paraId="561C20F8" w14:textId="60066807" w:rsidR="00A16D6A" w:rsidRPr="00232203" w:rsidRDefault="0068437D" w:rsidP="00A16D6A">
      <w:pPr>
        <w:pStyle w:val="ListParagraph"/>
        <w:numPr>
          <w:ilvl w:val="0"/>
          <w:numId w:val="18"/>
        </w:numPr>
        <w:rPr>
          <w:rFonts w:ascii="Georgia" w:hAnsi="Georgia"/>
        </w:rPr>
      </w:pPr>
      <w:r>
        <w:rPr>
          <w:rFonts w:ascii="Georgia" w:hAnsi="Georgia"/>
        </w:rPr>
        <w:t xml:space="preserve">that </w:t>
      </w:r>
      <w:r w:rsidR="00A16D6A">
        <w:rPr>
          <w:rFonts w:ascii="Georgia" w:hAnsi="Georgia"/>
        </w:rPr>
        <w:t xml:space="preserve">consideration </w:t>
      </w:r>
      <w:r w:rsidR="008E4CFF">
        <w:rPr>
          <w:rFonts w:ascii="Georgia" w:hAnsi="Georgia"/>
        </w:rPr>
        <w:t xml:space="preserve">be </w:t>
      </w:r>
      <w:r w:rsidR="00A16D6A">
        <w:rPr>
          <w:rFonts w:ascii="Georgia" w:hAnsi="Georgia"/>
        </w:rPr>
        <w:t xml:space="preserve">given to peoples and businesses connected with </w:t>
      </w:r>
      <w:r w:rsidR="00A16D6A" w:rsidRPr="00232203">
        <w:rPr>
          <w:rFonts w:ascii="Georgia" w:hAnsi="Georgia"/>
        </w:rPr>
        <w:t xml:space="preserve">the </w:t>
      </w:r>
      <w:r w:rsidR="003016F7">
        <w:rPr>
          <w:rFonts w:ascii="Georgia" w:hAnsi="Georgia"/>
        </w:rPr>
        <w:t>World Heritage</w:t>
      </w:r>
      <w:r w:rsidR="005E33AA">
        <w:rPr>
          <w:rFonts w:ascii="Georgia" w:hAnsi="Georgia"/>
        </w:rPr>
        <w:t xml:space="preserve"> </w:t>
      </w:r>
      <w:proofErr w:type="gramStart"/>
      <w:r w:rsidR="00A16D6A">
        <w:rPr>
          <w:rFonts w:ascii="Georgia" w:hAnsi="Georgia"/>
        </w:rPr>
        <w:t>property;</w:t>
      </w:r>
      <w:proofErr w:type="gramEnd"/>
    </w:p>
    <w:p w14:paraId="093AE43A" w14:textId="56B9F4C6" w:rsidR="005E33AA" w:rsidRPr="00232203" w:rsidRDefault="008E4CFF" w:rsidP="005E33AA">
      <w:pPr>
        <w:pStyle w:val="ListParagraph"/>
        <w:numPr>
          <w:ilvl w:val="0"/>
          <w:numId w:val="18"/>
        </w:numPr>
        <w:rPr>
          <w:rFonts w:ascii="Georgia" w:hAnsi="Georgia"/>
        </w:rPr>
      </w:pPr>
      <w:r>
        <w:rPr>
          <w:rFonts w:ascii="Georgia" w:hAnsi="Georgia"/>
        </w:rPr>
        <w:t xml:space="preserve">that </w:t>
      </w:r>
      <w:r w:rsidR="005E33AA">
        <w:rPr>
          <w:rFonts w:ascii="Georgia" w:hAnsi="Georgia"/>
        </w:rPr>
        <w:t xml:space="preserve">the </w:t>
      </w:r>
      <w:r w:rsidR="005E33AA" w:rsidRPr="00232203">
        <w:rPr>
          <w:rFonts w:ascii="Georgia" w:hAnsi="Georgia"/>
        </w:rPr>
        <w:t xml:space="preserve">“cultural history” </w:t>
      </w:r>
      <w:r w:rsidR="005E33AA">
        <w:rPr>
          <w:rFonts w:ascii="Georgia" w:hAnsi="Georgia"/>
        </w:rPr>
        <w:t xml:space="preserve">of </w:t>
      </w:r>
      <w:r w:rsidR="005E33AA" w:rsidRPr="00232203">
        <w:rPr>
          <w:rFonts w:ascii="Georgia" w:hAnsi="Georgia"/>
        </w:rPr>
        <w:t xml:space="preserve">the community </w:t>
      </w:r>
      <w:r w:rsidR="005E33AA">
        <w:rPr>
          <w:rFonts w:ascii="Georgia" w:hAnsi="Georgia"/>
        </w:rPr>
        <w:t xml:space="preserve">is </w:t>
      </w:r>
      <w:r w:rsidR="005E33AA" w:rsidRPr="00232203">
        <w:rPr>
          <w:rFonts w:ascii="Georgia" w:hAnsi="Georgia"/>
        </w:rPr>
        <w:t xml:space="preserve">deeply connected to the </w:t>
      </w:r>
      <w:r w:rsidR="005E33AA">
        <w:rPr>
          <w:rFonts w:ascii="Georgia" w:hAnsi="Georgia"/>
        </w:rPr>
        <w:t xml:space="preserve">property </w:t>
      </w:r>
      <w:r w:rsidR="005E33AA" w:rsidRPr="00C119BC">
        <w:rPr>
          <w:rFonts w:ascii="Georgia" w:hAnsi="Georgia"/>
        </w:rPr>
        <w:t xml:space="preserve">and the broader </w:t>
      </w:r>
      <w:proofErr w:type="spellStart"/>
      <w:r w:rsidR="005E33AA" w:rsidRPr="00C119BC">
        <w:rPr>
          <w:rFonts w:ascii="Georgia" w:hAnsi="Georgia"/>
        </w:rPr>
        <w:t>Wadden</w:t>
      </w:r>
      <w:proofErr w:type="spellEnd"/>
      <w:r w:rsidR="005E33AA" w:rsidRPr="00C119BC">
        <w:rPr>
          <w:rFonts w:ascii="Georgia" w:hAnsi="Georgia"/>
        </w:rPr>
        <w:t xml:space="preserve"> Sea area</w:t>
      </w:r>
      <w:r w:rsidR="00C119BC" w:rsidRPr="00C119BC">
        <w:rPr>
          <w:rFonts w:ascii="Georgia" w:hAnsi="Georgia"/>
        </w:rPr>
        <w:t>,</w:t>
      </w:r>
      <w:r w:rsidR="002A48BE" w:rsidRPr="00C119BC">
        <w:rPr>
          <w:rFonts w:ascii="Georgia" w:hAnsi="Georgia"/>
        </w:rPr>
        <w:t xml:space="preserve"> </w:t>
      </w:r>
      <w:r w:rsidR="00C119BC" w:rsidRPr="00C119BC">
        <w:rPr>
          <w:rFonts w:ascii="Georgia" w:hAnsi="Georgia"/>
        </w:rPr>
        <w:t xml:space="preserve">including that the historical </w:t>
      </w:r>
      <w:r w:rsidR="002A48BE" w:rsidRPr="00C119BC">
        <w:rPr>
          <w:rFonts w:ascii="Georgia" w:hAnsi="Georgia"/>
        </w:rPr>
        <w:t xml:space="preserve">building of </w:t>
      </w:r>
      <w:proofErr w:type="gramStart"/>
      <w:r w:rsidR="002A48BE" w:rsidRPr="00C119BC">
        <w:rPr>
          <w:rFonts w:ascii="Georgia" w:hAnsi="Georgia"/>
        </w:rPr>
        <w:t>dykes</w:t>
      </w:r>
      <w:proofErr w:type="gramEnd"/>
      <w:r w:rsidR="002A48BE" w:rsidRPr="00C119BC">
        <w:rPr>
          <w:rFonts w:ascii="Georgia" w:hAnsi="Georgia"/>
        </w:rPr>
        <w:t xml:space="preserve"> influenced what </w:t>
      </w:r>
      <w:r w:rsidR="00C119BC" w:rsidRPr="00C119BC">
        <w:rPr>
          <w:rFonts w:ascii="Georgia" w:hAnsi="Georgia"/>
        </w:rPr>
        <w:t xml:space="preserve">was inscribed as the </w:t>
      </w:r>
      <w:proofErr w:type="spellStart"/>
      <w:r w:rsidR="00C119BC" w:rsidRPr="00C119BC">
        <w:rPr>
          <w:rFonts w:ascii="Georgia" w:hAnsi="Georgia"/>
        </w:rPr>
        <w:t>Wadden</w:t>
      </w:r>
      <w:proofErr w:type="spellEnd"/>
      <w:r w:rsidR="00C119BC" w:rsidRPr="00C119BC">
        <w:rPr>
          <w:rFonts w:ascii="Georgia" w:hAnsi="Georgia"/>
        </w:rPr>
        <w:t xml:space="preserve"> Sea </w:t>
      </w:r>
      <w:r w:rsidR="003016F7">
        <w:rPr>
          <w:rFonts w:ascii="Georgia" w:hAnsi="Georgia"/>
        </w:rPr>
        <w:t>World Heritage</w:t>
      </w:r>
      <w:r w:rsidR="00C119BC" w:rsidRPr="00C119BC">
        <w:rPr>
          <w:rFonts w:ascii="Georgia" w:hAnsi="Georgia"/>
        </w:rPr>
        <w:t xml:space="preserve"> property;</w:t>
      </w:r>
    </w:p>
    <w:p w14:paraId="33522C1C" w14:textId="652C1A7C" w:rsidR="005E33AA" w:rsidRPr="00232203" w:rsidRDefault="008E4CFF" w:rsidP="005E33AA">
      <w:pPr>
        <w:pStyle w:val="ListParagraph"/>
        <w:numPr>
          <w:ilvl w:val="0"/>
          <w:numId w:val="18"/>
        </w:numPr>
        <w:rPr>
          <w:rFonts w:ascii="Georgia" w:hAnsi="Georgia"/>
          <w:b/>
          <w:bCs/>
        </w:rPr>
      </w:pPr>
      <w:r>
        <w:rPr>
          <w:rFonts w:ascii="Georgia" w:hAnsi="Georgia"/>
        </w:rPr>
        <w:lastRenderedPageBreak/>
        <w:t xml:space="preserve">that </w:t>
      </w:r>
      <w:r w:rsidR="005E33AA">
        <w:rPr>
          <w:rFonts w:ascii="Georgia" w:hAnsi="Georgia"/>
        </w:rPr>
        <w:t>key c</w:t>
      </w:r>
      <w:r w:rsidR="005E33AA" w:rsidRPr="00232203">
        <w:rPr>
          <w:rFonts w:ascii="Georgia" w:hAnsi="Georgia"/>
        </w:rPr>
        <w:t>ommunity concerns</w:t>
      </w:r>
      <w:r w:rsidR="005E33AA">
        <w:rPr>
          <w:rFonts w:ascii="Georgia" w:hAnsi="Georgia"/>
        </w:rPr>
        <w:t xml:space="preserve"> may include </w:t>
      </w:r>
      <w:r w:rsidR="005E33AA" w:rsidRPr="00232203">
        <w:rPr>
          <w:rFonts w:ascii="Georgia" w:hAnsi="Georgia"/>
        </w:rPr>
        <w:t>demographic changes (loss of identity)</w:t>
      </w:r>
      <w:r w:rsidR="005E33AA">
        <w:rPr>
          <w:rFonts w:ascii="Georgia" w:hAnsi="Georgia"/>
        </w:rPr>
        <w:t>;</w:t>
      </w:r>
      <w:r w:rsidR="005E33AA" w:rsidRPr="00232203">
        <w:rPr>
          <w:rFonts w:ascii="Georgia" w:hAnsi="Georgia"/>
        </w:rPr>
        <w:t xml:space="preserve"> health</w:t>
      </w:r>
      <w:r w:rsidR="005E33AA">
        <w:rPr>
          <w:rFonts w:ascii="Georgia" w:hAnsi="Georgia"/>
        </w:rPr>
        <w:t xml:space="preserve">; and, </w:t>
      </w:r>
      <w:r w:rsidR="005E33AA" w:rsidRPr="00232203">
        <w:rPr>
          <w:rFonts w:ascii="Georgia" w:hAnsi="Georgia"/>
        </w:rPr>
        <w:t>to a lesser extent</w:t>
      </w:r>
      <w:r w:rsidR="005E33AA">
        <w:rPr>
          <w:rFonts w:ascii="Georgia" w:hAnsi="Georgia"/>
        </w:rPr>
        <w:t>,</w:t>
      </w:r>
      <w:r w:rsidR="005E33AA" w:rsidRPr="00232203">
        <w:rPr>
          <w:rFonts w:ascii="Georgia" w:hAnsi="Georgia"/>
        </w:rPr>
        <w:t xml:space="preserve"> sea level rise (</w:t>
      </w:r>
      <w:r w:rsidR="005E33AA">
        <w:rPr>
          <w:rFonts w:ascii="Georgia" w:hAnsi="Georgia"/>
        </w:rPr>
        <w:t>which</w:t>
      </w:r>
      <w:r w:rsidR="00EC5DCF">
        <w:rPr>
          <w:rFonts w:ascii="Georgia" w:hAnsi="Georgia"/>
        </w:rPr>
        <w:t>, to some extent,</w:t>
      </w:r>
      <w:r w:rsidR="005E33AA">
        <w:rPr>
          <w:rFonts w:ascii="Georgia" w:hAnsi="Georgia"/>
        </w:rPr>
        <w:t xml:space="preserve"> </w:t>
      </w:r>
      <w:r w:rsidR="002E7D47">
        <w:rPr>
          <w:rFonts w:ascii="Georgia" w:hAnsi="Georgia"/>
        </w:rPr>
        <w:t>can be</w:t>
      </w:r>
      <w:r w:rsidR="005E33AA" w:rsidRPr="00232203">
        <w:rPr>
          <w:rFonts w:ascii="Georgia" w:hAnsi="Georgia"/>
        </w:rPr>
        <w:t xml:space="preserve"> managed</w:t>
      </w:r>
      <w:proofErr w:type="gramStart"/>
      <w:r w:rsidR="005E33AA" w:rsidRPr="00232203">
        <w:rPr>
          <w:rFonts w:ascii="Georgia" w:hAnsi="Georgia"/>
        </w:rPr>
        <w:t>)</w:t>
      </w:r>
      <w:r w:rsidR="005E33AA">
        <w:rPr>
          <w:rFonts w:ascii="Georgia" w:hAnsi="Georgia"/>
        </w:rPr>
        <w:t>;</w:t>
      </w:r>
      <w:proofErr w:type="gramEnd"/>
    </w:p>
    <w:p w14:paraId="2DB8B0DD" w14:textId="568790EB" w:rsidR="00CA70D7" w:rsidRPr="00232203" w:rsidRDefault="00CA70D7" w:rsidP="00232203">
      <w:pPr>
        <w:pStyle w:val="ListParagraph"/>
        <w:numPr>
          <w:ilvl w:val="0"/>
          <w:numId w:val="18"/>
        </w:numPr>
        <w:rPr>
          <w:rFonts w:ascii="Georgia" w:hAnsi="Georgia"/>
        </w:rPr>
      </w:pPr>
      <w:r w:rsidRPr="00232203">
        <w:rPr>
          <w:rFonts w:ascii="Georgia" w:hAnsi="Georgia"/>
        </w:rPr>
        <w:t xml:space="preserve">to what extent </w:t>
      </w:r>
      <w:r w:rsidR="005E33AA">
        <w:rPr>
          <w:rFonts w:ascii="Georgia" w:hAnsi="Georgia"/>
        </w:rPr>
        <w:t xml:space="preserve">should </w:t>
      </w:r>
      <w:r w:rsidRPr="00232203">
        <w:rPr>
          <w:rFonts w:ascii="Georgia" w:hAnsi="Georgia"/>
        </w:rPr>
        <w:t xml:space="preserve">tourists </w:t>
      </w:r>
      <w:r w:rsidR="005E33AA">
        <w:rPr>
          <w:rFonts w:ascii="Georgia" w:hAnsi="Georgia"/>
        </w:rPr>
        <w:t xml:space="preserve">to </w:t>
      </w:r>
      <w:r w:rsidRPr="00232203">
        <w:rPr>
          <w:rFonts w:ascii="Georgia" w:hAnsi="Georgia"/>
        </w:rPr>
        <w:t xml:space="preserve">be considered </w:t>
      </w:r>
      <w:r w:rsidR="005E33AA">
        <w:rPr>
          <w:rFonts w:ascii="Georgia" w:hAnsi="Georgia"/>
        </w:rPr>
        <w:t>influential for</w:t>
      </w:r>
      <w:r w:rsidRPr="00232203">
        <w:rPr>
          <w:rFonts w:ascii="Georgia" w:hAnsi="Georgia"/>
        </w:rPr>
        <w:t xml:space="preserve"> the </w:t>
      </w:r>
      <w:r w:rsidR="003016F7">
        <w:rPr>
          <w:rFonts w:ascii="Georgia" w:hAnsi="Georgia"/>
        </w:rPr>
        <w:t>World Heritage</w:t>
      </w:r>
      <w:r w:rsidRPr="00232203">
        <w:rPr>
          <w:rFonts w:ascii="Georgia" w:hAnsi="Georgia"/>
        </w:rPr>
        <w:t xml:space="preserve"> </w:t>
      </w:r>
      <w:proofErr w:type="gramStart"/>
      <w:r w:rsidR="005E33AA">
        <w:rPr>
          <w:rFonts w:ascii="Georgia" w:hAnsi="Georgia"/>
        </w:rPr>
        <w:t>property;</w:t>
      </w:r>
      <w:proofErr w:type="gramEnd"/>
    </w:p>
    <w:p w14:paraId="78FF4343" w14:textId="7A018DB1" w:rsidR="005E33AA" w:rsidRPr="00232203" w:rsidRDefault="005E33AA" w:rsidP="005E33AA">
      <w:pPr>
        <w:pStyle w:val="ListParagraph"/>
        <w:numPr>
          <w:ilvl w:val="0"/>
          <w:numId w:val="18"/>
        </w:numPr>
        <w:rPr>
          <w:rFonts w:ascii="Georgia" w:hAnsi="Georgia"/>
        </w:rPr>
      </w:pPr>
      <w:r w:rsidRPr="00232203">
        <w:rPr>
          <w:rFonts w:ascii="Georgia" w:hAnsi="Georgia"/>
        </w:rPr>
        <w:t xml:space="preserve">only </w:t>
      </w:r>
      <w:r w:rsidRPr="00232203">
        <w:rPr>
          <w:rFonts w:ascii="Georgia" w:hAnsi="Georgia"/>
          <w:u w:val="single"/>
        </w:rPr>
        <w:t>direct</w:t>
      </w:r>
      <w:r w:rsidRPr="00A16D6A">
        <w:rPr>
          <w:rFonts w:ascii="Georgia" w:hAnsi="Georgia"/>
        </w:rPr>
        <w:t xml:space="preserve"> </w:t>
      </w:r>
      <w:r w:rsidRPr="00232203">
        <w:rPr>
          <w:rFonts w:ascii="Georgia" w:hAnsi="Georgia"/>
        </w:rPr>
        <w:t xml:space="preserve">economic </w:t>
      </w:r>
      <w:r>
        <w:rPr>
          <w:rFonts w:ascii="Georgia" w:hAnsi="Georgia"/>
        </w:rPr>
        <w:t xml:space="preserve">associations are used </w:t>
      </w:r>
      <w:r w:rsidRPr="00232203">
        <w:rPr>
          <w:rFonts w:ascii="Georgia" w:hAnsi="Georgia"/>
        </w:rPr>
        <w:t>(</w:t>
      </w:r>
      <w:r>
        <w:rPr>
          <w:rFonts w:ascii="Georgia" w:hAnsi="Georgia"/>
        </w:rPr>
        <w:t xml:space="preserve">e.g., </w:t>
      </w:r>
      <w:r w:rsidRPr="00232203">
        <w:rPr>
          <w:rFonts w:ascii="Georgia" w:hAnsi="Georgia"/>
        </w:rPr>
        <w:t xml:space="preserve">the ferry company working within the World Heritage </w:t>
      </w:r>
      <w:r>
        <w:rPr>
          <w:rFonts w:ascii="Georgia" w:hAnsi="Georgia"/>
        </w:rPr>
        <w:t>property</w:t>
      </w:r>
      <w:r w:rsidRPr="00232203">
        <w:rPr>
          <w:rFonts w:ascii="Georgia" w:hAnsi="Georgia"/>
        </w:rPr>
        <w:t>, but not the airline flying the people there</w:t>
      </w:r>
      <w:proofErr w:type="gramStart"/>
      <w:r w:rsidRPr="00232203">
        <w:rPr>
          <w:rFonts w:ascii="Georgia" w:hAnsi="Georgia"/>
        </w:rPr>
        <w:t>)</w:t>
      </w:r>
      <w:r>
        <w:rPr>
          <w:rFonts w:ascii="Georgia" w:hAnsi="Georgia"/>
        </w:rPr>
        <w:t>;</w:t>
      </w:r>
      <w:proofErr w:type="gramEnd"/>
    </w:p>
    <w:p w14:paraId="73C46596" w14:textId="79EA0705" w:rsidR="005E33AA" w:rsidRPr="00232203" w:rsidRDefault="005E33AA" w:rsidP="005E33AA">
      <w:pPr>
        <w:pStyle w:val="ListParagraph"/>
        <w:numPr>
          <w:ilvl w:val="0"/>
          <w:numId w:val="18"/>
        </w:numPr>
        <w:rPr>
          <w:rFonts w:ascii="Georgia" w:hAnsi="Georgia"/>
        </w:rPr>
      </w:pPr>
      <w:r>
        <w:rPr>
          <w:rFonts w:ascii="Georgia" w:hAnsi="Georgia"/>
        </w:rPr>
        <w:t xml:space="preserve">harbours represent one </w:t>
      </w:r>
      <w:r w:rsidRPr="00232203">
        <w:rPr>
          <w:rFonts w:ascii="Georgia" w:hAnsi="Georgia"/>
        </w:rPr>
        <w:t xml:space="preserve">relevant economic factor to </w:t>
      </w:r>
      <w:proofErr w:type="gramStart"/>
      <w:r w:rsidRPr="00232203">
        <w:rPr>
          <w:rFonts w:ascii="Georgia" w:hAnsi="Georgia"/>
        </w:rPr>
        <w:t>consider</w:t>
      </w:r>
      <w:r>
        <w:rPr>
          <w:rFonts w:ascii="Georgia" w:hAnsi="Georgia"/>
        </w:rPr>
        <w:t>;</w:t>
      </w:r>
      <w:proofErr w:type="gramEnd"/>
    </w:p>
    <w:p w14:paraId="4B436F06" w14:textId="1550F017" w:rsidR="00CA70D7" w:rsidRPr="00232203" w:rsidRDefault="00CA70D7" w:rsidP="00232203">
      <w:pPr>
        <w:pStyle w:val="ListParagraph"/>
        <w:numPr>
          <w:ilvl w:val="0"/>
          <w:numId w:val="18"/>
        </w:numPr>
        <w:rPr>
          <w:rFonts w:ascii="Georgia" w:hAnsi="Georgia"/>
        </w:rPr>
      </w:pPr>
      <w:r w:rsidRPr="00232203">
        <w:rPr>
          <w:rFonts w:ascii="Georgia" w:hAnsi="Georgia"/>
        </w:rPr>
        <w:t xml:space="preserve">predicted changes in </w:t>
      </w:r>
      <w:r w:rsidR="005E33AA">
        <w:rPr>
          <w:rFonts w:ascii="Georgia" w:hAnsi="Georgia"/>
        </w:rPr>
        <w:t>S</w:t>
      </w:r>
      <w:r w:rsidRPr="00232203">
        <w:rPr>
          <w:rFonts w:ascii="Georgia" w:hAnsi="Georgia"/>
        </w:rPr>
        <w:t>ea level rise/</w:t>
      </w:r>
      <w:r w:rsidR="005E33AA">
        <w:rPr>
          <w:rFonts w:ascii="Georgia" w:hAnsi="Georgia"/>
        </w:rPr>
        <w:t>T</w:t>
      </w:r>
      <w:r w:rsidRPr="00232203">
        <w:rPr>
          <w:rFonts w:ascii="Georgia" w:hAnsi="Georgia"/>
        </w:rPr>
        <w:t>emperature trend/</w:t>
      </w:r>
      <w:r w:rsidR="005E33AA">
        <w:rPr>
          <w:rFonts w:ascii="Georgia" w:hAnsi="Georgia"/>
        </w:rPr>
        <w:t xml:space="preserve">Extreme </w:t>
      </w:r>
      <w:r w:rsidRPr="00232203">
        <w:rPr>
          <w:rFonts w:ascii="Georgia" w:hAnsi="Georgia"/>
        </w:rPr>
        <w:t xml:space="preserve">temperature events should be further </w:t>
      </w:r>
      <w:r w:rsidR="005E33AA">
        <w:rPr>
          <w:rFonts w:ascii="Georgia" w:hAnsi="Georgia"/>
        </w:rPr>
        <w:t xml:space="preserve">linked </w:t>
      </w:r>
      <w:r w:rsidRPr="00232203">
        <w:rPr>
          <w:rFonts w:ascii="Georgia" w:hAnsi="Georgia"/>
        </w:rPr>
        <w:t xml:space="preserve">to the </w:t>
      </w:r>
      <w:r w:rsidR="005E33AA">
        <w:rPr>
          <w:rFonts w:ascii="Georgia" w:hAnsi="Georgia"/>
        </w:rPr>
        <w:t xml:space="preserve">potential </w:t>
      </w:r>
      <w:r w:rsidRPr="00232203">
        <w:rPr>
          <w:rFonts w:ascii="Georgia" w:hAnsi="Georgia"/>
        </w:rPr>
        <w:t>impacts (e.g.</w:t>
      </w:r>
      <w:r w:rsidR="008E4CFF">
        <w:rPr>
          <w:rFonts w:ascii="Georgia" w:hAnsi="Georgia"/>
        </w:rPr>
        <w:t>,</w:t>
      </w:r>
      <w:r w:rsidRPr="00232203">
        <w:rPr>
          <w:rFonts w:ascii="Georgia" w:hAnsi="Georgia"/>
        </w:rPr>
        <w:t xml:space="preserve"> effects on mussel farming</w:t>
      </w:r>
      <w:r w:rsidR="008E4CFF">
        <w:rPr>
          <w:rFonts w:ascii="Georgia" w:hAnsi="Georgia"/>
        </w:rPr>
        <w:t>,</w:t>
      </w:r>
      <w:r w:rsidRPr="00232203">
        <w:rPr>
          <w:rFonts w:ascii="Georgia" w:hAnsi="Georgia"/>
        </w:rPr>
        <w:t xml:space="preserve"> impacts on fishing</w:t>
      </w:r>
      <w:r w:rsidR="008E4CFF">
        <w:rPr>
          <w:rFonts w:ascii="Georgia" w:hAnsi="Georgia"/>
        </w:rPr>
        <w:t xml:space="preserve"> and </w:t>
      </w:r>
      <w:r w:rsidRPr="00232203">
        <w:rPr>
          <w:rFonts w:ascii="Georgia" w:hAnsi="Georgia"/>
        </w:rPr>
        <w:t>tourism</w:t>
      </w:r>
      <w:proofErr w:type="gramStart"/>
      <w:r w:rsidRPr="00232203">
        <w:rPr>
          <w:rFonts w:ascii="Georgia" w:hAnsi="Georgia"/>
        </w:rPr>
        <w:t>)</w:t>
      </w:r>
      <w:r w:rsidR="008E4CFF">
        <w:rPr>
          <w:rFonts w:ascii="Georgia" w:hAnsi="Georgia"/>
        </w:rPr>
        <w:t>;</w:t>
      </w:r>
      <w:proofErr w:type="gramEnd"/>
    </w:p>
    <w:p w14:paraId="4DA3CB08" w14:textId="5C9D65B2" w:rsidR="005E33AA" w:rsidRDefault="005E33AA" w:rsidP="005E33AA">
      <w:pPr>
        <w:pStyle w:val="ListParagraph"/>
        <w:numPr>
          <w:ilvl w:val="0"/>
          <w:numId w:val="18"/>
        </w:numPr>
        <w:rPr>
          <w:rFonts w:ascii="Georgia" w:hAnsi="Georgia"/>
        </w:rPr>
      </w:pPr>
      <w:r w:rsidRPr="00232203">
        <w:rPr>
          <w:rFonts w:ascii="Georgia" w:hAnsi="Georgia"/>
        </w:rPr>
        <w:t xml:space="preserve">stressors </w:t>
      </w:r>
      <w:r>
        <w:rPr>
          <w:rFonts w:ascii="Georgia" w:hAnsi="Georgia"/>
        </w:rPr>
        <w:t xml:space="preserve">other than </w:t>
      </w:r>
      <w:r w:rsidR="008E4CFF">
        <w:rPr>
          <w:rFonts w:ascii="Georgia" w:hAnsi="Georgia"/>
        </w:rPr>
        <w:t>S</w:t>
      </w:r>
      <w:r w:rsidRPr="00232203">
        <w:rPr>
          <w:rFonts w:ascii="Georgia" w:hAnsi="Georgia"/>
        </w:rPr>
        <w:t>ea level rise</w:t>
      </w:r>
      <w:r w:rsidR="008E4CFF">
        <w:rPr>
          <w:rFonts w:ascii="Georgia" w:hAnsi="Georgia"/>
        </w:rPr>
        <w:t>,</w:t>
      </w:r>
      <w:r w:rsidRPr="00232203">
        <w:rPr>
          <w:rFonts w:ascii="Georgia" w:hAnsi="Georgia"/>
        </w:rPr>
        <w:t xml:space="preserve"> </w:t>
      </w:r>
      <w:r w:rsidR="008E4CFF">
        <w:rPr>
          <w:rFonts w:ascii="Georgia" w:hAnsi="Georgia"/>
        </w:rPr>
        <w:t>T</w:t>
      </w:r>
      <w:r w:rsidRPr="00232203">
        <w:rPr>
          <w:rFonts w:ascii="Georgia" w:hAnsi="Georgia"/>
        </w:rPr>
        <w:t>emperature trend</w:t>
      </w:r>
      <w:r w:rsidR="008E4CFF">
        <w:rPr>
          <w:rFonts w:ascii="Georgia" w:hAnsi="Georgia"/>
        </w:rPr>
        <w:t xml:space="preserve"> and Extreme </w:t>
      </w:r>
      <w:r w:rsidRPr="00232203">
        <w:rPr>
          <w:rFonts w:ascii="Georgia" w:hAnsi="Georgia"/>
        </w:rPr>
        <w:t xml:space="preserve">temperature </w:t>
      </w:r>
      <w:r w:rsidR="008E4CFF">
        <w:rPr>
          <w:rFonts w:ascii="Georgia" w:hAnsi="Georgia"/>
        </w:rPr>
        <w:t xml:space="preserve">events </w:t>
      </w:r>
      <w:r w:rsidR="008E4CFF" w:rsidRPr="00232203">
        <w:rPr>
          <w:rFonts w:ascii="Georgia" w:hAnsi="Georgia"/>
        </w:rPr>
        <w:t xml:space="preserve">may be relevant </w:t>
      </w:r>
      <w:r w:rsidRPr="00232203">
        <w:rPr>
          <w:rFonts w:ascii="Georgia" w:hAnsi="Georgia"/>
        </w:rPr>
        <w:t xml:space="preserve">for </w:t>
      </w:r>
      <w:r w:rsidR="008E4CFF">
        <w:rPr>
          <w:rFonts w:ascii="Georgia" w:hAnsi="Georgia"/>
        </w:rPr>
        <w:t xml:space="preserve">community impacts related to </w:t>
      </w:r>
      <w:proofErr w:type="spellStart"/>
      <w:r w:rsidRPr="00232203">
        <w:rPr>
          <w:rFonts w:ascii="Georgia" w:hAnsi="Georgia"/>
        </w:rPr>
        <w:t>Wadden</w:t>
      </w:r>
      <w:proofErr w:type="spellEnd"/>
      <w:r w:rsidRPr="00232203">
        <w:rPr>
          <w:rFonts w:ascii="Georgia" w:hAnsi="Georgia"/>
        </w:rPr>
        <w:t xml:space="preserve"> Sea ecology</w:t>
      </w:r>
      <w:r w:rsidR="008E4CFF">
        <w:rPr>
          <w:rFonts w:ascii="Georgia" w:hAnsi="Georgia"/>
        </w:rPr>
        <w:t xml:space="preserve">, </w:t>
      </w:r>
      <w:proofErr w:type="gramStart"/>
      <w:r w:rsidRPr="00232203">
        <w:rPr>
          <w:rFonts w:ascii="Georgia" w:hAnsi="Georgia"/>
        </w:rPr>
        <w:t>geomorphology</w:t>
      </w:r>
      <w:proofErr w:type="gramEnd"/>
      <w:r w:rsidR="008E4CFF">
        <w:rPr>
          <w:rFonts w:ascii="Georgia" w:hAnsi="Georgia"/>
        </w:rPr>
        <w:t xml:space="preserve"> and </w:t>
      </w:r>
      <w:r w:rsidRPr="00232203">
        <w:rPr>
          <w:rFonts w:ascii="Georgia" w:hAnsi="Georgia"/>
        </w:rPr>
        <w:t>geology</w:t>
      </w:r>
      <w:r w:rsidR="008E4CFF">
        <w:rPr>
          <w:rFonts w:ascii="Georgia" w:hAnsi="Georgia"/>
        </w:rPr>
        <w:t>; and</w:t>
      </w:r>
    </w:p>
    <w:p w14:paraId="5EF33B4F" w14:textId="7A5BC325" w:rsidR="00EC5DCF" w:rsidRDefault="008E4CFF" w:rsidP="008E4CFF">
      <w:pPr>
        <w:pStyle w:val="ListParagraph"/>
        <w:numPr>
          <w:ilvl w:val="0"/>
          <w:numId w:val="18"/>
        </w:numPr>
        <w:rPr>
          <w:rFonts w:ascii="Georgia" w:hAnsi="Georgia"/>
        </w:rPr>
      </w:pPr>
      <w:r>
        <w:rPr>
          <w:rFonts w:ascii="Georgia" w:hAnsi="Georgia"/>
        </w:rPr>
        <w:t xml:space="preserve">which timeframe (ca. </w:t>
      </w:r>
      <w:r w:rsidRPr="00232203">
        <w:rPr>
          <w:rFonts w:ascii="Georgia" w:hAnsi="Georgia"/>
        </w:rPr>
        <w:t>2050</w:t>
      </w:r>
      <w:r>
        <w:rPr>
          <w:rFonts w:ascii="Georgia" w:hAnsi="Georgia"/>
        </w:rPr>
        <w:t>/</w:t>
      </w:r>
      <w:r w:rsidRPr="00232203">
        <w:rPr>
          <w:rFonts w:ascii="Georgia" w:hAnsi="Georgia"/>
        </w:rPr>
        <w:t>2100</w:t>
      </w:r>
      <w:r>
        <w:rPr>
          <w:rFonts w:ascii="Georgia" w:hAnsi="Georgia"/>
        </w:rPr>
        <w:t xml:space="preserve">), emissions scenario (e.g., RCP8.5) and projections </w:t>
      </w:r>
      <w:r w:rsidRPr="00232203">
        <w:rPr>
          <w:rFonts w:ascii="Georgia" w:hAnsi="Georgia"/>
        </w:rPr>
        <w:t xml:space="preserve">reference values </w:t>
      </w:r>
      <w:r>
        <w:rPr>
          <w:rFonts w:ascii="Georgia" w:hAnsi="Georgia"/>
        </w:rPr>
        <w:t xml:space="preserve">or other physical information </w:t>
      </w:r>
      <w:r w:rsidRPr="00232203">
        <w:rPr>
          <w:rFonts w:ascii="Georgia" w:hAnsi="Georgia"/>
        </w:rPr>
        <w:t xml:space="preserve">should be </w:t>
      </w:r>
      <w:r>
        <w:rPr>
          <w:rFonts w:ascii="Georgia" w:hAnsi="Georgia"/>
        </w:rPr>
        <w:t>considered</w:t>
      </w:r>
      <w:r w:rsidR="00EC5DCF">
        <w:rPr>
          <w:rFonts w:ascii="Georgia" w:hAnsi="Georgia"/>
        </w:rPr>
        <w:t>:</w:t>
      </w:r>
      <w:r w:rsidRPr="00232203">
        <w:rPr>
          <w:rFonts w:ascii="Georgia" w:hAnsi="Georgia"/>
        </w:rPr>
        <w:t xml:space="preserve"> </w:t>
      </w:r>
    </w:p>
    <w:p w14:paraId="00DAD628" w14:textId="77777777" w:rsidR="00EC5DCF" w:rsidRDefault="00EC5DCF" w:rsidP="003231AE">
      <w:pPr>
        <w:pStyle w:val="ListParagraph"/>
        <w:numPr>
          <w:ilvl w:val="1"/>
          <w:numId w:val="38"/>
        </w:numPr>
        <w:ind w:left="1134"/>
        <w:rPr>
          <w:rFonts w:ascii="Georgia" w:hAnsi="Georgia"/>
        </w:rPr>
      </w:pPr>
      <w:r>
        <w:rPr>
          <w:rFonts w:ascii="Georgia" w:hAnsi="Georgia"/>
          <w:i/>
          <w:iCs/>
        </w:rPr>
        <w:t>S</w:t>
      </w:r>
      <w:r w:rsidRPr="00232203">
        <w:rPr>
          <w:rFonts w:ascii="Georgia" w:hAnsi="Georgia"/>
          <w:i/>
          <w:iCs/>
        </w:rPr>
        <w:t>ea level rise</w:t>
      </w:r>
      <w:r w:rsidRPr="00232203">
        <w:rPr>
          <w:rFonts w:ascii="Georgia" w:hAnsi="Georgia"/>
        </w:rPr>
        <w:t xml:space="preserve">: </w:t>
      </w:r>
      <w:r>
        <w:rPr>
          <w:rFonts w:ascii="Georgia" w:hAnsi="Georgia"/>
        </w:rPr>
        <w:t>follow the global trends (IPCC 2019</w:t>
      </w:r>
      <w:proofErr w:type="gramStart"/>
      <w:r>
        <w:rPr>
          <w:rFonts w:ascii="Georgia" w:hAnsi="Georgia"/>
        </w:rPr>
        <w:t>);</w:t>
      </w:r>
      <w:proofErr w:type="gramEnd"/>
      <w:r w:rsidRPr="00232203">
        <w:rPr>
          <w:rFonts w:ascii="Georgia" w:hAnsi="Georgia"/>
        </w:rPr>
        <w:t xml:space="preserve"> </w:t>
      </w:r>
    </w:p>
    <w:p w14:paraId="1A4E1572" w14:textId="71B9D2D9" w:rsidR="00EC5DCF" w:rsidRDefault="008E4CFF" w:rsidP="003231AE">
      <w:pPr>
        <w:pStyle w:val="ListParagraph"/>
        <w:numPr>
          <w:ilvl w:val="1"/>
          <w:numId w:val="38"/>
        </w:numPr>
        <w:ind w:left="1134"/>
        <w:rPr>
          <w:rFonts w:ascii="Georgia" w:hAnsi="Georgia"/>
        </w:rPr>
      </w:pPr>
      <w:r w:rsidRPr="005E33AA">
        <w:rPr>
          <w:rFonts w:ascii="Georgia" w:hAnsi="Georgia"/>
          <w:i/>
          <w:iCs/>
        </w:rPr>
        <w:t>T</w:t>
      </w:r>
      <w:r w:rsidRPr="00232203">
        <w:rPr>
          <w:rFonts w:ascii="Georgia" w:hAnsi="Georgia"/>
          <w:i/>
          <w:iCs/>
        </w:rPr>
        <w:t>emperature trends</w:t>
      </w:r>
      <w:r w:rsidRPr="00232203">
        <w:rPr>
          <w:rFonts w:ascii="Georgia" w:hAnsi="Georgia"/>
        </w:rPr>
        <w:t>: follow the global trends</w:t>
      </w:r>
      <w:r w:rsidR="00EC5DCF">
        <w:rPr>
          <w:rFonts w:ascii="Georgia" w:hAnsi="Georgia"/>
        </w:rPr>
        <w:t xml:space="preserve"> (IPCC 2019</w:t>
      </w:r>
      <w:proofErr w:type="gramStart"/>
      <w:r w:rsidR="00EC5DCF">
        <w:rPr>
          <w:rFonts w:ascii="Georgia" w:hAnsi="Georgia"/>
        </w:rPr>
        <w:t>)</w:t>
      </w:r>
      <w:r>
        <w:rPr>
          <w:rFonts w:ascii="Georgia" w:hAnsi="Georgia"/>
        </w:rPr>
        <w:t>;</w:t>
      </w:r>
      <w:proofErr w:type="gramEnd"/>
      <w:r>
        <w:rPr>
          <w:rFonts w:ascii="Georgia" w:hAnsi="Georgia"/>
        </w:rPr>
        <w:t xml:space="preserve"> </w:t>
      </w:r>
    </w:p>
    <w:p w14:paraId="7BABEB7C" w14:textId="689AEB9F" w:rsidR="008E4CFF" w:rsidRPr="008E4CFF" w:rsidRDefault="008E4CFF" w:rsidP="003231AE">
      <w:pPr>
        <w:pStyle w:val="ListParagraph"/>
        <w:numPr>
          <w:ilvl w:val="1"/>
          <w:numId w:val="38"/>
        </w:numPr>
        <w:ind w:left="1134"/>
        <w:rPr>
          <w:rFonts w:ascii="Georgia" w:hAnsi="Georgia"/>
        </w:rPr>
      </w:pPr>
      <w:r w:rsidRPr="005E33AA">
        <w:rPr>
          <w:rFonts w:ascii="Georgia" w:hAnsi="Georgia"/>
          <w:i/>
          <w:iCs/>
        </w:rPr>
        <w:t>Extreme</w:t>
      </w:r>
      <w:r>
        <w:rPr>
          <w:rFonts w:ascii="Georgia" w:hAnsi="Georgia"/>
        </w:rPr>
        <w:t xml:space="preserve"> </w:t>
      </w:r>
      <w:r w:rsidRPr="00232203">
        <w:rPr>
          <w:rFonts w:ascii="Georgia" w:hAnsi="Georgia"/>
          <w:i/>
          <w:iCs/>
        </w:rPr>
        <w:t>temperature events</w:t>
      </w:r>
      <w:r w:rsidRPr="00232203">
        <w:rPr>
          <w:rFonts w:ascii="Georgia" w:hAnsi="Georgia"/>
        </w:rPr>
        <w:t>: use data on the increasing frequency</w:t>
      </w:r>
      <w:r w:rsidR="00EC5DCF">
        <w:rPr>
          <w:rFonts w:ascii="Georgia" w:hAnsi="Georgia"/>
        </w:rPr>
        <w:t xml:space="preserve"> (IPCC 2019)</w:t>
      </w:r>
      <w:r w:rsidRPr="008E4CFF">
        <w:rPr>
          <w:rFonts w:ascii="Georgia" w:hAnsi="Georgia"/>
        </w:rPr>
        <w:t>.</w:t>
      </w:r>
    </w:p>
    <w:p w14:paraId="564CA114" w14:textId="3B98B5E9" w:rsidR="001B2DD3" w:rsidRPr="00771D28" w:rsidRDefault="008E4CFF" w:rsidP="001B2DD3">
      <w:pPr>
        <w:pStyle w:val="4bodytext"/>
        <w:rPr>
          <w:lang w:val="en-GB"/>
        </w:rPr>
      </w:pPr>
      <w:r>
        <w:rPr>
          <w:lang w:val="en-GB"/>
        </w:rPr>
        <w:t xml:space="preserve">Past applications of the CVI process have shown that the development of a future scenario within which to consider economic, </w:t>
      </w:r>
      <w:proofErr w:type="gramStart"/>
      <w:r>
        <w:rPr>
          <w:lang w:val="en-GB"/>
        </w:rPr>
        <w:t>social</w:t>
      </w:r>
      <w:proofErr w:type="gramEnd"/>
      <w:r>
        <w:rPr>
          <w:lang w:val="en-GB"/>
        </w:rPr>
        <w:t xml:space="preserve"> and cultural aspects has proven helpful</w:t>
      </w:r>
      <w:r w:rsidR="006C3C7B">
        <w:rPr>
          <w:lang w:val="en-GB"/>
        </w:rPr>
        <w:t xml:space="preserve">. </w:t>
      </w:r>
      <w:r w:rsidR="00C119BC" w:rsidRPr="00C119BC">
        <w:rPr>
          <w:lang w:val="en-GB"/>
        </w:rPr>
        <w:t xml:space="preserve">Recommendations </w:t>
      </w:r>
      <w:r w:rsidR="00C119BC">
        <w:rPr>
          <w:lang w:val="en-GB"/>
        </w:rPr>
        <w:t xml:space="preserve">related to </w:t>
      </w:r>
      <w:r w:rsidR="00C119BC" w:rsidRPr="00C119BC">
        <w:rPr>
          <w:lang w:val="en-GB"/>
        </w:rPr>
        <w:t xml:space="preserve">the potential for undertaking an assessment of Community Vulnerability for </w:t>
      </w:r>
      <w:proofErr w:type="spellStart"/>
      <w:r w:rsidR="00C119BC" w:rsidRPr="00C119BC">
        <w:rPr>
          <w:lang w:val="en-GB"/>
        </w:rPr>
        <w:t>Wadden</w:t>
      </w:r>
      <w:proofErr w:type="spellEnd"/>
      <w:r w:rsidR="00C119BC" w:rsidRPr="00C119BC">
        <w:rPr>
          <w:lang w:val="en-GB"/>
        </w:rPr>
        <w:t xml:space="preserve"> Sea are provided in </w:t>
      </w:r>
      <w:r w:rsidR="008C36FF">
        <w:rPr>
          <w:lang w:val="en-GB"/>
        </w:rPr>
        <w:t>S</w:t>
      </w:r>
      <w:r w:rsidR="00C119BC" w:rsidRPr="00C119BC">
        <w:rPr>
          <w:lang w:val="en-GB"/>
        </w:rPr>
        <w:t>ection</w:t>
      </w:r>
      <w:r w:rsidR="008C36FF">
        <w:rPr>
          <w:lang w:val="en-GB"/>
        </w:rPr>
        <w:t xml:space="preserve"> 5.3</w:t>
      </w:r>
      <w:r w:rsidR="00C119BC" w:rsidRPr="00C119BC">
        <w:rPr>
          <w:lang w:val="en-GB"/>
        </w:rPr>
        <w:t>.</w:t>
      </w:r>
    </w:p>
    <w:p w14:paraId="54CC6EE8" w14:textId="0E0F90AD" w:rsidR="001B2DD3" w:rsidRPr="00771D28" w:rsidRDefault="004F40C0" w:rsidP="00AD293D">
      <w:pPr>
        <w:pStyle w:val="1Sectiontitles"/>
        <w:pageBreakBefore/>
        <w:numPr>
          <w:ilvl w:val="0"/>
          <w:numId w:val="4"/>
        </w:numPr>
        <w:outlineLvl w:val="0"/>
        <w:rPr>
          <w:lang w:val="en-GB"/>
        </w:rPr>
      </w:pPr>
      <w:r>
        <w:rPr>
          <w:lang w:val="en-GB"/>
        </w:rPr>
        <w:lastRenderedPageBreak/>
        <w:t>Conclusions</w:t>
      </w:r>
    </w:p>
    <w:p w14:paraId="3C7A126E" w14:textId="2F2361FC" w:rsidR="00293AF0" w:rsidRPr="00771D28" w:rsidRDefault="00A01FBD" w:rsidP="00A01FBD">
      <w:pPr>
        <w:pStyle w:val="4bodytext"/>
        <w:rPr>
          <w:lang w:val="en-GB"/>
        </w:rPr>
      </w:pPr>
      <w:r>
        <w:rPr>
          <w:lang w:val="en-GB"/>
        </w:rPr>
        <w:t>In addition to the assessed OUV Vulnerability, outcomes from the workshop included</w:t>
      </w:r>
      <w:r w:rsidR="000609BE">
        <w:rPr>
          <w:lang w:val="en-GB"/>
        </w:rPr>
        <w:t>:</w:t>
      </w:r>
      <w:r>
        <w:rPr>
          <w:lang w:val="en-GB"/>
        </w:rPr>
        <w:t xml:space="preserve"> various learnings from and about the process; knowledge gaps for future investigation; and insights from this workshop towards a future assessment of Community Vulnerability (phase 2 of the CVI process). These are presented here and, where appropriate, recommendations regarding these are provided. Consideration of future applications of the CVI process for the </w:t>
      </w:r>
      <w:proofErr w:type="spellStart"/>
      <w:r>
        <w:rPr>
          <w:lang w:val="en-GB"/>
        </w:rPr>
        <w:t>Wadden</w:t>
      </w:r>
      <w:proofErr w:type="spellEnd"/>
      <w:r>
        <w:rPr>
          <w:lang w:val="en-GB"/>
        </w:rPr>
        <w:t xml:space="preserve"> Sea (</w:t>
      </w:r>
      <w:r w:rsidR="000609BE">
        <w:rPr>
          <w:lang w:val="en-GB"/>
        </w:rPr>
        <w:t>to inform adaptive management of the dynamic system and/or as part of periodic review</w:t>
      </w:r>
      <w:r>
        <w:rPr>
          <w:lang w:val="en-GB"/>
        </w:rPr>
        <w:t>) and for other associated or similar protected areas are also outlined.</w:t>
      </w:r>
    </w:p>
    <w:p w14:paraId="200600E3" w14:textId="74BFBE95" w:rsidR="001B2DD3" w:rsidRPr="00771D28" w:rsidRDefault="001F2C74" w:rsidP="00AD293D">
      <w:pPr>
        <w:pStyle w:val="2sub-sections"/>
        <w:numPr>
          <w:ilvl w:val="1"/>
          <w:numId w:val="4"/>
        </w:numPr>
        <w:ind w:left="0" w:firstLine="0"/>
        <w:outlineLvl w:val="1"/>
        <w:rPr>
          <w:lang w:val="en-GB"/>
        </w:rPr>
      </w:pPr>
      <w:bookmarkStart w:id="20" w:name="_Toc32411297"/>
      <w:r>
        <w:rPr>
          <w:lang w:val="en-GB"/>
        </w:rPr>
        <w:t xml:space="preserve">Learnings </w:t>
      </w:r>
      <w:r w:rsidR="001B2DD3" w:rsidRPr="00771D28">
        <w:rPr>
          <w:lang w:val="en-GB"/>
        </w:rPr>
        <w:t xml:space="preserve">from the CVI </w:t>
      </w:r>
      <w:bookmarkEnd w:id="20"/>
      <w:r>
        <w:rPr>
          <w:lang w:val="en-GB"/>
        </w:rPr>
        <w:t xml:space="preserve">application for </w:t>
      </w:r>
      <w:proofErr w:type="spellStart"/>
      <w:r>
        <w:rPr>
          <w:lang w:val="en-GB"/>
        </w:rPr>
        <w:t>Wadden</w:t>
      </w:r>
      <w:proofErr w:type="spellEnd"/>
      <w:r>
        <w:rPr>
          <w:lang w:val="en-GB"/>
        </w:rPr>
        <w:t xml:space="preserve"> Sea</w:t>
      </w:r>
    </w:p>
    <w:p w14:paraId="3D2AD557" w14:textId="77777777" w:rsidR="00A06205" w:rsidRPr="006B5318" w:rsidRDefault="00A06205" w:rsidP="00A06205">
      <w:pPr>
        <w:pStyle w:val="3subheadings"/>
        <w:rPr>
          <w:rFonts w:ascii="Georgia" w:hAnsi="Georgia"/>
          <w:b w:val="0"/>
          <w:bCs/>
          <w:sz w:val="22"/>
          <w:szCs w:val="22"/>
          <w:lang w:val="en-GB"/>
        </w:rPr>
      </w:pPr>
      <w:r w:rsidRPr="006B5318">
        <w:rPr>
          <w:rFonts w:ascii="Georgia" w:hAnsi="Georgia"/>
          <w:b w:val="0"/>
          <w:bCs/>
          <w:sz w:val="22"/>
          <w:szCs w:val="22"/>
          <w:lang w:val="en-GB"/>
        </w:rPr>
        <w:t xml:space="preserve">During the workshop, </w:t>
      </w:r>
      <w:proofErr w:type="gramStart"/>
      <w:r w:rsidRPr="006B5318">
        <w:rPr>
          <w:rFonts w:ascii="Georgia" w:hAnsi="Georgia"/>
          <w:b w:val="0"/>
          <w:bCs/>
          <w:sz w:val="22"/>
          <w:szCs w:val="22"/>
          <w:lang w:val="en-GB"/>
        </w:rPr>
        <w:t>a number of</w:t>
      </w:r>
      <w:proofErr w:type="gramEnd"/>
      <w:r w:rsidRPr="006B5318">
        <w:rPr>
          <w:rFonts w:ascii="Georgia" w:hAnsi="Georgia"/>
          <w:b w:val="0"/>
          <w:bCs/>
          <w:sz w:val="22"/>
          <w:szCs w:val="22"/>
          <w:lang w:val="en-GB"/>
        </w:rPr>
        <w:t xml:space="preserve"> issues were raised and clarified. Among the issues of ongoing relevance for the CWSS or for the CVI methodology were:</w:t>
      </w:r>
    </w:p>
    <w:p w14:paraId="2F4751DC" w14:textId="7FCD91A9" w:rsidR="00A06205" w:rsidRPr="006B5318" w:rsidRDefault="00A06205" w:rsidP="00A06205">
      <w:pPr>
        <w:pStyle w:val="3subheadings"/>
        <w:numPr>
          <w:ilvl w:val="0"/>
          <w:numId w:val="27"/>
        </w:numPr>
        <w:rPr>
          <w:rFonts w:ascii="Georgia" w:hAnsi="Georgia"/>
          <w:b w:val="0"/>
          <w:bCs/>
          <w:sz w:val="22"/>
          <w:szCs w:val="22"/>
          <w:lang w:val="en-GB"/>
        </w:rPr>
      </w:pPr>
      <w:r w:rsidRPr="006B5318">
        <w:rPr>
          <w:rFonts w:ascii="Georgia" w:hAnsi="Georgia"/>
          <w:b w:val="0"/>
          <w:bCs/>
          <w:sz w:val="22"/>
          <w:szCs w:val="22"/>
          <w:lang w:val="en-GB"/>
        </w:rPr>
        <w:t xml:space="preserve">The list of </w:t>
      </w:r>
      <w:r w:rsidR="000D2208">
        <w:rPr>
          <w:rFonts w:ascii="Georgia" w:hAnsi="Georgia"/>
          <w:sz w:val="22"/>
          <w:szCs w:val="22"/>
          <w:lang w:val="en-GB"/>
        </w:rPr>
        <w:t>key</w:t>
      </w:r>
      <w:r w:rsidR="00962435" w:rsidRPr="00616212">
        <w:rPr>
          <w:rFonts w:ascii="Georgia" w:hAnsi="Georgia"/>
          <w:sz w:val="22"/>
          <w:szCs w:val="22"/>
          <w:lang w:val="en-GB"/>
        </w:rPr>
        <w:t xml:space="preserve"> </w:t>
      </w:r>
      <w:r w:rsidRPr="00616212">
        <w:rPr>
          <w:rFonts w:ascii="Georgia" w:hAnsi="Georgia"/>
          <w:sz w:val="22"/>
          <w:szCs w:val="22"/>
          <w:lang w:val="en-GB"/>
        </w:rPr>
        <w:t>values</w:t>
      </w:r>
      <w:r w:rsidRPr="006B5318">
        <w:rPr>
          <w:rFonts w:ascii="Georgia" w:hAnsi="Georgia"/>
          <w:b w:val="0"/>
          <w:bCs/>
          <w:sz w:val="22"/>
          <w:szCs w:val="22"/>
          <w:lang w:val="en-GB"/>
        </w:rPr>
        <w:t xml:space="preserve"> used in workshop (</w:t>
      </w:r>
      <w:r w:rsidRPr="00EC5DCF">
        <w:rPr>
          <w:rFonts w:ascii="Georgia" w:hAnsi="Georgia"/>
          <w:b w:val="0"/>
          <w:bCs/>
          <w:sz w:val="22"/>
          <w:szCs w:val="22"/>
          <w:lang w:val="en-GB"/>
        </w:rPr>
        <w:t xml:space="preserve">see Table </w:t>
      </w:r>
      <w:r w:rsidR="00EC5DCF" w:rsidRPr="00EC5DCF">
        <w:rPr>
          <w:rFonts w:ascii="Georgia" w:hAnsi="Georgia"/>
          <w:b w:val="0"/>
          <w:bCs/>
          <w:sz w:val="22"/>
          <w:szCs w:val="22"/>
          <w:lang w:val="en-GB"/>
        </w:rPr>
        <w:t>2.1</w:t>
      </w:r>
      <w:r w:rsidRPr="00EC5DCF">
        <w:rPr>
          <w:rFonts w:ascii="Georgia" w:hAnsi="Georgia"/>
          <w:b w:val="0"/>
          <w:bCs/>
          <w:sz w:val="22"/>
          <w:szCs w:val="22"/>
          <w:lang w:val="en-GB"/>
        </w:rPr>
        <w:t xml:space="preserve">) followed a pre-existing list provided by </w:t>
      </w:r>
      <w:r w:rsidR="006C3C7B" w:rsidRPr="00EC5DCF">
        <w:rPr>
          <w:rFonts w:ascii="Georgia" w:hAnsi="Georgia"/>
          <w:b w:val="0"/>
          <w:bCs/>
          <w:sz w:val="22"/>
          <w:szCs w:val="22"/>
          <w:lang w:val="en-GB"/>
        </w:rPr>
        <w:t xml:space="preserve">TG-WH and </w:t>
      </w:r>
      <w:r w:rsidRPr="00EC5DCF">
        <w:rPr>
          <w:rFonts w:ascii="Georgia" w:hAnsi="Georgia"/>
          <w:b w:val="0"/>
          <w:bCs/>
          <w:sz w:val="22"/>
          <w:szCs w:val="22"/>
          <w:lang w:val="en-GB"/>
        </w:rPr>
        <w:t xml:space="preserve">CWSS; however, there was some confusion amongst the workshop participants because some of these </w:t>
      </w:r>
      <w:r w:rsidR="00DE1B6B" w:rsidRPr="00EC5DCF">
        <w:rPr>
          <w:rFonts w:ascii="Georgia" w:hAnsi="Georgia"/>
          <w:b w:val="0"/>
          <w:bCs/>
          <w:sz w:val="22"/>
          <w:szCs w:val="22"/>
          <w:lang w:val="en-GB"/>
        </w:rPr>
        <w:t>key values were not independent</w:t>
      </w:r>
      <w:r w:rsidR="006C3C7B" w:rsidRPr="00EC5DCF">
        <w:rPr>
          <w:rFonts w:ascii="Georgia" w:hAnsi="Georgia"/>
          <w:b w:val="0"/>
          <w:bCs/>
          <w:sz w:val="22"/>
          <w:szCs w:val="22"/>
          <w:lang w:val="en-GB"/>
        </w:rPr>
        <w:t>.</w:t>
      </w:r>
      <w:r w:rsidRPr="00EC5DCF">
        <w:rPr>
          <w:rFonts w:ascii="Georgia" w:hAnsi="Georgia"/>
          <w:b w:val="0"/>
          <w:bCs/>
          <w:sz w:val="22"/>
          <w:szCs w:val="22"/>
          <w:lang w:val="en-GB"/>
        </w:rPr>
        <w:t xml:space="preserve"> The</w:t>
      </w:r>
      <w:r w:rsidRPr="006B5318">
        <w:rPr>
          <w:rFonts w:ascii="Georgia" w:hAnsi="Georgia"/>
          <w:b w:val="0"/>
          <w:bCs/>
          <w:sz w:val="22"/>
          <w:szCs w:val="22"/>
          <w:lang w:val="en-GB"/>
        </w:rPr>
        <w:t xml:space="preserve"> consideration of measurable attributes within each key value helped</w:t>
      </w:r>
      <w:r w:rsidR="00EA6512">
        <w:rPr>
          <w:rFonts w:ascii="Georgia" w:hAnsi="Georgia"/>
          <w:b w:val="0"/>
          <w:bCs/>
          <w:sz w:val="22"/>
          <w:szCs w:val="22"/>
          <w:lang w:val="en-GB"/>
        </w:rPr>
        <w:t xml:space="preserve"> </w:t>
      </w:r>
      <w:r w:rsidR="00DE1B6B">
        <w:rPr>
          <w:rFonts w:ascii="Georgia" w:hAnsi="Georgia"/>
          <w:b w:val="0"/>
          <w:bCs/>
          <w:sz w:val="22"/>
          <w:szCs w:val="22"/>
          <w:lang w:val="en-GB"/>
        </w:rPr>
        <w:t xml:space="preserve">some participants </w:t>
      </w:r>
      <w:r w:rsidRPr="006B5318">
        <w:rPr>
          <w:rFonts w:ascii="Georgia" w:hAnsi="Georgia"/>
          <w:b w:val="0"/>
          <w:bCs/>
          <w:sz w:val="22"/>
          <w:szCs w:val="22"/>
          <w:lang w:val="en-GB"/>
        </w:rPr>
        <w:t xml:space="preserve">to clarify </w:t>
      </w:r>
      <w:r>
        <w:rPr>
          <w:rFonts w:ascii="Georgia" w:hAnsi="Georgia"/>
          <w:b w:val="0"/>
          <w:bCs/>
          <w:sz w:val="22"/>
          <w:szCs w:val="22"/>
          <w:lang w:val="en-GB"/>
        </w:rPr>
        <w:t xml:space="preserve">the </w:t>
      </w:r>
      <w:r w:rsidRPr="006B5318">
        <w:rPr>
          <w:rFonts w:ascii="Georgia" w:hAnsi="Georgia"/>
          <w:b w:val="0"/>
          <w:bCs/>
          <w:sz w:val="22"/>
          <w:szCs w:val="22"/>
          <w:lang w:val="en-GB"/>
        </w:rPr>
        <w:t xml:space="preserve">areas of overlap and was valuable in guiding the assessments undertaken in the CVI </w:t>
      </w:r>
      <w:r w:rsidR="002F3A5F">
        <w:rPr>
          <w:rFonts w:ascii="Georgia" w:hAnsi="Georgia"/>
          <w:b w:val="0"/>
          <w:bCs/>
          <w:sz w:val="22"/>
          <w:szCs w:val="22"/>
          <w:lang w:val="en-GB"/>
        </w:rPr>
        <w:t>process</w:t>
      </w:r>
      <w:r w:rsidR="00DE1B6B">
        <w:rPr>
          <w:rFonts w:ascii="Georgia" w:hAnsi="Georgia"/>
          <w:b w:val="0"/>
          <w:bCs/>
          <w:sz w:val="22"/>
          <w:szCs w:val="22"/>
          <w:lang w:val="en-GB"/>
        </w:rPr>
        <w:t>, there remained some lack of clarity about the breakdown, especially in assessing Current Condition and Trend</w:t>
      </w:r>
      <w:r w:rsidRPr="006B5318">
        <w:rPr>
          <w:rFonts w:ascii="Georgia" w:hAnsi="Georgia"/>
          <w:b w:val="0"/>
          <w:bCs/>
          <w:sz w:val="22"/>
          <w:szCs w:val="22"/>
          <w:lang w:val="en-GB"/>
        </w:rPr>
        <w:t>.</w:t>
      </w:r>
    </w:p>
    <w:p w14:paraId="5E1C23EF" w14:textId="5F907D22" w:rsidR="00A06205" w:rsidRDefault="00A06205" w:rsidP="00A04F86">
      <w:pPr>
        <w:pStyle w:val="3subheadings"/>
        <w:numPr>
          <w:ilvl w:val="1"/>
          <w:numId w:val="27"/>
        </w:numPr>
        <w:ind w:left="709"/>
        <w:rPr>
          <w:rFonts w:ascii="Georgia" w:hAnsi="Georgia"/>
          <w:b w:val="0"/>
          <w:bCs/>
          <w:sz w:val="22"/>
          <w:szCs w:val="22"/>
          <w:lang w:val="en-GB"/>
        </w:rPr>
      </w:pPr>
      <w:r w:rsidRPr="006B5318">
        <w:rPr>
          <w:rFonts w:ascii="Georgia" w:hAnsi="Georgia"/>
          <w:b w:val="0"/>
          <w:bCs/>
          <w:i/>
          <w:iCs/>
          <w:sz w:val="22"/>
          <w:szCs w:val="22"/>
          <w:lang w:val="en-GB"/>
        </w:rPr>
        <w:t>Resulting recommendation for CWSS</w:t>
      </w:r>
      <w:r>
        <w:rPr>
          <w:rFonts w:ascii="Georgia" w:hAnsi="Georgia"/>
          <w:b w:val="0"/>
          <w:bCs/>
          <w:sz w:val="22"/>
          <w:szCs w:val="22"/>
          <w:lang w:val="en-GB"/>
        </w:rPr>
        <w:t xml:space="preserve">: Consider </w:t>
      </w:r>
      <w:r w:rsidR="00EA6512">
        <w:rPr>
          <w:rFonts w:ascii="Georgia" w:hAnsi="Georgia"/>
          <w:b w:val="0"/>
          <w:bCs/>
          <w:sz w:val="22"/>
          <w:szCs w:val="22"/>
          <w:lang w:val="en-GB"/>
        </w:rPr>
        <w:t xml:space="preserve">clarification of </w:t>
      </w:r>
      <w:r w:rsidR="000D2208">
        <w:rPr>
          <w:rFonts w:ascii="Georgia" w:hAnsi="Georgia"/>
          <w:b w:val="0"/>
          <w:bCs/>
          <w:sz w:val="22"/>
          <w:szCs w:val="22"/>
          <w:lang w:val="en-GB"/>
        </w:rPr>
        <w:t xml:space="preserve">key </w:t>
      </w:r>
      <w:r w:rsidR="00962435">
        <w:rPr>
          <w:rFonts w:ascii="Georgia" w:hAnsi="Georgia"/>
          <w:b w:val="0"/>
          <w:bCs/>
          <w:sz w:val="22"/>
          <w:szCs w:val="22"/>
          <w:lang w:val="en-GB"/>
        </w:rPr>
        <w:t>values</w:t>
      </w:r>
      <w:r>
        <w:rPr>
          <w:rFonts w:ascii="Georgia" w:hAnsi="Georgia"/>
          <w:b w:val="0"/>
          <w:bCs/>
          <w:sz w:val="22"/>
          <w:szCs w:val="22"/>
          <w:lang w:val="en-GB"/>
        </w:rPr>
        <w:t xml:space="preserve"> </w:t>
      </w:r>
      <w:r w:rsidR="00EA6512">
        <w:rPr>
          <w:rFonts w:ascii="Georgia" w:hAnsi="Georgia"/>
          <w:b w:val="0"/>
          <w:bCs/>
          <w:sz w:val="22"/>
          <w:szCs w:val="22"/>
          <w:lang w:val="en-GB"/>
        </w:rPr>
        <w:t>and attributes</w:t>
      </w:r>
      <w:r>
        <w:rPr>
          <w:rFonts w:ascii="Georgia" w:hAnsi="Georgia"/>
          <w:b w:val="0"/>
          <w:bCs/>
          <w:sz w:val="22"/>
          <w:szCs w:val="22"/>
          <w:lang w:val="en-GB"/>
        </w:rPr>
        <w:t xml:space="preserve">; also consider the merit of using attributes given they are </w:t>
      </w:r>
      <w:r w:rsidRPr="00F1044B">
        <w:rPr>
          <w:rFonts w:ascii="Georgia" w:hAnsi="Georgia"/>
          <w:b w:val="0"/>
          <w:bCs/>
          <w:sz w:val="22"/>
          <w:szCs w:val="22"/>
          <w:lang w:val="en-GB"/>
        </w:rPr>
        <w:t>identified at the level at which management occurs within the property</w:t>
      </w:r>
      <w:r>
        <w:rPr>
          <w:rFonts w:ascii="Georgia" w:hAnsi="Georgia"/>
          <w:b w:val="0"/>
          <w:bCs/>
          <w:sz w:val="22"/>
          <w:szCs w:val="22"/>
          <w:lang w:val="en-GB"/>
        </w:rPr>
        <w:t>.</w:t>
      </w:r>
    </w:p>
    <w:p w14:paraId="789B7ECF" w14:textId="70C1F232" w:rsidR="00A06205" w:rsidRPr="006B5318" w:rsidRDefault="00A06205" w:rsidP="00A04F86">
      <w:pPr>
        <w:pStyle w:val="3subheadings"/>
        <w:numPr>
          <w:ilvl w:val="1"/>
          <w:numId w:val="27"/>
        </w:numPr>
        <w:ind w:left="709"/>
        <w:rPr>
          <w:rFonts w:ascii="Georgia" w:hAnsi="Georgia"/>
          <w:b w:val="0"/>
          <w:bCs/>
          <w:sz w:val="22"/>
          <w:szCs w:val="22"/>
          <w:lang w:val="en-GB"/>
        </w:rPr>
      </w:pPr>
      <w:r w:rsidRPr="006B5318">
        <w:rPr>
          <w:rFonts w:ascii="Georgia" w:hAnsi="Georgia"/>
          <w:b w:val="0"/>
          <w:bCs/>
          <w:i/>
          <w:iCs/>
          <w:sz w:val="22"/>
          <w:szCs w:val="22"/>
          <w:lang w:val="en-GB"/>
        </w:rPr>
        <w:t xml:space="preserve">Resulting recommendation for </w:t>
      </w:r>
      <w:r>
        <w:rPr>
          <w:rFonts w:ascii="Georgia" w:hAnsi="Georgia"/>
          <w:b w:val="0"/>
          <w:bCs/>
          <w:i/>
          <w:iCs/>
          <w:sz w:val="22"/>
          <w:szCs w:val="22"/>
          <w:lang w:val="en-GB"/>
        </w:rPr>
        <w:t>CVI</w:t>
      </w:r>
      <w:r w:rsidRPr="006B5318">
        <w:rPr>
          <w:rFonts w:ascii="Georgia" w:hAnsi="Georgia"/>
          <w:b w:val="0"/>
          <w:bCs/>
          <w:i/>
          <w:iCs/>
          <w:sz w:val="22"/>
          <w:szCs w:val="22"/>
          <w:lang w:val="en-GB"/>
        </w:rPr>
        <w:t xml:space="preserve">: </w:t>
      </w:r>
      <w:r w:rsidRPr="006B5318">
        <w:rPr>
          <w:rFonts w:ascii="Georgia" w:hAnsi="Georgia"/>
          <w:b w:val="0"/>
          <w:bCs/>
          <w:sz w:val="22"/>
          <w:szCs w:val="22"/>
          <w:lang w:val="en-GB"/>
        </w:rPr>
        <w:t xml:space="preserve">Ensure </w:t>
      </w:r>
      <w:r>
        <w:rPr>
          <w:rFonts w:ascii="Georgia" w:hAnsi="Georgia"/>
          <w:b w:val="0"/>
          <w:bCs/>
          <w:sz w:val="22"/>
          <w:szCs w:val="22"/>
          <w:lang w:val="en-GB"/>
        </w:rPr>
        <w:t xml:space="preserve">that </w:t>
      </w:r>
      <w:r w:rsidRPr="006B5318">
        <w:rPr>
          <w:rFonts w:ascii="Georgia" w:hAnsi="Georgia"/>
          <w:b w:val="0"/>
          <w:bCs/>
          <w:sz w:val="22"/>
          <w:szCs w:val="22"/>
          <w:lang w:val="en-GB"/>
        </w:rPr>
        <w:t>attributes used for the CVI process</w:t>
      </w:r>
      <w:r>
        <w:rPr>
          <w:rFonts w:ascii="Georgia" w:hAnsi="Georgia"/>
          <w:b w:val="0"/>
          <w:bCs/>
          <w:sz w:val="22"/>
          <w:szCs w:val="22"/>
          <w:lang w:val="en-GB"/>
        </w:rPr>
        <w:t xml:space="preserve"> </w:t>
      </w:r>
      <w:r w:rsidRPr="006B5318">
        <w:rPr>
          <w:rFonts w:ascii="Georgia" w:hAnsi="Georgia"/>
          <w:b w:val="0"/>
          <w:bCs/>
          <w:sz w:val="22"/>
          <w:szCs w:val="22"/>
          <w:lang w:val="en-GB"/>
        </w:rPr>
        <w:t>are clearly defined and independent</w:t>
      </w:r>
      <w:r w:rsidR="006C3C7B">
        <w:rPr>
          <w:rFonts w:ascii="Georgia" w:hAnsi="Georgia"/>
          <w:b w:val="0"/>
          <w:bCs/>
          <w:sz w:val="22"/>
          <w:szCs w:val="22"/>
          <w:lang w:val="en-GB"/>
        </w:rPr>
        <w:t xml:space="preserve">. </w:t>
      </w:r>
    </w:p>
    <w:p w14:paraId="4D95D015" w14:textId="0A62570B" w:rsidR="000D2208" w:rsidRDefault="000D2208" w:rsidP="000D2208">
      <w:pPr>
        <w:pStyle w:val="3subheadings"/>
        <w:numPr>
          <w:ilvl w:val="0"/>
          <w:numId w:val="27"/>
        </w:numPr>
        <w:rPr>
          <w:rFonts w:ascii="Georgia" w:hAnsi="Georgia"/>
          <w:b w:val="0"/>
          <w:bCs/>
          <w:sz w:val="22"/>
          <w:szCs w:val="22"/>
          <w:lang w:val="en-GB"/>
        </w:rPr>
      </w:pPr>
      <w:r>
        <w:rPr>
          <w:rFonts w:ascii="Georgia" w:hAnsi="Georgia"/>
          <w:b w:val="0"/>
          <w:bCs/>
          <w:sz w:val="22"/>
          <w:szCs w:val="22"/>
          <w:lang w:val="en-GB"/>
        </w:rPr>
        <w:t xml:space="preserve">The term </w:t>
      </w:r>
      <w:r w:rsidRPr="00616212">
        <w:rPr>
          <w:rFonts w:ascii="Georgia" w:hAnsi="Georgia"/>
          <w:sz w:val="22"/>
          <w:szCs w:val="22"/>
          <w:lang w:val="en-GB"/>
        </w:rPr>
        <w:t>Significant Property Values</w:t>
      </w:r>
      <w:r>
        <w:rPr>
          <w:rFonts w:ascii="Georgia" w:hAnsi="Georgia"/>
          <w:b w:val="0"/>
          <w:bCs/>
          <w:sz w:val="22"/>
          <w:szCs w:val="22"/>
          <w:lang w:val="en-GB"/>
        </w:rPr>
        <w:t xml:space="preserve"> (</w:t>
      </w:r>
      <w:r w:rsidRPr="006B5318">
        <w:rPr>
          <w:rFonts w:ascii="Georgia" w:hAnsi="Georgia"/>
          <w:b w:val="0"/>
          <w:bCs/>
          <w:sz w:val="22"/>
          <w:szCs w:val="22"/>
          <w:lang w:val="en-GB"/>
        </w:rPr>
        <w:t>S</w:t>
      </w:r>
      <w:r>
        <w:rPr>
          <w:rFonts w:ascii="Georgia" w:hAnsi="Georgia"/>
          <w:b w:val="0"/>
          <w:bCs/>
          <w:sz w:val="22"/>
          <w:szCs w:val="22"/>
          <w:lang w:val="en-GB"/>
        </w:rPr>
        <w:t>P</w:t>
      </w:r>
      <w:r w:rsidRPr="006B5318">
        <w:rPr>
          <w:rFonts w:ascii="Georgia" w:hAnsi="Georgia"/>
          <w:b w:val="0"/>
          <w:bCs/>
          <w:sz w:val="22"/>
          <w:szCs w:val="22"/>
          <w:lang w:val="en-GB"/>
        </w:rPr>
        <w:t>Vs</w:t>
      </w:r>
      <w:r>
        <w:rPr>
          <w:rFonts w:ascii="Georgia" w:hAnsi="Georgia"/>
          <w:b w:val="0"/>
          <w:bCs/>
          <w:sz w:val="22"/>
          <w:szCs w:val="22"/>
          <w:lang w:val="en-GB"/>
        </w:rPr>
        <w:t xml:space="preserve">) was initially named Significant Local Values (SLVs), including in the pre-workshop materials, which caused confusion for some participants regarding the geographic scope permissible for these. As the intention was to collate significant values that are </w:t>
      </w:r>
      <w:r w:rsidRPr="00B66ED4">
        <w:rPr>
          <w:rFonts w:ascii="Georgia" w:hAnsi="Georgia"/>
          <w:b w:val="0"/>
          <w:bCs/>
          <w:sz w:val="22"/>
          <w:szCs w:val="22"/>
          <w:lang w:val="en-GB"/>
        </w:rPr>
        <w:t xml:space="preserve">of </w:t>
      </w:r>
      <w:r>
        <w:rPr>
          <w:rFonts w:ascii="Georgia" w:hAnsi="Georgia"/>
          <w:b w:val="0"/>
          <w:bCs/>
          <w:sz w:val="22"/>
          <w:szCs w:val="22"/>
          <w:lang w:val="en-GB"/>
        </w:rPr>
        <w:t xml:space="preserve">local, </w:t>
      </w:r>
      <w:proofErr w:type="gramStart"/>
      <w:r>
        <w:rPr>
          <w:rFonts w:ascii="Georgia" w:hAnsi="Georgia"/>
          <w:b w:val="0"/>
          <w:bCs/>
          <w:sz w:val="22"/>
          <w:szCs w:val="22"/>
          <w:lang w:val="en-GB"/>
        </w:rPr>
        <w:t>regional</w:t>
      </w:r>
      <w:proofErr w:type="gramEnd"/>
      <w:r>
        <w:rPr>
          <w:rFonts w:ascii="Georgia" w:hAnsi="Georgia"/>
          <w:b w:val="0"/>
          <w:bCs/>
          <w:sz w:val="22"/>
          <w:szCs w:val="22"/>
          <w:lang w:val="en-GB"/>
        </w:rPr>
        <w:t xml:space="preserve"> or national </w:t>
      </w:r>
      <w:r w:rsidRPr="00B66ED4">
        <w:rPr>
          <w:rFonts w:ascii="Georgia" w:hAnsi="Georgia"/>
          <w:b w:val="0"/>
          <w:bCs/>
          <w:sz w:val="22"/>
          <w:szCs w:val="22"/>
          <w:lang w:val="en-GB"/>
        </w:rPr>
        <w:t>significance</w:t>
      </w:r>
      <w:r>
        <w:rPr>
          <w:rFonts w:ascii="Georgia" w:hAnsi="Georgia"/>
          <w:b w:val="0"/>
          <w:bCs/>
          <w:sz w:val="22"/>
          <w:szCs w:val="22"/>
          <w:lang w:val="en-GB"/>
        </w:rPr>
        <w:t xml:space="preserve"> and/or are specifically linked to the OUV of the property, including any located outside the property, the terminology was updated.</w:t>
      </w:r>
    </w:p>
    <w:p w14:paraId="075C9252" w14:textId="77777777" w:rsidR="000D2208" w:rsidRDefault="000D2208" w:rsidP="000D2208">
      <w:pPr>
        <w:pStyle w:val="3subheadings"/>
        <w:numPr>
          <w:ilvl w:val="1"/>
          <w:numId w:val="27"/>
        </w:numPr>
        <w:ind w:left="709"/>
        <w:rPr>
          <w:rFonts w:ascii="Georgia" w:hAnsi="Georgia"/>
          <w:b w:val="0"/>
          <w:bCs/>
          <w:sz w:val="22"/>
          <w:szCs w:val="22"/>
          <w:lang w:val="en-GB"/>
        </w:rPr>
      </w:pPr>
      <w:r>
        <w:rPr>
          <w:rFonts w:ascii="Georgia" w:hAnsi="Georgia"/>
          <w:b w:val="0"/>
          <w:bCs/>
          <w:i/>
          <w:iCs/>
          <w:sz w:val="22"/>
          <w:szCs w:val="22"/>
          <w:lang w:val="en-GB"/>
        </w:rPr>
        <w:t xml:space="preserve">Resulting </w:t>
      </w:r>
      <w:r w:rsidRPr="00616212">
        <w:rPr>
          <w:rFonts w:ascii="Georgia" w:hAnsi="Georgia"/>
          <w:b w:val="0"/>
          <w:bCs/>
          <w:i/>
          <w:iCs/>
          <w:sz w:val="22"/>
          <w:szCs w:val="22"/>
          <w:lang w:val="en-GB"/>
        </w:rPr>
        <w:t xml:space="preserve">recommendation for CVI: </w:t>
      </w:r>
      <w:r w:rsidRPr="00CB750F">
        <w:rPr>
          <w:rFonts w:ascii="Georgia" w:hAnsi="Georgia"/>
          <w:b w:val="0"/>
          <w:bCs/>
          <w:i/>
          <w:iCs/>
          <w:sz w:val="22"/>
          <w:szCs w:val="22"/>
          <w:lang w:val="en-GB"/>
        </w:rPr>
        <w:t xml:space="preserve"> </w:t>
      </w:r>
      <w:r w:rsidRPr="00CB750F">
        <w:rPr>
          <w:rFonts w:ascii="Georgia" w:hAnsi="Georgia"/>
          <w:b w:val="0"/>
          <w:bCs/>
          <w:sz w:val="22"/>
          <w:szCs w:val="22"/>
          <w:lang w:val="en-GB"/>
        </w:rPr>
        <w:t>Continue to use the terminology Significant Property Values (SPVs) and seek to clearly define this and provided relevant examples</w:t>
      </w:r>
      <w:r>
        <w:rPr>
          <w:rFonts w:ascii="Georgia" w:hAnsi="Georgia"/>
          <w:b w:val="0"/>
          <w:bCs/>
          <w:sz w:val="22"/>
          <w:szCs w:val="22"/>
          <w:lang w:val="en-GB"/>
        </w:rPr>
        <w:t xml:space="preserve"> (both within and, where appropriate, beyond the property boundary)</w:t>
      </w:r>
      <w:r w:rsidRPr="00616212">
        <w:rPr>
          <w:rFonts w:ascii="Georgia" w:hAnsi="Georgia"/>
          <w:b w:val="0"/>
          <w:bCs/>
          <w:sz w:val="22"/>
          <w:szCs w:val="22"/>
          <w:lang w:val="en-GB"/>
        </w:rPr>
        <w:t>.</w:t>
      </w:r>
    </w:p>
    <w:p w14:paraId="36B0690B" w14:textId="411DF1EF" w:rsidR="00460570" w:rsidRPr="00E0072F" w:rsidRDefault="00E0072F" w:rsidP="00E0072F">
      <w:pPr>
        <w:pStyle w:val="3subheadings"/>
        <w:numPr>
          <w:ilvl w:val="0"/>
          <w:numId w:val="27"/>
        </w:numPr>
        <w:rPr>
          <w:rFonts w:ascii="Georgia" w:hAnsi="Georgia"/>
          <w:b w:val="0"/>
          <w:bCs/>
          <w:sz w:val="22"/>
          <w:szCs w:val="22"/>
          <w:lang w:val="en-GB"/>
        </w:rPr>
      </w:pPr>
      <w:r w:rsidRPr="00E0072F">
        <w:rPr>
          <w:rFonts w:ascii="Georgia" w:hAnsi="Georgia"/>
          <w:b w:val="0"/>
          <w:bCs/>
          <w:sz w:val="22"/>
          <w:szCs w:val="22"/>
          <w:lang w:val="en-GB"/>
        </w:rPr>
        <w:t>Some of t</w:t>
      </w:r>
      <w:r w:rsidR="00460570" w:rsidRPr="00616212">
        <w:rPr>
          <w:rFonts w:ascii="Georgia" w:hAnsi="Georgia"/>
          <w:b w:val="0"/>
          <w:bCs/>
          <w:sz w:val="22"/>
          <w:szCs w:val="22"/>
          <w:lang w:val="en-GB"/>
        </w:rPr>
        <w:t xml:space="preserve">he </w:t>
      </w:r>
      <w:r w:rsidR="00460570" w:rsidRPr="00EC5DCF">
        <w:rPr>
          <w:rFonts w:ascii="Georgia" w:hAnsi="Georgia"/>
          <w:sz w:val="22"/>
          <w:szCs w:val="22"/>
          <w:lang w:val="en-GB"/>
        </w:rPr>
        <w:t>climate stressors</w:t>
      </w:r>
      <w:r w:rsidR="00BE0F3E" w:rsidRPr="009827AC">
        <w:rPr>
          <w:rFonts w:ascii="Georgia" w:hAnsi="Georgia"/>
          <w:b w:val="0"/>
          <w:bCs/>
          <w:sz w:val="22"/>
          <w:szCs w:val="22"/>
          <w:lang w:val="en-GB"/>
        </w:rPr>
        <w:t xml:space="preserve"> developed gene</w:t>
      </w:r>
      <w:r w:rsidR="00BE0F3E" w:rsidRPr="00597CDB">
        <w:rPr>
          <w:rFonts w:ascii="Georgia" w:hAnsi="Georgia"/>
          <w:b w:val="0"/>
          <w:bCs/>
          <w:sz w:val="22"/>
          <w:szCs w:val="22"/>
          <w:lang w:val="en-GB"/>
        </w:rPr>
        <w:t>rally for World Heritage properties</w:t>
      </w:r>
      <w:r w:rsidRPr="00616212">
        <w:rPr>
          <w:rFonts w:ascii="Georgia" w:hAnsi="Georgia"/>
          <w:b w:val="0"/>
          <w:bCs/>
          <w:sz w:val="22"/>
          <w:szCs w:val="22"/>
          <w:lang w:val="en-GB"/>
        </w:rPr>
        <w:t xml:space="preserve"> are inter-</w:t>
      </w:r>
      <w:proofErr w:type="gramStart"/>
      <w:r w:rsidRPr="00616212">
        <w:rPr>
          <w:rFonts w:ascii="Georgia" w:hAnsi="Georgia"/>
          <w:b w:val="0"/>
          <w:bCs/>
          <w:sz w:val="22"/>
          <w:szCs w:val="22"/>
          <w:lang w:val="en-GB"/>
        </w:rPr>
        <w:t>related;</w:t>
      </w:r>
      <w:proofErr w:type="gramEnd"/>
      <w:r w:rsidRPr="00616212">
        <w:rPr>
          <w:rFonts w:ascii="Georgia" w:hAnsi="Georgia"/>
          <w:b w:val="0"/>
          <w:bCs/>
          <w:sz w:val="22"/>
          <w:szCs w:val="22"/>
          <w:lang w:val="en-GB"/>
        </w:rPr>
        <w:t xml:space="preserve"> e.g., Coastal erosion may result from combined effects of Sea level rise and Storm surge. While some </w:t>
      </w:r>
      <w:r>
        <w:rPr>
          <w:rFonts w:ascii="Georgia" w:hAnsi="Georgia"/>
          <w:b w:val="0"/>
          <w:bCs/>
          <w:sz w:val="22"/>
          <w:szCs w:val="22"/>
          <w:lang w:val="en-GB"/>
        </w:rPr>
        <w:t xml:space="preserve">CVI workshops </w:t>
      </w:r>
      <w:r w:rsidRPr="00E0072F">
        <w:rPr>
          <w:rFonts w:ascii="Georgia" w:hAnsi="Georgia"/>
          <w:b w:val="0"/>
          <w:bCs/>
          <w:sz w:val="22"/>
          <w:szCs w:val="22"/>
          <w:lang w:val="en-GB"/>
        </w:rPr>
        <w:t xml:space="preserve">may </w:t>
      </w:r>
      <w:r>
        <w:rPr>
          <w:rFonts w:ascii="Georgia" w:hAnsi="Georgia"/>
          <w:b w:val="0"/>
          <w:bCs/>
          <w:sz w:val="22"/>
          <w:szCs w:val="22"/>
          <w:lang w:val="en-GB"/>
        </w:rPr>
        <w:t xml:space="preserve">choose a combined-level </w:t>
      </w:r>
      <w:r w:rsidRPr="00E0072F">
        <w:rPr>
          <w:rFonts w:ascii="Georgia" w:hAnsi="Georgia"/>
          <w:b w:val="0"/>
          <w:bCs/>
          <w:sz w:val="22"/>
          <w:szCs w:val="22"/>
          <w:lang w:val="en-GB"/>
        </w:rPr>
        <w:t xml:space="preserve">stressor, it </w:t>
      </w:r>
      <w:r>
        <w:rPr>
          <w:rFonts w:ascii="Georgia" w:hAnsi="Georgia"/>
          <w:b w:val="0"/>
          <w:bCs/>
          <w:sz w:val="22"/>
          <w:szCs w:val="22"/>
          <w:lang w:val="en-GB"/>
        </w:rPr>
        <w:t xml:space="preserve">would be </w:t>
      </w:r>
      <w:r w:rsidRPr="00E0072F">
        <w:rPr>
          <w:rFonts w:ascii="Georgia" w:hAnsi="Georgia"/>
          <w:b w:val="0"/>
          <w:bCs/>
          <w:sz w:val="22"/>
          <w:szCs w:val="22"/>
          <w:lang w:val="en-GB"/>
        </w:rPr>
        <w:t xml:space="preserve">important to ensure that </w:t>
      </w:r>
      <w:r>
        <w:rPr>
          <w:rFonts w:ascii="Georgia" w:hAnsi="Georgia"/>
          <w:b w:val="0"/>
          <w:bCs/>
          <w:sz w:val="22"/>
          <w:szCs w:val="22"/>
          <w:lang w:val="en-GB"/>
        </w:rPr>
        <w:t>the component stressors are not also selected for the same reasons.</w:t>
      </w:r>
      <w:r w:rsidR="00547005" w:rsidRPr="00E0072F">
        <w:rPr>
          <w:rFonts w:ascii="Georgia" w:hAnsi="Georgia"/>
          <w:b w:val="0"/>
          <w:bCs/>
          <w:sz w:val="22"/>
          <w:szCs w:val="22"/>
          <w:lang w:val="en-GB"/>
        </w:rPr>
        <w:t xml:space="preserve"> </w:t>
      </w:r>
    </w:p>
    <w:p w14:paraId="707A7F6D" w14:textId="67F11BA9" w:rsidR="00460570" w:rsidRDefault="00460570" w:rsidP="00616212">
      <w:pPr>
        <w:pStyle w:val="3subheadings"/>
        <w:numPr>
          <w:ilvl w:val="1"/>
          <w:numId w:val="27"/>
        </w:numPr>
        <w:ind w:left="709"/>
        <w:rPr>
          <w:rFonts w:ascii="Georgia" w:hAnsi="Georgia"/>
          <w:b w:val="0"/>
          <w:bCs/>
          <w:sz w:val="22"/>
          <w:szCs w:val="22"/>
          <w:lang w:val="en-GB"/>
        </w:rPr>
      </w:pPr>
      <w:r w:rsidRPr="00EA6512">
        <w:rPr>
          <w:rFonts w:ascii="Georgia" w:hAnsi="Georgia"/>
          <w:b w:val="0"/>
          <w:bCs/>
          <w:i/>
          <w:iCs/>
          <w:sz w:val="22"/>
          <w:szCs w:val="22"/>
          <w:lang w:val="en-GB"/>
        </w:rPr>
        <w:lastRenderedPageBreak/>
        <w:t>Resulting recommendation for CVI</w:t>
      </w:r>
      <w:r>
        <w:rPr>
          <w:rFonts w:ascii="Georgia" w:hAnsi="Georgia"/>
          <w:b w:val="0"/>
          <w:bCs/>
          <w:sz w:val="22"/>
          <w:szCs w:val="22"/>
          <w:lang w:val="en-GB"/>
        </w:rPr>
        <w:t xml:space="preserve">: </w:t>
      </w:r>
      <w:r w:rsidR="00E0072F">
        <w:rPr>
          <w:rFonts w:ascii="Georgia" w:hAnsi="Georgia"/>
          <w:b w:val="0"/>
          <w:bCs/>
          <w:sz w:val="22"/>
          <w:szCs w:val="22"/>
          <w:lang w:val="en-GB"/>
        </w:rPr>
        <w:t>Determine the inter-relationships among the list of climate stressors and develop protocols to ensure selection of inter-related stressors does not occur.</w:t>
      </w:r>
    </w:p>
    <w:p w14:paraId="010BA391" w14:textId="24003CC5" w:rsidR="00597CDB" w:rsidRPr="00616212" w:rsidRDefault="00597CDB" w:rsidP="00597CDB">
      <w:pPr>
        <w:pStyle w:val="3subheadings"/>
        <w:numPr>
          <w:ilvl w:val="0"/>
          <w:numId w:val="27"/>
        </w:numPr>
        <w:rPr>
          <w:rFonts w:ascii="Georgia" w:hAnsi="Georgia"/>
          <w:b w:val="0"/>
          <w:bCs/>
          <w:sz w:val="22"/>
          <w:szCs w:val="22"/>
          <w:lang w:val="en-GB"/>
        </w:rPr>
      </w:pPr>
      <w:r w:rsidRPr="00616212">
        <w:rPr>
          <w:rFonts w:ascii="Georgia" w:hAnsi="Georgia"/>
          <w:b w:val="0"/>
          <w:bCs/>
          <w:sz w:val="22"/>
          <w:szCs w:val="22"/>
          <w:lang w:val="en-GB"/>
        </w:rPr>
        <w:t xml:space="preserve">The workshop recognised climate impacts outside the property can affect key </w:t>
      </w:r>
      <w:proofErr w:type="gramStart"/>
      <w:r w:rsidRPr="00616212">
        <w:rPr>
          <w:rFonts w:ascii="Georgia" w:hAnsi="Georgia"/>
          <w:b w:val="0"/>
          <w:bCs/>
          <w:sz w:val="22"/>
          <w:szCs w:val="22"/>
          <w:lang w:val="en-GB"/>
        </w:rPr>
        <w:t>values;</w:t>
      </w:r>
      <w:proofErr w:type="gramEnd"/>
      <w:r w:rsidRPr="00616212">
        <w:rPr>
          <w:rFonts w:ascii="Georgia" w:hAnsi="Georgia"/>
          <w:b w:val="0"/>
          <w:bCs/>
          <w:sz w:val="22"/>
          <w:szCs w:val="22"/>
          <w:lang w:val="en-GB"/>
        </w:rPr>
        <w:t xml:space="preserve"> i.e., </w:t>
      </w:r>
      <w:r w:rsidRPr="00616212">
        <w:rPr>
          <w:rFonts w:ascii="Georgia" w:hAnsi="Georgia"/>
          <w:sz w:val="22"/>
          <w:szCs w:val="22"/>
          <w:lang w:val="en-GB"/>
        </w:rPr>
        <w:t>teleconnections</w:t>
      </w:r>
      <w:r w:rsidRPr="00616212">
        <w:rPr>
          <w:rFonts w:ascii="Georgia" w:hAnsi="Georgia"/>
          <w:b w:val="0"/>
          <w:bCs/>
          <w:sz w:val="22"/>
          <w:szCs w:val="22"/>
          <w:lang w:val="en-GB"/>
        </w:rPr>
        <w:t xml:space="preserve">. For example, climate impacts on migratory birds outside the </w:t>
      </w:r>
      <w:proofErr w:type="spellStart"/>
      <w:r w:rsidRPr="00616212">
        <w:rPr>
          <w:rFonts w:ascii="Georgia" w:hAnsi="Georgia"/>
          <w:b w:val="0"/>
          <w:bCs/>
          <w:sz w:val="22"/>
          <w:szCs w:val="22"/>
          <w:lang w:val="en-GB"/>
        </w:rPr>
        <w:t>Wadden</w:t>
      </w:r>
      <w:proofErr w:type="spellEnd"/>
      <w:r w:rsidRPr="00616212">
        <w:rPr>
          <w:rFonts w:ascii="Georgia" w:hAnsi="Georgia"/>
          <w:b w:val="0"/>
          <w:bCs/>
          <w:sz w:val="22"/>
          <w:szCs w:val="22"/>
          <w:lang w:val="en-GB"/>
        </w:rPr>
        <w:t xml:space="preserve"> Sea can threaten the OUV.</w:t>
      </w:r>
    </w:p>
    <w:p w14:paraId="61D9C3C1" w14:textId="5CFBBEA5" w:rsidR="00597CDB" w:rsidRPr="006B5318" w:rsidRDefault="00597CDB" w:rsidP="00616212">
      <w:pPr>
        <w:pStyle w:val="3subheadings"/>
        <w:numPr>
          <w:ilvl w:val="1"/>
          <w:numId w:val="27"/>
        </w:numPr>
        <w:ind w:left="709"/>
        <w:rPr>
          <w:rFonts w:ascii="Georgia" w:hAnsi="Georgia"/>
          <w:b w:val="0"/>
          <w:bCs/>
          <w:sz w:val="22"/>
          <w:szCs w:val="22"/>
          <w:lang w:val="en-GB"/>
        </w:rPr>
      </w:pPr>
      <w:r w:rsidRPr="00377C7E">
        <w:rPr>
          <w:rFonts w:ascii="Georgia" w:hAnsi="Georgia"/>
          <w:b w:val="0"/>
          <w:bCs/>
          <w:i/>
          <w:iCs/>
          <w:sz w:val="22"/>
          <w:szCs w:val="22"/>
          <w:lang w:val="en-GB"/>
        </w:rPr>
        <w:t xml:space="preserve">Resulting recommendation </w:t>
      </w:r>
      <w:r w:rsidR="00616212">
        <w:rPr>
          <w:rFonts w:ascii="Georgia" w:hAnsi="Georgia"/>
          <w:b w:val="0"/>
          <w:bCs/>
          <w:i/>
          <w:iCs/>
          <w:sz w:val="22"/>
          <w:szCs w:val="22"/>
          <w:lang w:val="en-GB"/>
        </w:rPr>
        <w:t xml:space="preserve">for </w:t>
      </w:r>
      <w:r w:rsidRPr="00377C7E">
        <w:rPr>
          <w:rFonts w:ascii="Georgia" w:hAnsi="Georgia"/>
          <w:b w:val="0"/>
          <w:bCs/>
          <w:i/>
          <w:iCs/>
          <w:sz w:val="22"/>
          <w:szCs w:val="22"/>
          <w:lang w:val="en-GB"/>
        </w:rPr>
        <w:t>CVI</w:t>
      </w:r>
      <w:r>
        <w:rPr>
          <w:rFonts w:ascii="Georgia" w:hAnsi="Georgia"/>
          <w:b w:val="0"/>
          <w:bCs/>
          <w:sz w:val="22"/>
          <w:szCs w:val="22"/>
          <w:lang w:val="en-GB"/>
        </w:rPr>
        <w:t>: Acknowledge that climate impacts outside a property boundary may impact OUV.</w:t>
      </w:r>
    </w:p>
    <w:p w14:paraId="0D722377" w14:textId="3E79DAEF" w:rsidR="00064D9E" w:rsidRPr="00377C7E" w:rsidRDefault="009827AC" w:rsidP="009827AC">
      <w:pPr>
        <w:pStyle w:val="3subheadings"/>
        <w:numPr>
          <w:ilvl w:val="0"/>
          <w:numId w:val="27"/>
        </w:numPr>
        <w:rPr>
          <w:rFonts w:ascii="Georgia" w:hAnsi="Georgia"/>
          <w:b w:val="0"/>
          <w:bCs/>
          <w:lang w:val="en-GB"/>
        </w:rPr>
      </w:pPr>
      <w:r w:rsidRPr="009827AC">
        <w:rPr>
          <w:rFonts w:ascii="Georgia" w:hAnsi="Georgia"/>
          <w:b w:val="0"/>
          <w:bCs/>
          <w:sz w:val="22"/>
          <w:szCs w:val="22"/>
          <w:lang w:val="en-GB"/>
        </w:rPr>
        <w:t xml:space="preserve">The </w:t>
      </w:r>
      <w:r w:rsidRPr="00616212">
        <w:rPr>
          <w:rFonts w:ascii="Georgia" w:hAnsi="Georgia"/>
          <w:sz w:val="22"/>
          <w:szCs w:val="22"/>
          <w:lang w:val="en-GB"/>
        </w:rPr>
        <w:t>timeframe</w:t>
      </w:r>
      <w:r>
        <w:rPr>
          <w:rFonts w:ascii="Georgia" w:hAnsi="Georgia"/>
          <w:b w:val="0"/>
          <w:bCs/>
          <w:sz w:val="22"/>
          <w:szCs w:val="22"/>
          <w:lang w:val="en-GB"/>
        </w:rPr>
        <w:t xml:space="preserve"> for </w:t>
      </w:r>
      <w:r w:rsidRPr="009827AC">
        <w:rPr>
          <w:rFonts w:ascii="Georgia" w:hAnsi="Georgia"/>
          <w:b w:val="0"/>
          <w:bCs/>
          <w:sz w:val="22"/>
          <w:szCs w:val="22"/>
          <w:lang w:val="en-GB"/>
        </w:rPr>
        <w:t>assess</w:t>
      </w:r>
      <w:r>
        <w:rPr>
          <w:rFonts w:ascii="Georgia" w:hAnsi="Georgia"/>
          <w:b w:val="0"/>
          <w:bCs/>
          <w:sz w:val="22"/>
          <w:szCs w:val="22"/>
          <w:lang w:val="en-GB"/>
        </w:rPr>
        <w:t>ing</w:t>
      </w:r>
      <w:r w:rsidRPr="009827AC">
        <w:rPr>
          <w:rFonts w:ascii="Georgia" w:hAnsi="Georgia"/>
          <w:b w:val="0"/>
          <w:bCs/>
          <w:sz w:val="22"/>
          <w:szCs w:val="22"/>
          <w:lang w:val="en-GB"/>
        </w:rPr>
        <w:t xml:space="preserve"> current condition and trend is referenced to the date of inscription, which may not reflect changes to </w:t>
      </w:r>
      <w:r w:rsidR="00283CD7" w:rsidRPr="00616212">
        <w:rPr>
          <w:rFonts w:ascii="Georgia" w:hAnsi="Georgia"/>
          <w:b w:val="0"/>
          <w:bCs/>
          <w:sz w:val="22"/>
          <w:szCs w:val="22"/>
          <w:lang w:val="en-GB"/>
        </w:rPr>
        <w:t xml:space="preserve">key values </w:t>
      </w:r>
      <w:r w:rsidRPr="00616212">
        <w:rPr>
          <w:rFonts w:ascii="Georgia" w:hAnsi="Georgia"/>
          <w:b w:val="0"/>
          <w:bCs/>
          <w:sz w:val="22"/>
          <w:szCs w:val="22"/>
          <w:lang w:val="en-GB"/>
        </w:rPr>
        <w:t xml:space="preserve">over longer </w:t>
      </w:r>
      <w:r>
        <w:rPr>
          <w:rFonts w:ascii="Georgia" w:hAnsi="Georgia"/>
          <w:b w:val="0"/>
          <w:bCs/>
          <w:sz w:val="22"/>
          <w:szCs w:val="22"/>
          <w:lang w:val="en-GB"/>
        </w:rPr>
        <w:t>timeframes. For</w:t>
      </w:r>
      <w:r w:rsidR="00283CD7">
        <w:rPr>
          <w:rFonts w:ascii="Georgia" w:hAnsi="Georgia"/>
          <w:b w:val="0"/>
          <w:bCs/>
          <w:sz w:val="22"/>
          <w:szCs w:val="22"/>
          <w:lang w:val="en-GB"/>
        </w:rPr>
        <w:t xml:space="preserve"> the </w:t>
      </w:r>
      <w:proofErr w:type="spellStart"/>
      <w:r w:rsidR="00283CD7">
        <w:rPr>
          <w:rFonts w:ascii="Georgia" w:hAnsi="Georgia"/>
          <w:b w:val="0"/>
          <w:bCs/>
          <w:sz w:val="22"/>
          <w:szCs w:val="22"/>
          <w:lang w:val="en-GB"/>
        </w:rPr>
        <w:t>Wadden</w:t>
      </w:r>
      <w:proofErr w:type="spellEnd"/>
      <w:r w:rsidR="00283CD7">
        <w:rPr>
          <w:rFonts w:ascii="Georgia" w:hAnsi="Georgia"/>
          <w:b w:val="0"/>
          <w:bCs/>
          <w:sz w:val="22"/>
          <w:szCs w:val="22"/>
          <w:lang w:val="en-GB"/>
        </w:rPr>
        <w:t xml:space="preserve"> </w:t>
      </w:r>
      <w:r w:rsidR="00CE4CE4">
        <w:rPr>
          <w:rFonts w:ascii="Georgia" w:hAnsi="Georgia"/>
          <w:b w:val="0"/>
          <w:bCs/>
          <w:sz w:val="22"/>
          <w:szCs w:val="22"/>
          <w:lang w:val="en-GB"/>
        </w:rPr>
        <w:t>S</w:t>
      </w:r>
      <w:r w:rsidR="00283CD7">
        <w:rPr>
          <w:rFonts w:ascii="Georgia" w:hAnsi="Georgia"/>
          <w:b w:val="0"/>
          <w:bCs/>
          <w:sz w:val="22"/>
          <w:szCs w:val="22"/>
          <w:lang w:val="en-GB"/>
        </w:rPr>
        <w:t>ea property</w:t>
      </w:r>
      <w:r>
        <w:rPr>
          <w:rFonts w:ascii="Georgia" w:hAnsi="Georgia"/>
          <w:b w:val="0"/>
          <w:bCs/>
          <w:sz w:val="22"/>
          <w:szCs w:val="22"/>
          <w:lang w:val="en-GB"/>
        </w:rPr>
        <w:t xml:space="preserve"> (inscribed in 2009)</w:t>
      </w:r>
      <w:r w:rsidR="00283CD7">
        <w:rPr>
          <w:rFonts w:ascii="Georgia" w:hAnsi="Georgia"/>
          <w:b w:val="0"/>
          <w:bCs/>
          <w:sz w:val="22"/>
          <w:szCs w:val="22"/>
          <w:lang w:val="en-GB"/>
        </w:rPr>
        <w:t xml:space="preserve">, </w:t>
      </w:r>
      <w:r>
        <w:rPr>
          <w:rFonts w:ascii="Georgia" w:hAnsi="Georgia"/>
          <w:b w:val="0"/>
          <w:bCs/>
          <w:sz w:val="22"/>
          <w:szCs w:val="22"/>
          <w:lang w:val="en-GB"/>
        </w:rPr>
        <w:t xml:space="preserve">it is appropriate to consider </w:t>
      </w:r>
      <w:r w:rsidR="00283CD7">
        <w:rPr>
          <w:rFonts w:ascii="Georgia" w:hAnsi="Georgia"/>
          <w:b w:val="0"/>
          <w:bCs/>
          <w:sz w:val="22"/>
          <w:szCs w:val="22"/>
          <w:lang w:val="en-GB"/>
        </w:rPr>
        <w:t>the</w:t>
      </w:r>
      <w:r w:rsidR="00CF688D">
        <w:rPr>
          <w:rFonts w:ascii="Georgia" w:hAnsi="Georgia"/>
          <w:b w:val="0"/>
          <w:bCs/>
          <w:sz w:val="22"/>
          <w:szCs w:val="22"/>
          <w:lang w:val="en-GB"/>
        </w:rPr>
        <w:t xml:space="preserve"> on-going</w:t>
      </w:r>
      <w:r w:rsidR="00283CD7">
        <w:rPr>
          <w:rFonts w:ascii="Georgia" w:hAnsi="Georgia"/>
          <w:b w:val="0"/>
          <w:bCs/>
          <w:sz w:val="22"/>
          <w:szCs w:val="22"/>
          <w:lang w:val="en-GB"/>
        </w:rPr>
        <w:t xml:space="preserve"> </w:t>
      </w:r>
      <w:r w:rsidR="00377C7E">
        <w:rPr>
          <w:rFonts w:ascii="Georgia" w:hAnsi="Georgia"/>
          <w:b w:val="0"/>
          <w:bCs/>
          <w:sz w:val="22"/>
          <w:szCs w:val="22"/>
          <w:lang w:val="en-GB"/>
        </w:rPr>
        <w:t>large-scale</w:t>
      </w:r>
      <w:r w:rsidR="00283CD7">
        <w:rPr>
          <w:rFonts w:ascii="Georgia" w:hAnsi="Georgia"/>
          <w:b w:val="0"/>
          <w:bCs/>
          <w:sz w:val="22"/>
          <w:szCs w:val="22"/>
          <w:lang w:val="en-GB"/>
        </w:rPr>
        <w:t xml:space="preserve"> development of the sandy barrier coast under rising sea</w:t>
      </w:r>
      <w:r>
        <w:rPr>
          <w:rFonts w:ascii="Georgia" w:hAnsi="Georgia"/>
          <w:b w:val="0"/>
          <w:bCs/>
          <w:sz w:val="22"/>
          <w:szCs w:val="22"/>
          <w:lang w:val="en-GB"/>
        </w:rPr>
        <w:t xml:space="preserve"> </w:t>
      </w:r>
      <w:r w:rsidR="00283CD7">
        <w:rPr>
          <w:rFonts w:ascii="Georgia" w:hAnsi="Georgia"/>
          <w:b w:val="0"/>
          <w:bCs/>
          <w:sz w:val="22"/>
          <w:szCs w:val="22"/>
          <w:lang w:val="en-GB"/>
        </w:rPr>
        <w:t>level</w:t>
      </w:r>
      <w:r>
        <w:rPr>
          <w:rFonts w:ascii="Georgia" w:hAnsi="Georgia"/>
          <w:b w:val="0"/>
          <w:bCs/>
          <w:sz w:val="22"/>
          <w:szCs w:val="22"/>
          <w:lang w:val="en-GB"/>
        </w:rPr>
        <w:t>s</w:t>
      </w:r>
      <w:r w:rsidR="00283CD7">
        <w:rPr>
          <w:rFonts w:ascii="Georgia" w:hAnsi="Georgia"/>
          <w:b w:val="0"/>
          <w:bCs/>
          <w:sz w:val="22"/>
          <w:szCs w:val="22"/>
          <w:lang w:val="en-GB"/>
        </w:rPr>
        <w:t xml:space="preserve"> </w:t>
      </w:r>
      <w:r>
        <w:rPr>
          <w:rFonts w:ascii="Georgia" w:hAnsi="Georgia"/>
          <w:b w:val="0"/>
          <w:bCs/>
          <w:sz w:val="22"/>
          <w:szCs w:val="22"/>
          <w:lang w:val="en-GB"/>
        </w:rPr>
        <w:t xml:space="preserve">over the past </w:t>
      </w:r>
      <w:r w:rsidR="00283CD7">
        <w:rPr>
          <w:rFonts w:ascii="Georgia" w:hAnsi="Georgia"/>
          <w:b w:val="0"/>
          <w:bCs/>
          <w:sz w:val="22"/>
          <w:szCs w:val="22"/>
          <w:lang w:val="en-GB"/>
        </w:rPr>
        <w:t>8,000 years</w:t>
      </w:r>
      <w:r>
        <w:rPr>
          <w:rFonts w:ascii="Georgia" w:hAnsi="Georgia"/>
          <w:b w:val="0"/>
          <w:bCs/>
          <w:sz w:val="22"/>
          <w:szCs w:val="22"/>
          <w:lang w:val="en-GB"/>
        </w:rPr>
        <w:t>.</w:t>
      </w:r>
      <w:r w:rsidR="00283CD7">
        <w:rPr>
          <w:rFonts w:ascii="Georgia" w:hAnsi="Georgia"/>
          <w:b w:val="0"/>
          <w:bCs/>
          <w:sz w:val="22"/>
          <w:szCs w:val="22"/>
          <w:lang w:val="en-GB"/>
        </w:rPr>
        <w:t xml:space="preserve"> </w:t>
      </w:r>
      <w:r>
        <w:rPr>
          <w:rFonts w:ascii="Georgia" w:hAnsi="Georgia"/>
          <w:b w:val="0"/>
          <w:bCs/>
          <w:sz w:val="22"/>
          <w:szCs w:val="22"/>
          <w:lang w:val="en-GB"/>
        </w:rPr>
        <w:t>Participants raised t</w:t>
      </w:r>
      <w:r w:rsidR="00CE4CE4">
        <w:rPr>
          <w:rFonts w:ascii="Georgia" w:hAnsi="Georgia"/>
          <w:b w:val="0"/>
          <w:bCs/>
          <w:sz w:val="22"/>
          <w:szCs w:val="22"/>
          <w:lang w:val="en-GB"/>
        </w:rPr>
        <w:t xml:space="preserve">he difficulty </w:t>
      </w:r>
      <w:r>
        <w:rPr>
          <w:rFonts w:ascii="Georgia" w:hAnsi="Georgia"/>
          <w:b w:val="0"/>
          <w:bCs/>
          <w:sz w:val="22"/>
          <w:szCs w:val="22"/>
          <w:lang w:val="en-GB"/>
        </w:rPr>
        <w:t xml:space="preserve">of </w:t>
      </w:r>
      <w:r w:rsidR="00CE4CE4">
        <w:rPr>
          <w:rFonts w:ascii="Georgia" w:hAnsi="Georgia"/>
          <w:b w:val="0"/>
          <w:bCs/>
          <w:sz w:val="22"/>
          <w:szCs w:val="22"/>
          <w:lang w:val="en-GB"/>
        </w:rPr>
        <w:t>determin</w:t>
      </w:r>
      <w:r>
        <w:rPr>
          <w:rFonts w:ascii="Georgia" w:hAnsi="Georgia"/>
          <w:b w:val="0"/>
          <w:bCs/>
          <w:sz w:val="22"/>
          <w:szCs w:val="22"/>
          <w:lang w:val="en-GB"/>
        </w:rPr>
        <w:t>ing</w:t>
      </w:r>
      <w:r w:rsidR="00CE4CE4">
        <w:rPr>
          <w:rFonts w:ascii="Georgia" w:hAnsi="Georgia"/>
          <w:b w:val="0"/>
          <w:bCs/>
          <w:sz w:val="22"/>
          <w:szCs w:val="22"/>
          <w:lang w:val="en-GB"/>
        </w:rPr>
        <w:t xml:space="preserve"> status and trends for </w:t>
      </w:r>
      <w:r>
        <w:rPr>
          <w:rFonts w:ascii="Georgia" w:hAnsi="Georgia"/>
          <w:b w:val="0"/>
          <w:bCs/>
          <w:sz w:val="22"/>
          <w:szCs w:val="22"/>
          <w:lang w:val="en-GB"/>
        </w:rPr>
        <w:t xml:space="preserve">related </w:t>
      </w:r>
      <w:r w:rsidR="00CE4CE4">
        <w:rPr>
          <w:rFonts w:ascii="Georgia" w:hAnsi="Georgia"/>
          <w:b w:val="0"/>
          <w:bCs/>
          <w:sz w:val="22"/>
          <w:szCs w:val="22"/>
          <w:lang w:val="en-GB"/>
        </w:rPr>
        <w:t>key values</w:t>
      </w:r>
      <w:r w:rsidR="00377C7E" w:rsidRPr="00377C7E">
        <w:rPr>
          <w:rFonts w:ascii="Georgia" w:hAnsi="Georgia"/>
          <w:b w:val="0"/>
          <w:bCs/>
          <w:sz w:val="22"/>
          <w:szCs w:val="22"/>
          <w:lang w:val="en-GB"/>
        </w:rPr>
        <w:t xml:space="preserve"> </w:t>
      </w:r>
      <w:r w:rsidR="00377C7E">
        <w:rPr>
          <w:rFonts w:ascii="Georgia" w:hAnsi="Georgia"/>
          <w:b w:val="0"/>
          <w:bCs/>
          <w:sz w:val="22"/>
          <w:szCs w:val="22"/>
          <w:lang w:val="en-GB"/>
        </w:rPr>
        <w:t>in the relatively short timeframe since inscription</w:t>
      </w:r>
      <w:r w:rsidR="00CE4CE4">
        <w:rPr>
          <w:rFonts w:ascii="Georgia" w:hAnsi="Georgia"/>
          <w:b w:val="0"/>
          <w:bCs/>
          <w:sz w:val="22"/>
          <w:szCs w:val="22"/>
          <w:lang w:val="en-GB"/>
        </w:rPr>
        <w:t xml:space="preserve">. </w:t>
      </w:r>
    </w:p>
    <w:p w14:paraId="3BF8F10C" w14:textId="7B3A9F98" w:rsidR="00064D9E" w:rsidRPr="00377C7E" w:rsidRDefault="00064D9E" w:rsidP="00616212">
      <w:pPr>
        <w:pStyle w:val="3subheadings"/>
        <w:numPr>
          <w:ilvl w:val="1"/>
          <w:numId w:val="27"/>
        </w:numPr>
        <w:ind w:left="709"/>
        <w:rPr>
          <w:rFonts w:ascii="Georgia" w:hAnsi="Georgia"/>
          <w:b w:val="0"/>
          <w:bCs/>
          <w:lang w:val="en-GB"/>
        </w:rPr>
      </w:pPr>
      <w:r w:rsidRPr="00377C7E">
        <w:rPr>
          <w:rFonts w:ascii="Georgia" w:hAnsi="Georgia"/>
          <w:b w:val="0"/>
          <w:bCs/>
          <w:i/>
          <w:iCs/>
          <w:sz w:val="22"/>
          <w:szCs w:val="22"/>
          <w:lang w:val="en-GB"/>
        </w:rPr>
        <w:t xml:space="preserve">Resulting recommendation </w:t>
      </w:r>
      <w:r w:rsidR="00CF688D" w:rsidRPr="00377C7E">
        <w:rPr>
          <w:rFonts w:ascii="Georgia" w:hAnsi="Georgia"/>
          <w:b w:val="0"/>
          <w:bCs/>
          <w:i/>
          <w:iCs/>
          <w:sz w:val="22"/>
          <w:szCs w:val="22"/>
          <w:lang w:val="en-GB"/>
        </w:rPr>
        <w:t>CVI</w:t>
      </w:r>
      <w:r>
        <w:rPr>
          <w:rFonts w:ascii="Georgia" w:hAnsi="Georgia"/>
          <w:b w:val="0"/>
          <w:bCs/>
          <w:sz w:val="22"/>
          <w:szCs w:val="22"/>
          <w:lang w:val="en-GB"/>
        </w:rPr>
        <w:t xml:space="preserve">: </w:t>
      </w:r>
      <w:r w:rsidR="009827AC">
        <w:rPr>
          <w:rFonts w:ascii="Georgia" w:hAnsi="Georgia"/>
          <w:b w:val="0"/>
          <w:bCs/>
          <w:sz w:val="22"/>
          <w:szCs w:val="22"/>
          <w:lang w:val="en-GB"/>
        </w:rPr>
        <w:t xml:space="preserve">Acknowledge that the assessment of current condition and trend prior to </w:t>
      </w:r>
      <w:r w:rsidR="00CF688D">
        <w:rPr>
          <w:rFonts w:ascii="Georgia" w:hAnsi="Georgia"/>
          <w:b w:val="0"/>
          <w:bCs/>
          <w:sz w:val="22"/>
          <w:szCs w:val="22"/>
          <w:lang w:val="en-GB"/>
        </w:rPr>
        <w:t>inscription</w:t>
      </w:r>
      <w:r w:rsidR="009827AC">
        <w:rPr>
          <w:rFonts w:ascii="Georgia" w:hAnsi="Georgia"/>
          <w:b w:val="0"/>
          <w:bCs/>
          <w:sz w:val="22"/>
          <w:szCs w:val="22"/>
          <w:lang w:val="en-GB"/>
        </w:rPr>
        <w:t xml:space="preserve"> may be relevant for some properties</w:t>
      </w:r>
      <w:r w:rsidR="00547005">
        <w:rPr>
          <w:rFonts w:ascii="Georgia" w:hAnsi="Georgia"/>
          <w:b w:val="0"/>
          <w:bCs/>
          <w:sz w:val="22"/>
          <w:szCs w:val="22"/>
          <w:lang w:val="en-GB"/>
        </w:rPr>
        <w:t>.</w:t>
      </w:r>
    </w:p>
    <w:p w14:paraId="134D67A8" w14:textId="08CCB802" w:rsidR="0036692D" w:rsidRPr="0036692D" w:rsidRDefault="00A06205" w:rsidP="00A04F86">
      <w:pPr>
        <w:pStyle w:val="3subheadings"/>
        <w:numPr>
          <w:ilvl w:val="0"/>
          <w:numId w:val="27"/>
        </w:numPr>
        <w:rPr>
          <w:rFonts w:ascii="Georgia" w:hAnsi="Georgia"/>
          <w:b w:val="0"/>
          <w:bCs/>
          <w:lang w:val="en-GB"/>
        </w:rPr>
      </w:pPr>
      <w:r>
        <w:rPr>
          <w:rFonts w:ascii="Georgia" w:hAnsi="Georgia"/>
          <w:b w:val="0"/>
          <w:bCs/>
          <w:sz w:val="22"/>
          <w:szCs w:val="22"/>
          <w:lang w:val="en-GB"/>
        </w:rPr>
        <w:t xml:space="preserve">Given the size </w:t>
      </w:r>
      <w:r w:rsidR="00A04F86">
        <w:rPr>
          <w:rFonts w:ascii="Georgia" w:hAnsi="Georgia"/>
          <w:b w:val="0"/>
          <w:bCs/>
          <w:sz w:val="22"/>
          <w:szCs w:val="22"/>
          <w:lang w:val="en-GB"/>
        </w:rPr>
        <w:t>of and governance structure for</w:t>
      </w:r>
      <w:r>
        <w:rPr>
          <w:rFonts w:ascii="Georgia" w:hAnsi="Georgia"/>
          <w:b w:val="0"/>
          <w:bCs/>
          <w:sz w:val="22"/>
          <w:szCs w:val="22"/>
          <w:lang w:val="en-GB"/>
        </w:rPr>
        <w:t xml:space="preserve"> the </w:t>
      </w:r>
      <w:proofErr w:type="spellStart"/>
      <w:r>
        <w:rPr>
          <w:rFonts w:ascii="Georgia" w:hAnsi="Georgia"/>
          <w:b w:val="0"/>
          <w:bCs/>
          <w:sz w:val="22"/>
          <w:szCs w:val="22"/>
          <w:lang w:val="en-GB"/>
        </w:rPr>
        <w:t>Wadden</w:t>
      </w:r>
      <w:proofErr w:type="spellEnd"/>
      <w:r>
        <w:rPr>
          <w:rFonts w:ascii="Georgia" w:hAnsi="Georgia"/>
          <w:b w:val="0"/>
          <w:bCs/>
          <w:sz w:val="22"/>
          <w:szCs w:val="22"/>
          <w:lang w:val="en-GB"/>
        </w:rPr>
        <w:t xml:space="preserve"> Sea </w:t>
      </w:r>
      <w:r w:rsidR="003016F7">
        <w:rPr>
          <w:rFonts w:ascii="Georgia" w:hAnsi="Georgia"/>
          <w:b w:val="0"/>
          <w:bCs/>
          <w:sz w:val="22"/>
          <w:szCs w:val="22"/>
          <w:lang w:val="en-GB"/>
        </w:rPr>
        <w:t>World Heritage</w:t>
      </w:r>
      <w:r>
        <w:rPr>
          <w:rFonts w:ascii="Georgia" w:hAnsi="Georgia"/>
          <w:b w:val="0"/>
          <w:bCs/>
          <w:sz w:val="22"/>
          <w:szCs w:val="22"/>
          <w:lang w:val="en-GB"/>
        </w:rPr>
        <w:t xml:space="preserve"> property, </w:t>
      </w:r>
      <w:r w:rsidR="00A04F86">
        <w:rPr>
          <w:rFonts w:ascii="Georgia" w:hAnsi="Georgia"/>
          <w:b w:val="0"/>
          <w:bCs/>
          <w:sz w:val="22"/>
          <w:szCs w:val="22"/>
          <w:lang w:val="en-GB"/>
        </w:rPr>
        <w:t xml:space="preserve">the </w:t>
      </w:r>
      <w:r w:rsidRPr="00616212">
        <w:rPr>
          <w:rFonts w:ascii="Georgia" w:hAnsi="Georgia"/>
          <w:sz w:val="22"/>
          <w:szCs w:val="22"/>
          <w:lang w:val="en-GB"/>
        </w:rPr>
        <w:t xml:space="preserve">management </w:t>
      </w:r>
      <w:r w:rsidR="00A04F86" w:rsidRPr="00616212">
        <w:rPr>
          <w:rFonts w:ascii="Georgia" w:hAnsi="Georgia"/>
          <w:sz w:val="22"/>
          <w:szCs w:val="22"/>
          <w:lang w:val="en-GB"/>
        </w:rPr>
        <w:t>arrangements</w:t>
      </w:r>
      <w:r w:rsidR="00A04F86">
        <w:rPr>
          <w:rFonts w:ascii="Georgia" w:hAnsi="Georgia"/>
          <w:b w:val="0"/>
          <w:bCs/>
          <w:sz w:val="22"/>
          <w:szCs w:val="22"/>
          <w:lang w:val="en-GB"/>
        </w:rPr>
        <w:t xml:space="preserve"> are</w:t>
      </w:r>
      <w:r>
        <w:rPr>
          <w:rFonts w:ascii="Georgia" w:hAnsi="Georgia"/>
          <w:b w:val="0"/>
          <w:bCs/>
          <w:sz w:val="22"/>
          <w:szCs w:val="22"/>
          <w:lang w:val="en-GB"/>
        </w:rPr>
        <w:t xml:space="preserve"> complex </w:t>
      </w:r>
      <w:r w:rsidR="00A04F86">
        <w:rPr>
          <w:rFonts w:ascii="Georgia" w:hAnsi="Georgia"/>
          <w:b w:val="0"/>
          <w:bCs/>
          <w:sz w:val="22"/>
          <w:szCs w:val="22"/>
          <w:lang w:val="en-GB"/>
        </w:rPr>
        <w:t xml:space="preserve">and </w:t>
      </w:r>
      <w:r>
        <w:rPr>
          <w:rFonts w:ascii="Georgia" w:hAnsi="Georgia"/>
          <w:b w:val="0"/>
          <w:bCs/>
          <w:sz w:val="22"/>
          <w:szCs w:val="22"/>
          <w:lang w:val="en-GB"/>
        </w:rPr>
        <w:t xml:space="preserve">undertaken </w:t>
      </w:r>
      <w:r w:rsidRPr="006B5318">
        <w:rPr>
          <w:rFonts w:ascii="Georgia" w:hAnsi="Georgia"/>
          <w:b w:val="0"/>
          <w:bCs/>
          <w:sz w:val="22"/>
          <w:szCs w:val="22"/>
          <w:lang w:val="en-GB"/>
        </w:rPr>
        <w:t xml:space="preserve">at </w:t>
      </w:r>
      <w:r w:rsidR="00A04F86">
        <w:rPr>
          <w:rFonts w:ascii="Georgia" w:hAnsi="Georgia"/>
          <w:b w:val="0"/>
          <w:bCs/>
          <w:sz w:val="22"/>
          <w:szCs w:val="22"/>
          <w:lang w:val="en-GB"/>
        </w:rPr>
        <w:t xml:space="preserve">multiple </w:t>
      </w:r>
      <w:r w:rsidRPr="006B5318">
        <w:rPr>
          <w:rFonts w:ascii="Georgia" w:hAnsi="Georgia"/>
          <w:b w:val="0"/>
          <w:bCs/>
          <w:sz w:val="22"/>
          <w:szCs w:val="22"/>
          <w:lang w:val="en-GB"/>
        </w:rPr>
        <w:t>level</w:t>
      </w:r>
      <w:r w:rsidR="00A04F86">
        <w:rPr>
          <w:rFonts w:ascii="Georgia" w:hAnsi="Georgia"/>
          <w:b w:val="0"/>
          <w:bCs/>
          <w:sz w:val="22"/>
          <w:szCs w:val="22"/>
          <w:lang w:val="en-GB"/>
        </w:rPr>
        <w:t>s</w:t>
      </w:r>
      <w:r w:rsidR="006C3C7B">
        <w:rPr>
          <w:rFonts w:ascii="Georgia" w:hAnsi="Georgia"/>
          <w:b w:val="0"/>
          <w:bCs/>
          <w:sz w:val="22"/>
          <w:szCs w:val="22"/>
          <w:lang w:val="en-GB"/>
        </w:rPr>
        <w:t xml:space="preserve">. </w:t>
      </w:r>
      <w:r w:rsidR="00A04F86">
        <w:rPr>
          <w:rFonts w:ascii="Georgia" w:hAnsi="Georgia"/>
          <w:b w:val="0"/>
          <w:bCs/>
          <w:sz w:val="22"/>
          <w:szCs w:val="22"/>
          <w:lang w:val="en-GB"/>
        </w:rPr>
        <w:t>T</w:t>
      </w:r>
      <w:r>
        <w:rPr>
          <w:rFonts w:ascii="Georgia" w:hAnsi="Georgia"/>
          <w:b w:val="0"/>
          <w:bCs/>
          <w:sz w:val="22"/>
          <w:szCs w:val="22"/>
          <w:lang w:val="en-GB"/>
        </w:rPr>
        <w:t>his</w:t>
      </w:r>
      <w:r w:rsidRPr="006B5318">
        <w:rPr>
          <w:rFonts w:ascii="Georgia" w:hAnsi="Georgia"/>
          <w:b w:val="0"/>
          <w:bCs/>
          <w:sz w:val="22"/>
          <w:szCs w:val="22"/>
          <w:lang w:val="en-GB"/>
        </w:rPr>
        <w:t xml:space="preserve"> </w:t>
      </w:r>
      <w:r w:rsidR="00A04F86">
        <w:rPr>
          <w:rFonts w:ascii="Georgia" w:hAnsi="Georgia"/>
          <w:b w:val="0"/>
          <w:bCs/>
          <w:sz w:val="22"/>
          <w:szCs w:val="22"/>
          <w:lang w:val="en-GB"/>
        </w:rPr>
        <w:t xml:space="preserve">resulted in added complexity in categorising </w:t>
      </w:r>
      <w:r>
        <w:rPr>
          <w:rFonts w:ascii="Georgia" w:hAnsi="Georgia"/>
          <w:b w:val="0"/>
          <w:bCs/>
          <w:sz w:val="22"/>
          <w:szCs w:val="22"/>
          <w:lang w:val="en-GB"/>
        </w:rPr>
        <w:t xml:space="preserve">the </w:t>
      </w:r>
      <w:r w:rsidRPr="006B5318">
        <w:rPr>
          <w:rFonts w:ascii="Georgia" w:hAnsi="Georgia"/>
          <w:b w:val="0"/>
          <w:bCs/>
          <w:sz w:val="22"/>
          <w:szCs w:val="22"/>
          <w:lang w:val="en-GB"/>
        </w:rPr>
        <w:t xml:space="preserve">Adaptive Capacity </w:t>
      </w:r>
      <w:r w:rsidR="00A04F86">
        <w:rPr>
          <w:rFonts w:ascii="Georgia" w:hAnsi="Georgia"/>
          <w:b w:val="0"/>
          <w:bCs/>
          <w:sz w:val="22"/>
          <w:szCs w:val="22"/>
          <w:lang w:val="en-GB"/>
        </w:rPr>
        <w:t>of the OUV system</w:t>
      </w:r>
      <w:r>
        <w:rPr>
          <w:rFonts w:ascii="Georgia" w:hAnsi="Georgia"/>
          <w:b w:val="0"/>
          <w:bCs/>
          <w:sz w:val="22"/>
          <w:szCs w:val="22"/>
          <w:lang w:val="en-GB"/>
        </w:rPr>
        <w:t xml:space="preserve"> when compared </w:t>
      </w:r>
      <w:r w:rsidR="00A04F86">
        <w:rPr>
          <w:rFonts w:ascii="Georgia" w:hAnsi="Georgia"/>
          <w:b w:val="0"/>
          <w:bCs/>
          <w:sz w:val="22"/>
          <w:szCs w:val="22"/>
          <w:lang w:val="en-GB"/>
        </w:rPr>
        <w:t xml:space="preserve">with </w:t>
      </w:r>
      <w:r>
        <w:rPr>
          <w:rFonts w:ascii="Georgia" w:hAnsi="Georgia"/>
          <w:b w:val="0"/>
          <w:bCs/>
          <w:sz w:val="22"/>
          <w:szCs w:val="22"/>
          <w:lang w:val="en-GB"/>
        </w:rPr>
        <w:t xml:space="preserve">applying the CVI in smaller more compact </w:t>
      </w:r>
      <w:r w:rsidR="003016F7">
        <w:rPr>
          <w:rFonts w:ascii="Georgia" w:hAnsi="Georgia"/>
          <w:b w:val="0"/>
          <w:bCs/>
          <w:sz w:val="22"/>
          <w:szCs w:val="22"/>
          <w:lang w:val="en-GB"/>
        </w:rPr>
        <w:t>World Heritage</w:t>
      </w:r>
      <w:r>
        <w:rPr>
          <w:rFonts w:ascii="Georgia" w:hAnsi="Georgia"/>
          <w:b w:val="0"/>
          <w:bCs/>
          <w:sz w:val="22"/>
          <w:szCs w:val="22"/>
          <w:lang w:val="en-GB"/>
        </w:rPr>
        <w:t xml:space="preserve"> properties</w:t>
      </w:r>
      <w:r w:rsidR="006C3C7B">
        <w:rPr>
          <w:rFonts w:ascii="Georgia" w:hAnsi="Georgia"/>
          <w:b w:val="0"/>
          <w:bCs/>
          <w:sz w:val="22"/>
          <w:szCs w:val="22"/>
          <w:lang w:val="en-GB"/>
        </w:rPr>
        <w:t xml:space="preserve">. </w:t>
      </w:r>
      <w:r w:rsidR="00A04F86">
        <w:rPr>
          <w:rFonts w:ascii="Georgia" w:hAnsi="Georgia"/>
          <w:b w:val="0"/>
          <w:bCs/>
          <w:sz w:val="22"/>
          <w:szCs w:val="22"/>
          <w:lang w:val="en-GB"/>
        </w:rPr>
        <w:t>This is an inevitable tension when applying a rapid assessment process in geographically vast properties.</w:t>
      </w:r>
    </w:p>
    <w:p w14:paraId="7CA1EEE0" w14:textId="01F19F87" w:rsidR="001B2DD3" w:rsidRPr="00771D28" w:rsidRDefault="00293AF0" w:rsidP="00AD293D">
      <w:pPr>
        <w:pStyle w:val="2sub-sections"/>
        <w:numPr>
          <w:ilvl w:val="1"/>
          <w:numId w:val="4"/>
        </w:numPr>
        <w:ind w:left="0" w:firstLine="0"/>
        <w:outlineLvl w:val="1"/>
        <w:rPr>
          <w:lang w:val="en-GB"/>
        </w:rPr>
      </w:pPr>
      <w:bookmarkStart w:id="21" w:name="_Toc32411298"/>
      <w:r>
        <w:rPr>
          <w:lang w:val="en-GB"/>
        </w:rPr>
        <w:t xml:space="preserve">Knowledge </w:t>
      </w:r>
      <w:r w:rsidR="001F2D09">
        <w:rPr>
          <w:lang w:val="en-GB"/>
        </w:rPr>
        <w:t>g</w:t>
      </w:r>
      <w:r w:rsidR="001B2DD3" w:rsidRPr="00771D28">
        <w:rPr>
          <w:lang w:val="en-GB"/>
        </w:rPr>
        <w:t>aps identified</w:t>
      </w:r>
      <w:bookmarkEnd w:id="21"/>
    </w:p>
    <w:p w14:paraId="587291CE" w14:textId="340F7657" w:rsidR="00BB38E0" w:rsidRDefault="00643BB3" w:rsidP="005669F6">
      <w:pPr>
        <w:pStyle w:val="4bodytext"/>
        <w:rPr>
          <w:lang w:val="en-GB"/>
        </w:rPr>
      </w:pPr>
      <w:r w:rsidRPr="005323DA">
        <w:rPr>
          <w:lang w:val="en-GB"/>
        </w:rPr>
        <w:t xml:space="preserve">The considerable research conducted in </w:t>
      </w:r>
      <w:proofErr w:type="spellStart"/>
      <w:r w:rsidR="004C22B6" w:rsidRPr="005E78C6">
        <w:rPr>
          <w:lang w:val="en-GB"/>
        </w:rPr>
        <w:t>Wadden</w:t>
      </w:r>
      <w:proofErr w:type="spellEnd"/>
      <w:r w:rsidR="004C22B6" w:rsidRPr="005E78C6">
        <w:rPr>
          <w:lang w:val="en-GB"/>
        </w:rPr>
        <w:t xml:space="preserve"> Sea</w:t>
      </w:r>
      <w:r w:rsidRPr="005E78C6">
        <w:rPr>
          <w:lang w:val="en-GB"/>
        </w:rPr>
        <w:t xml:space="preserve"> has produced a wealth of knowledge; however, </w:t>
      </w:r>
      <w:r w:rsidR="005C7AD2">
        <w:rPr>
          <w:lang w:val="en-GB"/>
        </w:rPr>
        <w:t xml:space="preserve">the following </w:t>
      </w:r>
      <w:r w:rsidRPr="005E78C6">
        <w:rPr>
          <w:lang w:val="en-GB"/>
        </w:rPr>
        <w:t xml:space="preserve">key knowledge gaps </w:t>
      </w:r>
      <w:r w:rsidR="00443E9A">
        <w:rPr>
          <w:lang w:val="en-GB"/>
        </w:rPr>
        <w:t xml:space="preserve">were </w:t>
      </w:r>
      <w:r w:rsidRPr="005323DA">
        <w:rPr>
          <w:lang w:val="en-GB"/>
        </w:rPr>
        <w:t xml:space="preserve">identified through the </w:t>
      </w:r>
      <w:r w:rsidRPr="0092524F">
        <w:rPr>
          <w:lang w:val="en-GB"/>
        </w:rPr>
        <w:t>workshop</w:t>
      </w:r>
      <w:r w:rsidR="00BB38E0">
        <w:rPr>
          <w:lang w:val="en-GB"/>
        </w:rPr>
        <w:t>:</w:t>
      </w:r>
    </w:p>
    <w:p w14:paraId="0F2D2108" w14:textId="70306792" w:rsidR="005669F6" w:rsidRPr="005323DA" w:rsidRDefault="00643BB3" w:rsidP="007C03C2">
      <w:pPr>
        <w:pStyle w:val="4bodytext"/>
        <w:numPr>
          <w:ilvl w:val="0"/>
          <w:numId w:val="18"/>
        </w:numPr>
        <w:spacing w:after="0"/>
        <w:ind w:hanging="357"/>
      </w:pPr>
      <w:r w:rsidRPr="005323DA">
        <w:t xml:space="preserve">research towards climate </w:t>
      </w:r>
      <w:r w:rsidR="00304B33">
        <w:t xml:space="preserve">change </w:t>
      </w:r>
      <w:r w:rsidRPr="005323DA">
        <w:t xml:space="preserve">adaptation and </w:t>
      </w:r>
      <w:r w:rsidR="00BB38E0">
        <w:t>if and</w:t>
      </w:r>
      <w:r w:rsidR="00BB38E0" w:rsidRPr="005323DA">
        <w:t xml:space="preserve"> how projects </w:t>
      </w:r>
      <w:r w:rsidRPr="0092524F">
        <w:t xml:space="preserve">can </w:t>
      </w:r>
      <w:r w:rsidR="00BB38E0">
        <w:t>involve</w:t>
      </w:r>
      <w:r w:rsidR="00BB38E0" w:rsidRPr="005323DA">
        <w:t xml:space="preserve"> </w:t>
      </w:r>
      <w:r w:rsidRPr="005323DA">
        <w:t xml:space="preserve">the land behind the </w:t>
      </w:r>
      <w:r w:rsidRPr="0092524F">
        <w:t>d</w:t>
      </w:r>
      <w:r w:rsidR="005669F6">
        <w:t>y</w:t>
      </w:r>
      <w:r w:rsidRPr="0092524F">
        <w:t>ke</w:t>
      </w:r>
      <w:r w:rsidR="00BB38E0">
        <w:t xml:space="preserve"> and/or</w:t>
      </w:r>
      <w:r w:rsidRPr="005323DA">
        <w:t xml:space="preserve"> previously </w:t>
      </w:r>
      <w:r w:rsidR="00BB38E0">
        <w:t>reclaimed</w:t>
      </w:r>
      <w:r w:rsidRPr="005323DA">
        <w:t xml:space="preserve"> </w:t>
      </w:r>
      <w:proofErr w:type="gramStart"/>
      <w:r w:rsidRPr="005323DA">
        <w:t>land</w:t>
      </w:r>
      <w:r w:rsidR="005669F6">
        <w:t>;</w:t>
      </w:r>
      <w:proofErr w:type="gramEnd"/>
      <w:r w:rsidR="005669F6" w:rsidRPr="005323DA">
        <w:t xml:space="preserve"> </w:t>
      </w:r>
    </w:p>
    <w:p w14:paraId="4CF01FA8" w14:textId="656A2A2E" w:rsidR="005669F6" w:rsidRPr="005323DA" w:rsidRDefault="005669F6" w:rsidP="007C03C2">
      <w:pPr>
        <w:pStyle w:val="4bodytext"/>
        <w:numPr>
          <w:ilvl w:val="0"/>
          <w:numId w:val="18"/>
        </w:numPr>
        <w:spacing w:after="0"/>
        <w:ind w:hanging="357"/>
      </w:pPr>
      <w:r>
        <w:t>a n</w:t>
      </w:r>
      <w:r w:rsidR="00643BB3" w:rsidRPr="0092524F">
        <w:t>eed</w:t>
      </w:r>
      <w:r w:rsidR="00643BB3" w:rsidRPr="005323DA">
        <w:t xml:space="preserve"> to quantify carbon sequestration in the </w:t>
      </w:r>
      <w:proofErr w:type="spellStart"/>
      <w:r w:rsidR="00643BB3" w:rsidRPr="005323DA">
        <w:t>Wadden</w:t>
      </w:r>
      <w:proofErr w:type="spellEnd"/>
      <w:r w:rsidR="00643BB3" w:rsidRPr="005323DA">
        <w:t xml:space="preserve"> Sea</w:t>
      </w:r>
      <w:r w:rsidR="00C23644">
        <w:t>, noting</w:t>
      </w:r>
      <w:r>
        <w:t>:</w:t>
      </w:r>
    </w:p>
    <w:p w14:paraId="3463A7A7" w14:textId="34E1252E" w:rsidR="005669F6" w:rsidRPr="0092524F" w:rsidRDefault="00C23644" w:rsidP="00C23644">
      <w:pPr>
        <w:pStyle w:val="4bodytext"/>
        <w:numPr>
          <w:ilvl w:val="1"/>
          <w:numId w:val="18"/>
        </w:numPr>
        <w:spacing w:after="0"/>
        <w:ind w:hanging="357"/>
      </w:pPr>
      <w:r>
        <w:t xml:space="preserve">understanding </w:t>
      </w:r>
      <w:r w:rsidR="005669F6" w:rsidRPr="0092524F">
        <w:t xml:space="preserve">carbon sequestration in salt marshes is </w:t>
      </w:r>
      <w:r>
        <w:t>important</w:t>
      </w:r>
      <w:r w:rsidR="005669F6">
        <w:t>;</w:t>
      </w:r>
      <w:r>
        <w:t xml:space="preserve"> and</w:t>
      </w:r>
    </w:p>
    <w:p w14:paraId="591EED68" w14:textId="3C5C37A5" w:rsidR="005669F6" w:rsidRPr="005323DA" w:rsidRDefault="005669F6" w:rsidP="007C03C2">
      <w:pPr>
        <w:pStyle w:val="4bodytext"/>
        <w:numPr>
          <w:ilvl w:val="1"/>
          <w:numId w:val="18"/>
        </w:numPr>
        <w:spacing w:after="0"/>
        <w:ind w:hanging="357"/>
      </w:pPr>
      <w:r>
        <w:t>existing</w:t>
      </w:r>
      <w:r w:rsidRPr="005323DA">
        <w:t xml:space="preserve"> </w:t>
      </w:r>
      <w:r w:rsidR="00643BB3" w:rsidRPr="005323DA">
        <w:t xml:space="preserve">research </w:t>
      </w:r>
      <w:r>
        <w:t>indicates</w:t>
      </w:r>
      <w:r w:rsidRPr="005323DA">
        <w:t xml:space="preserve"> </w:t>
      </w:r>
      <w:r w:rsidR="00643BB3" w:rsidRPr="005323DA">
        <w:t xml:space="preserve">that the water column has sufficient buffering capacities for the next hundreds of </w:t>
      </w:r>
      <w:proofErr w:type="gramStart"/>
      <w:r w:rsidR="00643BB3" w:rsidRPr="005323DA">
        <w:t>years</w:t>
      </w:r>
      <w:r w:rsidR="00C23644">
        <w:t>;</w:t>
      </w:r>
      <w:proofErr w:type="gramEnd"/>
    </w:p>
    <w:p w14:paraId="57579DC7" w14:textId="6A1B7C38" w:rsidR="005669F6" w:rsidRPr="005E78C6" w:rsidRDefault="005669F6" w:rsidP="007C03C2">
      <w:pPr>
        <w:pStyle w:val="4bodytext"/>
        <w:numPr>
          <w:ilvl w:val="0"/>
          <w:numId w:val="18"/>
        </w:numPr>
        <w:spacing w:after="0"/>
        <w:ind w:hanging="357"/>
      </w:pPr>
      <w:r>
        <w:t>f</w:t>
      </w:r>
      <w:r w:rsidR="00BB38E0">
        <w:t>urther</w:t>
      </w:r>
      <w:r w:rsidR="00BB38E0" w:rsidRPr="005323DA">
        <w:t xml:space="preserve"> knowledge development of impacts from ocean acidification (highlighted in the assessment for ca. 2100)</w:t>
      </w:r>
      <w:r w:rsidR="00BD3568">
        <w:t xml:space="preserve">, noting that some buffering may occur due to the </w:t>
      </w:r>
      <w:r w:rsidR="00BD3568" w:rsidRPr="00BD3568">
        <w:t xml:space="preserve">high amount of organic material in the </w:t>
      </w:r>
      <w:proofErr w:type="spellStart"/>
      <w:r w:rsidR="00BD3568" w:rsidRPr="00BD3568">
        <w:t>Wadden</w:t>
      </w:r>
      <w:proofErr w:type="spellEnd"/>
      <w:r w:rsidR="00BD3568" w:rsidRPr="00BD3568">
        <w:t xml:space="preserve"> </w:t>
      </w:r>
      <w:proofErr w:type="gramStart"/>
      <w:r w:rsidR="00BD3568" w:rsidRPr="00BD3568">
        <w:t>Sea</w:t>
      </w:r>
      <w:r w:rsidR="00BD3568">
        <w:t>;</w:t>
      </w:r>
      <w:proofErr w:type="gramEnd"/>
    </w:p>
    <w:p w14:paraId="01D6A5D0" w14:textId="3F59294D" w:rsidR="005669F6" w:rsidRPr="005323DA" w:rsidRDefault="005669F6" w:rsidP="007C03C2">
      <w:pPr>
        <w:pStyle w:val="4bodytext"/>
        <w:numPr>
          <w:ilvl w:val="0"/>
          <w:numId w:val="18"/>
        </w:numPr>
        <w:spacing w:after="0"/>
        <w:ind w:hanging="357"/>
      </w:pPr>
      <w:r>
        <w:t>required a</w:t>
      </w:r>
      <w:r w:rsidR="00BB38E0">
        <w:t xml:space="preserve">nalysis of </w:t>
      </w:r>
      <w:r w:rsidR="001F2D09">
        <w:t xml:space="preserve">water temperature trend and </w:t>
      </w:r>
      <w:r w:rsidR="00643BB3" w:rsidRPr="005323DA">
        <w:t xml:space="preserve">the frequency of marine heatwaves in the </w:t>
      </w:r>
      <w:proofErr w:type="spellStart"/>
      <w:r w:rsidR="00643BB3" w:rsidRPr="005323DA">
        <w:t>Wadden</w:t>
      </w:r>
      <w:proofErr w:type="spellEnd"/>
      <w:r w:rsidR="00643BB3" w:rsidRPr="005323DA">
        <w:t xml:space="preserve"> </w:t>
      </w:r>
      <w:proofErr w:type="gramStart"/>
      <w:r w:rsidR="00643BB3" w:rsidRPr="005323DA">
        <w:t>Sea</w:t>
      </w:r>
      <w:r>
        <w:t>;</w:t>
      </w:r>
      <w:proofErr w:type="gramEnd"/>
    </w:p>
    <w:p w14:paraId="4EC68AE2" w14:textId="38DFA7FF" w:rsidR="005669F6" w:rsidRDefault="00C23644" w:rsidP="00C23644">
      <w:pPr>
        <w:pStyle w:val="4bodytext"/>
        <w:numPr>
          <w:ilvl w:val="0"/>
          <w:numId w:val="18"/>
        </w:numPr>
        <w:spacing w:after="0"/>
        <w:ind w:hanging="357"/>
      </w:pPr>
      <w:r>
        <w:t xml:space="preserve">additional </w:t>
      </w:r>
      <w:r w:rsidR="00701E7F" w:rsidRPr="0092524F">
        <w:t xml:space="preserve">data </w:t>
      </w:r>
      <w:r w:rsidR="005669F6">
        <w:t>need</w:t>
      </w:r>
      <w:r>
        <w:t>s</w:t>
      </w:r>
      <w:r w:rsidR="005669F6">
        <w:t xml:space="preserve"> </w:t>
      </w:r>
      <w:r w:rsidR="00701E7F" w:rsidRPr="0092524F">
        <w:t xml:space="preserve">on sediment state </w:t>
      </w:r>
      <w:r w:rsidR="00701E7F">
        <w:t>and</w:t>
      </w:r>
      <w:r w:rsidR="00701E7F" w:rsidRPr="0092524F">
        <w:t xml:space="preserve"> </w:t>
      </w:r>
      <w:proofErr w:type="gramStart"/>
      <w:r w:rsidR="00701E7F" w:rsidRPr="0092524F">
        <w:t>balance</w:t>
      </w:r>
      <w:r w:rsidR="005669F6">
        <w:t>;</w:t>
      </w:r>
      <w:proofErr w:type="gramEnd"/>
    </w:p>
    <w:p w14:paraId="7C1C77EA" w14:textId="46C94C3F" w:rsidR="005669F6" w:rsidRPr="005323DA" w:rsidRDefault="005669F6" w:rsidP="007C03C2">
      <w:pPr>
        <w:pStyle w:val="4bodytext"/>
        <w:numPr>
          <w:ilvl w:val="0"/>
          <w:numId w:val="18"/>
        </w:numPr>
        <w:spacing w:after="0"/>
        <w:ind w:hanging="357"/>
      </w:pPr>
      <w:r>
        <w:t xml:space="preserve">regarding </w:t>
      </w:r>
      <w:r w:rsidR="00701E7F">
        <w:t>s</w:t>
      </w:r>
      <w:r w:rsidR="00643BB3" w:rsidRPr="0092524F">
        <w:t>pecific</w:t>
      </w:r>
      <w:r w:rsidR="00643BB3" w:rsidRPr="005323DA">
        <w:t xml:space="preserve"> species </w:t>
      </w:r>
      <w:r w:rsidR="00701E7F">
        <w:t>and</w:t>
      </w:r>
      <w:r w:rsidR="00643BB3" w:rsidRPr="005323DA">
        <w:t xml:space="preserve"> habitats</w:t>
      </w:r>
      <w:r>
        <w:t xml:space="preserve"> (possibly some identified as SPVs), </w:t>
      </w:r>
      <w:proofErr w:type="spellStart"/>
      <w:r>
        <w:t>prioritisation</w:t>
      </w:r>
      <w:proofErr w:type="spellEnd"/>
      <w:r>
        <w:t xml:space="preserve"> of </w:t>
      </w:r>
      <w:r w:rsidR="00643BB3" w:rsidRPr="005323DA">
        <w:t xml:space="preserve">important species </w:t>
      </w:r>
      <w:r>
        <w:t xml:space="preserve">for closer </w:t>
      </w:r>
      <w:proofErr w:type="gramStart"/>
      <w:r w:rsidR="00643BB3" w:rsidRPr="0092524F">
        <w:t>consider</w:t>
      </w:r>
      <w:r>
        <w:t>ation;</w:t>
      </w:r>
      <w:proofErr w:type="gramEnd"/>
    </w:p>
    <w:p w14:paraId="789CD496" w14:textId="4DCC8CE8" w:rsidR="00723BF8" w:rsidRDefault="005C7AD2" w:rsidP="007C03C2">
      <w:pPr>
        <w:pStyle w:val="4bodytext"/>
        <w:numPr>
          <w:ilvl w:val="0"/>
          <w:numId w:val="18"/>
        </w:numPr>
        <w:spacing w:after="0"/>
        <w:ind w:hanging="357"/>
      </w:pPr>
      <w:r>
        <w:lastRenderedPageBreak/>
        <w:t xml:space="preserve">understanding of </w:t>
      </w:r>
      <w:r w:rsidR="00723BF8">
        <w:t xml:space="preserve">the options for adaptation measures in response to the identified key climate stressors, while maintaining the natural dynamics of the </w:t>
      </w:r>
      <w:proofErr w:type="gramStart"/>
      <w:r w:rsidR="00723BF8">
        <w:t>system</w:t>
      </w:r>
      <w:r>
        <w:t>;</w:t>
      </w:r>
      <w:proofErr w:type="gramEnd"/>
    </w:p>
    <w:p w14:paraId="7ECA7210" w14:textId="4BE7044D" w:rsidR="005669F6" w:rsidRPr="005323DA" w:rsidRDefault="005669F6" w:rsidP="007C03C2">
      <w:pPr>
        <w:pStyle w:val="4bodytext"/>
        <w:numPr>
          <w:ilvl w:val="0"/>
          <w:numId w:val="18"/>
        </w:numPr>
        <w:spacing w:after="0"/>
        <w:ind w:hanging="357"/>
      </w:pPr>
      <w:r>
        <w:t>a</w:t>
      </w:r>
      <w:r w:rsidR="00643BB3" w:rsidRPr="005669F6">
        <w:t>n</w:t>
      </w:r>
      <w:r w:rsidR="00643BB3" w:rsidRPr="005323DA">
        <w:t xml:space="preserve"> overview </w:t>
      </w:r>
      <w:r w:rsidRPr="005323DA">
        <w:t xml:space="preserve">of </w:t>
      </w:r>
      <w:r w:rsidR="00643BB3" w:rsidRPr="005323DA">
        <w:t xml:space="preserve">“no regret” measures </w:t>
      </w:r>
      <w:r>
        <w:t xml:space="preserve">(i.e., measures </w:t>
      </w:r>
      <w:r w:rsidRPr="00C23644">
        <w:rPr>
          <w:lang w:val="en-AU"/>
        </w:rPr>
        <w:t>worth implementing</w:t>
      </w:r>
      <w:r w:rsidR="00C23644" w:rsidRPr="00C23644">
        <w:rPr>
          <w:lang w:val="en-AU"/>
        </w:rPr>
        <w:t xml:space="preserve"> </w:t>
      </w:r>
      <w:r w:rsidRPr="00C23644">
        <w:rPr>
          <w:lang w:val="en-AU"/>
        </w:rPr>
        <w:t>regardless of the outcome</w:t>
      </w:r>
      <w:r w:rsidR="00C23644" w:rsidRPr="00C23644">
        <w:rPr>
          <w:lang w:val="en-AU"/>
        </w:rPr>
        <w:t xml:space="preserve"> particularly when consequences are uncertain)</w:t>
      </w:r>
      <w:r w:rsidR="00C23644">
        <w:rPr>
          <w:lang w:val="en-AU"/>
        </w:rPr>
        <w:t xml:space="preserve"> </w:t>
      </w:r>
      <w:r>
        <w:t xml:space="preserve">that </w:t>
      </w:r>
      <w:r w:rsidR="00643BB3" w:rsidRPr="005323DA">
        <w:t xml:space="preserve">already exist </w:t>
      </w:r>
      <w:r>
        <w:t>for</w:t>
      </w:r>
      <w:r w:rsidRPr="005323DA">
        <w:t xml:space="preserve"> </w:t>
      </w:r>
      <w:r w:rsidR="00643BB3" w:rsidRPr="005323DA">
        <w:t xml:space="preserve">the </w:t>
      </w:r>
      <w:proofErr w:type="spellStart"/>
      <w:r w:rsidR="00643BB3" w:rsidRPr="005323DA">
        <w:t>Wadden</w:t>
      </w:r>
      <w:proofErr w:type="spellEnd"/>
      <w:r w:rsidR="00643BB3" w:rsidRPr="005323DA">
        <w:t xml:space="preserve"> Sea</w:t>
      </w:r>
      <w:r>
        <w:t>;</w:t>
      </w:r>
      <w:r w:rsidR="00C23644">
        <w:t xml:space="preserve"> and</w:t>
      </w:r>
    </w:p>
    <w:p w14:paraId="176408AB" w14:textId="58AD6E92" w:rsidR="005669F6" w:rsidRPr="005669F6" w:rsidRDefault="00C23644" w:rsidP="00C23644">
      <w:pPr>
        <w:pStyle w:val="4bodytext"/>
        <w:numPr>
          <w:ilvl w:val="0"/>
          <w:numId w:val="18"/>
        </w:numPr>
        <w:ind w:hanging="357"/>
        <w:rPr>
          <w:rFonts w:asciiTheme="minorHAnsi" w:hAnsiTheme="minorHAnsi"/>
        </w:rPr>
      </w:pPr>
      <w:r>
        <w:t>c</w:t>
      </w:r>
      <w:r w:rsidR="00643BB3" w:rsidRPr="0092524F">
        <w:t>omparative</w:t>
      </w:r>
      <w:r w:rsidR="00643BB3" w:rsidRPr="005323DA">
        <w:t xml:space="preserve"> analysis of </w:t>
      </w:r>
      <w:r w:rsidR="00643BB3" w:rsidRPr="0092524F">
        <w:t xml:space="preserve">systems </w:t>
      </w:r>
      <w:proofErr w:type="gramStart"/>
      <w:r w:rsidRPr="005323DA">
        <w:t xml:space="preserve">similar </w:t>
      </w:r>
      <w:r w:rsidR="00643BB3" w:rsidRPr="005323DA">
        <w:t>to</w:t>
      </w:r>
      <w:proofErr w:type="gramEnd"/>
      <w:r w:rsidR="00643BB3" w:rsidRPr="005323DA">
        <w:t xml:space="preserve"> the </w:t>
      </w:r>
      <w:proofErr w:type="spellStart"/>
      <w:r w:rsidR="00643BB3" w:rsidRPr="005323DA">
        <w:t>Wadden</w:t>
      </w:r>
      <w:proofErr w:type="spellEnd"/>
      <w:r w:rsidR="00643BB3" w:rsidRPr="005323DA">
        <w:t xml:space="preserve"> Sea under different climate scenarios</w:t>
      </w:r>
      <w:r>
        <w:t xml:space="preserve"> and/or present-day climate analogues for </w:t>
      </w:r>
      <w:proofErr w:type="spellStart"/>
      <w:r>
        <w:t>Wadden</w:t>
      </w:r>
      <w:proofErr w:type="spellEnd"/>
      <w:r>
        <w:t xml:space="preserve"> Sea (i.e., locations whose current</w:t>
      </w:r>
      <w:r w:rsidRPr="005323DA">
        <w:t xml:space="preserve"> </w:t>
      </w:r>
      <w:r w:rsidR="00643BB3" w:rsidRPr="005323DA">
        <w:t xml:space="preserve">climate conditions </w:t>
      </w:r>
      <w:r>
        <w:t>are representative of projected conditions</w:t>
      </w:r>
      <w:r w:rsidRPr="005323DA">
        <w:t xml:space="preserve"> for </w:t>
      </w:r>
      <w:r w:rsidR="00643BB3" w:rsidRPr="005323DA">
        <w:t xml:space="preserve">the </w:t>
      </w:r>
      <w:proofErr w:type="spellStart"/>
      <w:r w:rsidR="00643BB3" w:rsidRPr="005323DA">
        <w:t>Wadden</w:t>
      </w:r>
      <w:proofErr w:type="spellEnd"/>
      <w:r w:rsidR="00643BB3" w:rsidRPr="005323DA">
        <w:t xml:space="preserve"> Sea</w:t>
      </w:r>
      <w:r>
        <w:t>)</w:t>
      </w:r>
      <w:r w:rsidR="00643BB3" w:rsidRPr="0092524F">
        <w:t>.</w:t>
      </w:r>
    </w:p>
    <w:p w14:paraId="11394C48" w14:textId="77777777" w:rsidR="00B47A6A" w:rsidRDefault="00B47A6A" w:rsidP="00AD293D">
      <w:pPr>
        <w:pStyle w:val="2sub-sections"/>
        <w:numPr>
          <w:ilvl w:val="1"/>
          <w:numId w:val="4"/>
        </w:numPr>
        <w:ind w:left="0" w:firstLine="0"/>
        <w:outlineLvl w:val="1"/>
        <w:rPr>
          <w:lang w:val="en-GB"/>
        </w:rPr>
      </w:pPr>
      <w:bookmarkStart w:id="22" w:name="_Toc32411301"/>
      <w:r w:rsidRPr="00771D28">
        <w:rPr>
          <w:lang w:val="en-GB"/>
        </w:rPr>
        <w:t>Community Vulnerability</w:t>
      </w:r>
      <w:r>
        <w:rPr>
          <w:lang w:val="en-GB"/>
        </w:rPr>
        <w:t xml:space="preserve"> – the next phase of the CVI</w:t>
      </w:r>
    </w:p>
    <w:p w14:paraId="730FD645" w14:textId="5401F0A1" w:rsidR="00DE5E14" w:rsidRDefault="00B47A6A" w:rsidP="00B47A6A">
      <w:pPr>
        <w:pStyle w:val="4bodytext"/>
        <w:rPr>
          <w:lang w:val="en-GB"/>
        </w:rPr>
      </w:pPr>
      <w:r>
        <w:rPr>
          <w:lang w:val="en-GB"/>
        </w:rPr>
        <w:t>Building upon the results of this workshop, assessment of the next phase of the CVI (i.e., Community Vulnerability) is considered both logical and compelling</w:t>
      </w:r>
      <w:r w:rsidR="006C3C7B">
        <w:rPr>
          <w:lang w:val="en-GB"/>
        </w:rPr>
        <w:t xml:space="preserve">. </w:t>
      </w:r>
      <w:r w:rsidR="00DE5E14">
        <w:rPr>
          <w:lang w:val="en-GB"/>
        </w:rPr>
        <w:t>A key element of the philosophy of World Heritage is that it is for people, both present-day and future generations</w:t>
      </w:r>
      <w:r w:rsidR="006C3C7B">
        <w:rPr>
          <w:lang w:val="en-GB"/>
        </w:rPr>
        <w:t xml:space="preserve">. </w:t>
      </w:r>
      <w:r w:rsidR="00DE5E14">
        <w:rPr>
          <w:lang w:val="en-GB"/>
        </w:rPr>
        <w:t xml:space="preserve">As such, it is important to understand how climate-related impacts on the property can lead to </w:t>
      </w:r>
      <w:r w:rsidR="004C2FB8">
        <w:rPr>
          <w:lang w:val="en-GB"/>
        </w:rPr>
        <w:t xml:space="preserve">impacts upon the people associated with the property (which may include locals, domestic </w:t>
      </w:r>
      <w:proofErr w:type="gramStart"/>
      <w:r w:rsidR="004C2FB8">
        <w:rPr>
          <w:lang w:val="en-GB"/>
        </w:rPr>
        <w:t>visitors</w:t>
      </w:r>
      <w:proofErr w:type="gramEnd"/>
      <w:r w:rsidR="004C2FB8">
        <w:rPr>
          <w:lang w:val="en-GB"/>
        </w:rPr>
        <w:t xml:space="preserve"> and international tourists)</w:t>
      </w:r>
      <w:r w:rsidR="006C3C7B">
        <w:rPr>
          <w:lang w:val="en-GB"/>
        </w:rPr>
        <w:t xml:space="preserve">. </w:t>
      </w:r>
      <w:r w:rsidR="004C2FB8">
        <w:rPr>
          <w:lang w:val="en-GB"/>
        </w:rPr>
        <w:t xml:space="preserve">Assessing how economic, </w:t>
      </w:r>
      <w:proofErr w:type="gramStart"/>
      <w:r w:rsidR="004C2FB8">
        <w:rPr>
          <w:lang w:val="en-GB"/>
        </w:rPr>
        <w:t>social</w:t>
      </w:r>
      <w:proofErr w:type="gramEnd"/>
      <w:r w:rsidR="004C2FB8">
        <w:rPr>
          <w:lang w:val="en-GB"/>
        </w:rPr>
        <w:t xml:space="preserve"> and cultural </w:t>
      </w:r>
      <w:r w:rsidR="009C3A0D">
        <w:rPr>
          <w:lang w:val="en-GB"/>
        </w:rPr>
        <w:t>characteristics</w:t>
      </w:r>
      <w:r w:rsidR="004C2FB8">
        <w:rPr>
          <w:lang w:val="en-GB"/>
        </w:rPr>
        <w:t xml:space="preserve"> may be affected under future climate change provides communities with opportunity to develop strategies to mitigate impacts and</w:t>
      </w:r>
      <w:r w:rsidR="009C3A0D">
        <w:rPr>
          <w:lang w:val="en-GB"/>
        </w:rPr>
        <w:t>/or</w:t>
      </w:r>
      <w:r w:rsidR="004C2FB8">
        <w:rPr>
          <w:lang w:val="en-GB"/>
        </w:rPr>
        <w:t xml:space="preserve"> to develop alternative</w:t>
      </w:r>
      <w:r w:rsidR="009C3A0D">
        <w:rPr>
          <w:lang w:val="en-GB"/>
        </w:rPr>
        <w:t>s</w:t>
      </w:r>
      <w:r w:rsidR="004C2FB8">
        <w:rPr>
          <w:lang w:val="en-GB"/>
        </w:rPr>
        <w:t xml:space="preserve"> for these.</w:t>
      </w:r>
    </w:p>
    <w:p w14:paraId="271FC177" w14:textId="1B3E073B" w:rsidR="00D03522" w:rsidRDefault="00D03522" w:rsidP="00B47A6A">
      <w:pPr>
        <w:pStyle w:val="4bodytext"/>
        <w:rPr>
          <w:lang w:val="en-GB"/>
        </w:rPr>
      </w:pPr>
      <w:r>
        <w:rPr>
          <w:lang w:val="en-GB"/>
        </w:rPr>
        <w:t>Community understanding of potential impacts on lifestyle and livelihood will lead to added support for management activities to mitigate climate impacts to the natural system</w:t>
      </w:r>
      <w:r w:rsidR="006C3C7B">
        <w:rPr>
          <w:lang w:val="en-GB"/>
        </w:rPr>
        <w:t xml:space="preserve">. </w:t>
      </w:r>
      <w:r w:rsidR="006422F3">
        <w:rPr>
          <w:lang w:val="en-AU"/>
        </w:rPr>
        <w:t>S</w:t>
      </w:r>
      <w:r w:rsidR="006422F3" w:rsidRPr="00D03522">
        <w:rPr>
          <w:lang w:val="en-AU"/>
        </w:rPr>
        <w:t xml:space="preserve">trengthening partnerships to build capacity of managers, industries and </w:t>
      </w:r>
      <w:r w:rsidR="006422F3">
        <w:rPr>
          <w:lang w:val="en-AU"/>
        </w:rPr>
        <w:t>c</w:t>
      </w:r>
      <w:r w:rsidR="006422F3" w:rsidRPr="00D03522">
        <w:rPr>
          <w:lang w:val="en-AU"/>
        </w:rPr>
        <w:t xml:space="preserve">ommunities </w:t>
      </w:r>
      <w:r w:rsidR="006422F3">
        <w:rPr>
          <w:lang w:val="en-AU"/>
        </w:rPr>
        <w:t xml:space="preserve">is essential to provide </w:t>
      </w:r>
      <w:r w:rsidR="006422F3" w:rsidRPr="00D03522">
        <w:rPr>
          <w:lang w:val="en-AU"/>
        </w:rPr>
        <w:t>adaptive and future-focused</w:t>
      </w:r>
      <w:r w:rsidR="006422F3">
        <w:rPr>
          <w:lang w:val="en-AU"/>
        </w:rPr>
        <w:t xml:space="preserve"> strategies in </w:t>
      </w:r>
      <w:r w:rsidR="006422F3" w:rsidRPr="00D03522">
        <w:rPr>
          <w:lang w:val="en-AU"/>
        </w:rPr>
        <w:t>a changing climate</w:t>
      </w:r>
      <w:r w:rsidR="006C3C7B">
        <w:rPr>
          <w:lang w:val="en-AU"/>
        </w:rPr>
        <w:t xml:space="preserve">. </w:t>
      </w:r>
      <w:r>
        <w:rPr>
          <w:lang w:val="en-GB"/>
        </w:rPr>
        <w:t xml:space="preserve">This will enhance the </w:t>
      </w:r>
      <w:r w:rsidRPr="00D03522">
        <w:rPr>
          <w:lang w:val="en-GB"/>
        </w:rPr>
        <w:t>protection and conservation of heritage for transmission to future generations</w:t>
      </w:r>
      <w:r>
        <w:rPr>
          <w:lang w:val="en-GB"/>
        </w:rPr>
        <w:t>; and aligns with the Strategic Objectives of World Heritage (the six Cs</w:t>
      </w:r>
      <w:r w:rsidR="000D67EF">
        <w:rPr>
          <w:lang w:val="en-GB"/>
        </w:rPr>
        <w:t xml:space="preserve">; </w:t>
      </w:r>
      <w:hyperlink r:id="rId41" w:history="1">
        <w:r w:rsidR="00E66432" w:rsidRPr="00C556F6">
          <w:rPr>
            <w:rStyle w:val="Hyperlink"/>
            <w:lang w:val="en-GB"/>
          </w:rPr>
          <w:t>https://whc.unesco.org/en/partnerships/</w:t>
        </w:r>
      </w:hyperlink>
      <w:r>
        <w:rPr>
          <w:lang w:val="en-GB"/>
        </w:rPr>
        <w:t xml:space="preserve">): </w:t>
      </w:r>
      <w:r w:rsidRPr="00D03522">
        <w:rPr>
          <w:lang w:val="en-AU"/>
        </w:rPr>
        <w:t xml:space="preserve">credibility, </w:t>
      </w:r>
      <w:r>
        <w:rPr>
          <w:lang w:val="en-AU"/>
        </w:rPr>
        <w:t>c</w:t>
      </w:r>
      <w:r w:rsidRPr="00D03522">
        <w:rPr>
          <w:lang w:val="en-AU"/>
        </w:rPr>
        <w:t>onservation, capacity-building, communication</w:t>
      </w:r>
      <w:r>
        <w:rPr>
          <w:lang w:val="en-AU"/>
        </w:rPr>
        <w:t xml:space="preserve">, </w:t>
      </w:r>
      <w:r w:rsidRPr="00D03522">
        <w:rPr>
          <w:lang w:val="en-AU"/>
        </w:rPr>
        <w:t>communities</w:t>
      </w:r>
      <w:r>
        <w:rPr>
          <w:lang w:val="en-AU"/>
        </w:rPr>
        <w:t xml:space="preserve"> and climate change.</w:t>
      </w:r>
    </w:p>
    <w:p w14:paraId="5E301E80" w14:textId="1FD10B44" w:rsidR="00B47A6A" w:rsidRDefault="006422F3" w:rsidP="00B47A6A">
      <w:pPr>
        <w:pStyle w:val="4bodytext"/>
        <w:rPr>
          <w:lang w:val="en-GB"/>
        </w:rPr>
      </w:pPr>
      <w:r>
        <w:rPr>
          <w:lang w:val="en-GB"/>
        </w:rPr>
        <w:t xml:space="preserve">Past </w:t>
      </w:r>
      <w:r w:rsidR="00DE5E14">
        <w:rPr>
          <w:lang w:val="en-GB"/>
        </w:rPr>
        <w:t>assess</w:t>
      </w:r>
      <w:r>
        <w:rPr>
          <w:lang w:val="en-GB"/>
        </w:rPr>
        <w:t>ments of</w:t>
      </w:r>
      <w:r w:rsidR="00DE5E14">
        <w:rPr>
          <w:lang w:val="en-GB"/>
        </w:rPr>
        <w:t xml:space="preserve"> Community Vulnerability</w:t>
      </w:r>
      <w:r>
        <w:rPr>
          <w:lang w:val="en-GB"/>
        </w:rPr>
        <w:t xml:space="preserve"> have demonstrated that it</w:t>
      </w:r>
      <w:r w:rsidR="00B47A6A" w:rsidRPr="00773C12">
        <w:rPr>
          <w:lang w:val="en-GB"/>
        </w:rPr>
        <w:t xml:space="preserve"> is best undertaken through a workshop</w:t>
      </w:r>
      <w:r w:rsidR="00B47A6A">
        <w:rPr>
          <w:lang w:val="en-GB"/>
        </w:rPr>
        <w:t xml:space="preserve"> </w:t>
      </w:r>
      <w:r w:rsidR="00B47A6A" w:rsidRPr="00773C12">
        <w:rPr>
          <w:lang w:val="en-GB"/>
        </w:rPr>
        <w:t>of diverse stakeholders (including site managers,</w:t>
      </w:r>
      <w:r w:rsidR="00B47A6A">
        <w:rPr>
          <w:lang w:val="en-GB"/>
        </w:rPr>
        <w:t xml:space="preserve"> </w:t>
      </w:r>
      <w:r w:rsidR="00B47A6A" w:rsidRPr="00773C12">
        <w:rPr>
          <w:lang w:val="en-GB"/>
        </w:rPr>
        <w:t>researchers, community representatives, dependent</w:t>
      </w:r>
      <w:r w:rsidR="00B47A6A">
        <w:rPr>
          <w:lang w:val="en-GB"/>
        </w:rPr>
        <w:t xml:space="preserve"> </w:t>
      </w:r>
      <w:r w:rsidR="00B47A6A" w:rsidRPr="00773C12">
        <w:rPr>
          <w:lang w:val="en-GB"/>
        </w:rPr>
        <w:t>business owners, management agency representatives,</w:t>
      </w:r>
      <w:r w:rsidR="00B47A6A">
        <w:rPr>
          <w:lang w:val="en-GB"/>
        </w:rPr>
        <w:t xml:space="preserve"> </w:t>
      </w:r>
      <w:r w:rsidR="00B47A6A" w:rsidRPr="00773C12">
        <w:rPr>
          <w:lang w:val="en-GB"/>
        </w:rPr>
        <w:t>and other stakeholders)</w:t>
      </w:r>
      <w:r w:rsidR="00B47A6A">
        <w:rPr>
          <w:lang w:val="en-GB"/>
        </w:rPr>
        <w:t>.</w:t>
      </w:r>
      <w:r w:rsidR="00B47A6A" w:rsidRPr="00773C12">
        <w:rPr>
          <w:lang w:val="en-GB"/>
        </w:rPr>
        <w:t xml:space="preserve"> </w:t>
      </w:r>
      <w:r w:rsidR="00B47A6A">
        <w:rPr>
          <w:lang w:val="en-GB"/>
        </w:rPr>
        <w:t xml:space="preserve">There are, however, </w:t>
      </w:r>
      <w:proofErr w:type="gramStart"/>
      <w:r w:rsidR="00B47A6A">
        <w:rPr>
          <w:lang w:val="en-GB"/>
        </w:rPr>
        <w:t>a number of</w:t>
      </w:r>
      <w:proofErr w:type="gramEnd"/>
      <w:r w:rsidR="00B47A6A">
        <w:rPr>
          <w:lang w:val="en-GB"/>
        </w:rPr>
        <w:t xml:space="preserve"> </w:t>
      </w:r>
      <w:r w:rsidR="00DE5E14">
        <w:rPr>
          <w:lang w:val="en-GB"/>
        </w:rPr>
        <w:t xml:space="preserve">additional </w:t>
      </w:r>
      <w:r w:rsidR="00B47A6A">
        <w:rPr>
          <w:lang w:val="en-GB"/>
        </w:rPr>
        <w:t xml:space="preserve">aspects which will need to be considered </w:t>
      </w:r>
      <w:r w:rsidR="00DE5E14">
        <w:rPr>
          <w:lang w:val="en-GB"/>
        </w:rPr>
        <w:t xml:space="preserve">for </w:t>
      </w:r>
      <w:r>
        <w:rPr>
          <w:lang w:val="en-GB"/>
        </w:rPr>
        <w:t xml:space="preserve">application to the </w:t>
      </w:r>
      <w:proofErr w:type="spellStart"/>
      <w:r w:rsidR="00DE5E14">
        <w:rPr>
          <w:lang w:val="en-GB"/>
        </w:rPr>
        <w:t>Wadden</w:t>
      </w:r>
      <w:proofErr w:type="spellEnd"/>
      <w:r w:rsidR="00DE5E14">
        <w:rPr>
          <w:lang w:val="en-GB"/>
        </w:rPr>
        <w:t xml:space="preserve"> Sea</w:t>
      </w:r>
      <w:r w:rsidR="005E66BF">
        <w:rPr>
          <w:lang w:val="en-GB"/>
        </w:rPr>
        <w:t>,</w:t>
      </w:r>
      <w:r w:rsidR="00B47A6A">
        <w:rPr>
          <w:lang w:val="en-GB"/>
        </w:rPr>
        <w:t xml:space="preserve"> includ</w:t>
      </w:r>
      <w:r w:rsidR="005E66BF">
        <w:rPr>
          <w:lang w:val="en-GB"/>
        </w:rPr>
        <w:t>ing</w:t>
      </w:r>
      <w:r w:rsidR="00B47A6A">
        <w:rPr>
          <w:lang w:val="en-GB"/>
        </w:rPr>
        <w:t>:</w:t>
      </w:r>
    </w:p>
    <w:p w14:paraId="770F051D" w14:textId="779283F2" w:rsidR="00B47A6A" w:rsidRDefault="00B47A6A" w:rsidP="007C03C2">
      <w:pPr>
        <w:pStyle w:val="4bodytext"/>
        <w:numPr>
          <w:ilvl w:val="0"/>
          <w:numId w:val="29"/>
        </w:numPr>
        <w:spacing w:after="0"/>
        <w:ind w:left="777" w:hanging="357"/>
        <w:rPr>
          <w:lang w:val="en-GB"/>
        </w:rPr>
      </w:pPr>
      <w:r>
        <w:rPr>
          <w:lang w:val="en-GB"/>
        </w:rPr>
        <w:t>geographic scope</w:t>
      </w:r>
      <w:r w:rsidR="007E7041">
        <w:rPr>
          <w:lang w:val="en-GB"/>
        </w:rPr>
        <w:t xml:space="preserve"> </w:t>
      </w:r>
      <w:r w:rsidR="00712B4F">
        <w:rPr>
          <w:lang w:val="en-GB"/>
        </w:rPr>
        <w:t>–</w:t>
      </w:r>
      <w:r w:rsidR="006B0795">
        <w:rPr>
          <w:lang w:val="en-GB"/>
        </w:rPr>
        <w:t xml:space="preserve"> </w:t>
      </w:r>
      <w:r>
        <w:rPr>
          <w:lang w:val="en-GB"/>
        </w:rPr>
        <w:t>should the assessment occur at the property level, country level or for individual management regions?</w:t>
      </w:r>
    </w:p>
    <w:p w14:paraId="5894B16C" w14:textId="5EC10B05" w:rsidR="00BB214E" w:rsidRDefault="00BB214E" w:rsidP="00BB214E">
      <w:pPr>
        <w:pStyle w:val="4bodytext"/>
        <w:numPr>
          <w:ilvl w:val="0"/>
          <w:numId w:val="29"/>
        </w:numPr>
        <w:spacing w:after="0"/>
        <w:ind w:left="777" w:hanging="357"/>
        <w:rPr>
          <w:lang w:val="en-GB"/>
        </w:rPr>
      </w:pPr>
      <w:r>
        <w:rPr>
          <w:lang w:val="en-GB"/>
        </w:rPr>
        <w:t>target group</w:t>
      </w:r>
      <w:r w:rsidR="00712B4F">
        <w:rPr>
          <w:lang w:val="en-GB"/>
        </w:rPr>
        <w:t xml:space="preserve"> –</w:t>
      </w:r>
      <w:r>
        <w:rPr>
          <w:lang w:val="en-GB"/>
        </w:rPr>
        <w:t xml:space="preserve"> given the large area, and the large </w:t>
      </w:r>
      <w:r w:rsidR="00712B4F">
        <w:rPr>
          <w:lang w:val="en-GB"/>
        </w:rPr>
        <w:t xml:space="preserve">number and diversity </w:t>
      </w:r>
      <w:r>
        <w:rPr>
          <w:lang w:val="en-GB"/>
        </w:rPr>
        <w:t xml:space="preserve">of potential stakeholders in the </w:t>
      </w:r>
      <w:proofErr w:type="spellStart"/>
      <w:r>
        <w:rPr>
          <w:lang w:val="en-GB"/>
        </w:rPr>
        <w:t>Wadden</w:t>
      </w:r>
      <w:proofErr w:type="spellEnd"/>
      <w:r>
        <w:rPr>
          <w:lang w:val="en-GB"/>
        </w:rPr>
        <w:t xml:space="preserve"> Sea, it </w:t>
      </w:r>
      <w:r w:rsidR="00712B4F">
        <w:rPr>
          <w:lang w:val="en-GB"/>
        </w:rPr>
        <w:t xml:space="preserve">may be </w:t>
      </w:r>
      <w:r w:rsidR="00A778F6">
        <w:rPr>
          <w:lang w:val="en-GB"/>
        </w:rPr>
        <w:t>necessary</w:t>
      </w:r>
      <w:r>
        <w:rPr>
          <w:lang w:val="en-GB"/>
        </w:rPr>
        <w:t xml:space="preserve"> to </w:t>
      </w:r>
      <w:r w:rsidR="00A778F6">
        <w:rPr>
          <w:lang w:val="en-GB"/>
        </w:rPr>
        <w:t>select</w:t>
      </w:r>
      <w:r>
        <w:rPr>
          <w:lang w:val="en-GB"/>
        </w:rPr>
        <w:t xml:space="preserve"> target </w:t>
      </w:r>
      <w:r>
        <w:rPr>
          <w:lang w:val="en-GB"/>
        </w:rPr>
        <w:lastRenderedPageBreak/>
        <w:t>groups</w:t>
      </w:r>
      <w:r w:rsidR="006B0795">
        <w:rPr>
          <w:lang w:val="en-GB"/>
        </w:rPr>
        <w:t>; however</w:t>
      </w:r>
      <w:r w:rsidR="00712B4F">
        <w:rPr>
          <w:lang w:val="en-GB"/>
        </w:rPr>
        <w:t xml:space="preserve">, </w:t>
      </w:r>
      <w:r w:rsidR="006B0795">
        <w:rPr>
          <w:lang w:val="en-GB"/>
        </w:rPr>
        <w:t>if separate workshops are undertaken for distinct groups, a subsequent synthesis of these would still be required.</w:t>
      </w:r>
    </w:p>
    <w:p w14:paraId="164429F7" w14:textId="1976587B" w:rsidR="00B47A6A" w:rsidRDefault="007E7041" w:rsidP="007C03C2">
      <w:pPr>
        <w:pStyle w:val="4bodytext"/>
        <w:numPr>
          <w:ilvl w:val="0"/>
          <w:numId w:val="29"/>
        </w:numPr>
        <w:spacing w:after="0"/>
        <w:ind w:left="777" w:hanging="357"/>
        <w:rPr>
          <w:lang w:val="en-GB"/>
        </w:rPr>
      </w:pPr>
      <w:r>
        <w:rPr>
          <w:lang w:val="en-GB"/>
        </w:rPr>
        <w:t xml:space="preserve">sector representation – </w:t>
      </w:r>
      <w:r w:rsidR="00D154CD">
        <w:rPr>
          <w:lang w:val="en-GB"/>
        </w:rPr>
        <w:t xml:space="preserve">the </w:t>
      </w:r>
      <w:proofErr w:type="spellStart"/>
      <w:r w:rsidR="00D154CD">
        <w:rPr>
          <w:lang w:val="en-GB"/>
        </w:rPr>
        <w:t>Wadden</w:t>
      </w:r>
      <w:proofErr w:type="spellEnd"/>
      <w:r w:rsidR="00D154CD">
        <w:rPr>
          <w:lang w:val="en-GB"/>
        </w:rPr>
        <w:t xml:space="preserve"> Sea is a large area with multiple interests. Should </w:t>
      </w:r>
      <w:r w:rsidR="00A778F6">
        <w:rPr>
          <w:lang w:val="en-GB"/>
        </w:rPr>
        <w:t>different interests</w:t>
      </w:r>
      <w:r w:rsidR="00D154CD">
        <w:rPr>
          <w:lang w:val="en-GB"/>
        </w:rPr>
        <w:t xml:space="preserve"> be invited together or is a sector specific approach more </w:t>
      </w:r>
      <w:r w:rsidR="00A778F6">
        <w:rPr>
          <w:lang w:val="en-GB"/>
        </w:rPr>
        <w:t xml:space="preserve">useful. Both have pro’s and </w:t>
      </w:r>
      <w:proofErr w:type="gramStart"/>
      <w:r w:rsidR="00A778F6">
        <w:rPr>
          <w:lang w:val="en-GB"/>
        </w:rPr>
        <w:t>con’s</w:t>
      </w:r>
      <w:proofErr w:type="gramEnd"/>
      <w:r w:rsidR="00A778F6">
        <w:rPr>
          <w:lang w:val="en-GB"/>
        </w:rPr>
        <w:t xml:space="preserve">. </w:t>
      </w:r>
      <w:r w:rsidR="00D154CD">
        <w:rPr>
          <w:lang w:val="en-GB"/>
        </w:rPr>
        <w:t xml:space="preserve">An integral approach may be organised via the </w:t>
      </w:r>
      <w:proofErr w:type="spellStart"/>
      <w:r w:rsidR="00D154CD">
        <w:rPr>
          <w:lang w:val="en-GB"/>
        </w:rPr>
        <w:t>Wadden</w:t>
      </w:r>
      <w:proofErr w:type="spellEnd"/>
      <w:r w:rsidR="00D154CD">
        <w:rPr>
          <w:lang w:val="en-GB"/>
        </w:rPr>
        <w:t xml:space="preserve"> Sea Forum (stakeholder platform)</w:t>
      </w:r>
      <w:r w:rsidR="00A778F6">
        <w:rPr>
          <w:lang w:val="en-GB"/>
        </w:rPr>
        <w:t xml:space="preserve"> consisting of all relevant sectors. A more </w:t>
      </w:r>
      <w:proofErr w:type="gramStart"/>
      <w:r w:rsidR="00A778F6">
        <w:rPr>
          <w:lang w:val="en-GB"/>
        </w:rPr>
        <w:t>sector based</w:t>
      </w:r>
      <w:proofErr w:type="gramEnd"/>
      <w:r w:rsidR="00A778F6">
        <w:rPr>
          <w:lang w:val="en-GB"/>
        </w:rPr>
        <w:t xml:space="preserve"> approach enables inviting more specific experts (e.g. agricultural experts).</w:t>
      </w:r>
    </w:p>
    <w:p w14:paraId="755214E3" w14:textId="4C90A3C7" w:rsidR="006B0795" w:rsidRDefault="007E7041" w:rsidP="00BB214E">
      <w:pPr>
        <w:pStyle w:val="4bodytext"/>
        <w:numPr>
          <w:ilvl w:val="0"/>
          <w:numId w:val="29"/>
        </w:numPr>
        <w:spacing w:after="0"/>
        <w:ind w:left="777" w:hanging="357"/>
        <w:rPr>
          <w:lang w:val="en-GB"/>
        </w:rPr>
      </w:pPr>
      <w:r>
        <w:rPr>
          <w:lang w:val="en-GB"/>
        </w:rPr>
        <w:t>sectoral climate impacts – </w:t>
      </w:r>
      <w:r w:rsidR="006B0795">
        <w:rPr>
          <w:lang w:val="en-GB"/>
        </w:rPr>
        <w:t xml:space="preserve">are there </w:t>
      </w:r>
      <w:r w:rsidR="00C242D8">
        <w:rPr>
          <w:lang w:val="en-GB"/>
        </w:rPr>
        <w:t xml:space="preserve">associations (e.g., </w:t>
      </w:r>
      <w:r w:rsidR="006B0795">
        <w:rPr>
          <w:lang w:val="en-GB"/>
        </w:rPr>
        <w:t>peak bodies</w:t>
      </w:r>
      <w:r w:rsidR="00C242D8">
        <w:rPr>
          <w:lang w:val="en-GB"/>
        </w:rPr>
        <w:t>)</w:t>
      </w:r>
      <w:r w:rsidR="006B0795">
        <w:rPr>
          <w:lang w:val="en-GB"/>
        </w:rPr>
        <w:t xml:space="preserve"> that </w:t>
      </w:r>
      <w:r w:rsidR="00C242D8">
        <w:rPr>
          <w:lang w:val="en-GB"/>
        </w:rPr>
        <w:t xml:space="preserve">provide oversight for and broadly </w:t>
      </w:r>
      <w:r w:rsidR="006B0795">
        <w:rPr>
          <w:lang w:val="en-GB"/>
        </w:rPr>
        <w:t xml:space="preserve">represent types of businesses connected with </w:t>
      </w:r>
      <w:proofErr w:type="spellStart"/>
      <w:r w:rsidR="006B0795">
        <w:rPr>
          <w:lang w:val="en-GB"/>
        </w:rPr>
        <w:t>Wadden</w:t>
      </w:r>
      <w:proofErr w:type="spellEnd"/>
      <w:r w:rsidR="006B0795">
        <w:rPr>
          <w:lang w:val="en-GB"/>
        </w:rPr>
        <w:t xml:space="preserve"> Sea (e.g., fishing, tourism) who </w:t>
      </w:r>
      <w:r w:rsidR="00C242D8">
        <w:rPr>
          <w:lang w:val="en-GB"/>
        </w:rPr>
        <w:t>c</w:t>
      </w:r>
      <w:r w:rsidR="006B0795">
        <w:rPr>
          <w:lang w:val="en-GB"/>
        </w:rPr>
        <w:t>ould appropriately represent those sectors? Have economic and social assessments of potential climate impacts been undertaken</w:t>
      </w:r>
      <w:r w:rsidR="00C242D8">
        <w:rPr>
          <w:lang w:val="en-GB"/>
        </w:rPr>
        <w:t xml:space="preserve"> by or for those broader associations</w:t>
      </w:r>
      <w:r w:rsidR="006B0795">
        <w:rPr>
          <w:lang w:val="en-GB"/>
        </w:rPr>
        <w:t>?</w:t>
      </w:r>
    </w:p>
    <w:p w14:paraId="1B9999D2" w14:textId="52915FFF" w:rsidR="00BB214E" w:rsidRDefault="00BB214E" w:rsidP="004A725E">
      <w:pPr>
        <w:pStyle w:val="4bodytext"/>
        <w:spacing w:after="0"/>
        <w:ind w:left="777"/>
        <w:rPr>
          <w:lang w:val="en-GB"/>
        </w:rPr>
      </w:pPr>
      <w:r>
        <w:rPr>
          <w:lang w:val="en-GB"/>
        </w:rPr>
        <w:t xml:space="preserve">to </w:t>
      </w:r>
      <w:r w:rsidR="007E7041">
        <w:rPr>
          <w:lang w:val="en-GB"/>
        </w:rPr>
        <w:t xml:space="preserve">what </w:t>
      </w:r>
      <w:r>
        <w:rPr>
          <w:lang w:val="en-GB"/>
        </w:rPr>
        <w:t xml:space="preserve">level </w:t>
      </w:r>
      <w:r w:rsidR="00C242D8">
        <w:rPr>
          <w:lang w:val="en-GB"/>
        </w:rPr>
        <w:t xml:space="preserve">of detail </w:t>
      </w:r>
      <w:r>
        <w:rPr>
          <w:lang w:val="en-GB"/>
        </w:rPr>
        <w:t xml:space="preserve">are climate effects to be elaborated </w:t>
      </w:r>
      <w:proofErr w:type="gramStart"/>
      <w:r>
        <w:rPr>
          <w:lang w:val="en-GB"/>
        </w:rPr>
        <w:t>in order to</w:t>
      </w:r>
      <w:proofErr w:type="gramEnd"/>
      <w:r>
        <w:rPr>
          <w:lang w:val="en-GB"/>
        </w:rPr>
        <w:t xml:space="preserve"> have useful</w:t>
      </w:r>
      <w:r w:rsidR="006B0795">
        <w:rPr>
          <w:lang w:val="en-GB"/>
        </w:rPr>
        <w:t xml:space="preserve"> </w:t>
      </w:r>
      <w:r>
        <w:rPr>
          <w:lang w:val="en-GB"/>
        </w:rPr>
        <w:t xml:space="preserve">discussions with “users” of the area? E.g. what does a hotel owner or representative from the tourist sector need to know </w:t>
      </w:r>
      <w:proofErr w:type="gramStart"/>
      <w:r>
        <w:rPr>
          <w:lang w:val="en-GB"/>
        </w:rPr>
        <w:t>in order to</w:t>
      </w:r>
      <w:proofErr w:type="gramEnd"/>
      <w:r>
        <w:rPr>
          <w:lang w:val="en-GB"/>
        </w:rPr>
        <w:t xml:space="preserve"> estimate impact of their business? </w:t>
      </w:r>
      <w:r w:rsidR="00A778F6">
        <w:rPr>
          <w:lang w:val="en-GB"/>
        </w:rPr>
        <w:t>Does this need additional intermediate work?</w:t>
      </w:r>
    </w:p>
    <w:p w14:paraId="500AA918" w14:textId="061C13DC" w:rsidR="00B47A6A" w:rsidRDefault="005E66BF" w:rsidP="007C03C2">
      <w:pPr>
        <w:pStyle w:val="4bodytext"/>
        <w:numPr>
          <w:ilvl w:val="0"/>
          <w:numId w:val="29"/>
        </w:numPr>
        <w:spacing w:after="0"/>
        <w:ind w:left="777" w:hanging="357"/>
        <w:rPr>
          <w:lang w:val="en-GB"/>
        </w:rPr>
      </w:pPr>
      <w:r>
        <w:rPr>
          <w:lang w:val="en-GB"/>
        </w:rPr>
        <w:t>t</w:t>
      </w:r>
      <w:r w:rsidR="00B47A6A">
        <w:rPr>
          <w:lang w:val="en-GB"/>
        </w:rPr>
        <w:t>iming</w:t>
      </w:r>
      <w:r w:rsidR="007E7041">
        <w:rPr>
          <w:lang w:val="en-GB"/>
        </w:rPr>
        <w:t xml:space="preserve"> –</w:t>
      </w:r>
      <w:r w:rsidR="00BC425A">
        <w:rPr>
          <w:lang w:val="en-GB"/>
        </w:rPr>
        <w:t xml:space="preserve"> </w:t>
      </w:r>
      <w:r w:rsidR="00B47A6A">
        <w:rPr>
          <w:lang w:val="en-GB"/>
        </w:rPr>
        <w:t>the interval between the assessments of OUV Vulnerability and Community Vulnerability</w:t>
      </w:r>
      <w:r w:rsidR="00BC425A">
        <w:rPr>
          <w:lang w:val="en-GB"/>
        </w:rPr>
        <w:t xml:space="preserve"> should be minimal</w:t>
      </w:r>
      <w:r w:rsidR="00B47A6A">
        <w:rPr>
          <w:lang w:val="en-GB"/>
        </w:rPr>
        <w:t>, noting that overlap in participants between the workshops would be desirable</w:t>
      </w:r>
      <w:r w:rsidR="00BC425A">
        <w:rPr>
          <w:lang w:val="en-GB"/>
        </w:rPr>
        <w:t>.</w:t>
      </w:r>
    </w:p>
    <w:p w14:paraId="525A4C48" w14:textId="4A40B6E6" w:rsidR="00D154CD" w:rsidRDefault="00D154CD" w:rsidP="00B47A6A">
      <w:pPr>
        <w:pStyle w:val="4bodytext"/>
      </w:pPr>
      <w:r>
        <w:t xml:space="preserve">The choice for an approach for </w:t>
      </w:r>
      <w:r w:rsidR="00A778F6">
        <w:t>the</w:t>
      </w:r>
      <w:r>
        <w:t xml:space="preserve"> next step also includes </w:t>
      </w:r>
      <w:r w:rsidR="00A778F6">
        <w:t xml:space="preserve">some important </w:t>
      </w:r>
      <w:r>
        <w:t>practical considerations. Organizing multiple workshops lead</w:t>
      </w:r>
      <w:r w:rsidR="00A778F6">
        <w:t>s</w:t>
      </w:r>
      <w:r>
        <w:t xml:space="preserve"> to higher costs and more organizational </w:t>
      </w:r>
      <w:r w:rsidR="00C242D8">
        <w:t>requirements</w:t>
      </w:r>
      <w:r>
        <w:t xml:space="preserve">. Also, language issues should be </w:t>
      </w:r>
      <w:proofErr w:type="gramStart"/>
      <w:r>
        <w:t>considered</w:t>
      </w:r>
      <w:r w:rsidR="007E7041">
        <w:t>;</w:t>
      </w:r>
      <w:proofErr w:type="gramEnd"/>
      <w:r>
        <w:t xml:space="preserve"> </w:t>
      </w:r>
      <w:r>
        <w:rPr>
          <w:lang w:val="en-GB"/>
        </w:rPr>
        <w:t>e.g., if a single workshop is chosen, would the plenary descriptions be in a single language, with smaller groups (if country-specific) using their own languages?  What are the pros and cons of the whole workshop being conducted in a single language?</w:t>
      </w:r>
    </w:p>
    <w:p w14:paraId="2F5678AF" w14:textId="4A2D992E" w:rsidR="00B47A6A" w:rsidRPr="007C03C2" w:rsidRDefault="0016431C" w:rsidP="00B47A6A">
      <w:pPr>
        <w:pStyle w:val="4bodytext"/>
      </w:pPr>
      <w:r>
        <w:t>Workshop format o</w:t>
      </w:r>
      <w:r w:rsidR="00B47A6A" w:rsidRPr="006422F3">
        <w:t>ptions</w:t>
      </w:r>
      <w:r w:rsidR="006422F3" w:rsidRPr="006422F3">
        <w:t xml:space="preserve"> </w:t>
      </w:r>
      <w:r w:rsidR="006422F3">
        <w:t xml:space="preserve">for assessing Community Vulnerability for </w:t>
      </w:r>
      <w:r>
        <w:t xml:space="preserve">the </w:t>
      </w:r>
      <w:proofErr w:type="spellStart"/>
      <w:r w:rsidR="006422F3">
        <w:t>Wadden</w:t>
      </w:r>
      <w:proofErr w:type="spellEnd"/>
      <w:r w:rsidR="006422F3">
        <w:t xml:space="preserve"> Sea</w:t>
      </w:r>
      <w:r w:rsidR="006422F3" w:rsidRPr="006422F3">
        <w:t xml:space="preserve"> include</w:t>
      </w:r>
      <w:r w:rsidR="00B47A6A" w:rsidRPr="006422F3">
        <w:t xml:space="preserve">: </w:t>
      </w:r>
    </w:p>
    <w:p w14:paraId="23609383" w14:textId="3561BB9D" w:rsidR="00B47A6A" w:rsidRPr="006B52EA" w:rsidRDefault="00B47A6A" w:rsidP="007C03C2">
      <w:pPr>
        <w:pStyle w:val="4bodytext"/>
        <w:numPr>
          <w:ilvl w:val="0"/>
          <w:numId w:val="7"/>
        </w:numPr>
        <w:spacing w:after="0"/>
        <w:ind w:left="714" w:hanging="357"/>
        <w:rPr>
          <w:lang w:val="en-GB"/>
        </w:rPr>
      </w:pPr>
      <w:r>
        <w:t>One CVI Community Vulnerability workshop with separate analyses undertaken for each of the five major m</w:t>
      </w:r>
      <w:r w:rsidR="005E66BF">
        <w:t>ana</w:t>
      </w:r>
      <w:r>
        <w:t>g</w:t>
      </w:r>
      <w:r w:rsidR="005E66BF">
        <w:t>e</w:t>
      </w:r>
      <w:r>
        <w:t>m</w:t>
      </w:r>
      <w:r w:rsidR="005E66BF">
        <w:t>en</w:t>
      </w:r>
      <w:r>
        <w:t>t regions (three in Germany, one each in Denmark and the Netherlands)</w:t>
      </w:r>
      <w:r w:rsidR="006C3C7B">
        <w:t xml:space="preserve">. </w:t>
      </w:r>
      <w:r w:rsidR="005E66BF">
        <w:t>Provision of information would be provided in plenary sessions with breakout groups comprised of and focusing on the five regions to enable region-specific aspects to be incorporated</w:t>
      </w:r>
      <w:r w:rsidR="006C3C7B">
        <w:t xml:space="preserve">. </w:t>
      </w:r>
      <w:r w:rsidR="005E66BF">
        <w:t>Comparison of outcomes between regions could be undertaken as part of the reporting.</w:t>
      </w:r>
    </w:p>
    <w:p w14:paraId="4B07DC6F" w14:textId="76EB616A" w:rsidR="00B47A6A" w:rsidRPr="006B52EA" w:rsidRDefault="00B47A6A" w:rsidP="007C03C2">
      <w:pPr>
        <w:pStyle w:val="4bodytext"/>
        <w:numPr>
          <w:ilvl w:val="0"/>
          <w:numId w:val="7"/>
        </w:numPr>
        <w:spacing w:after="0"/>
        <w:ind w:left="714" w:hanging="357"/>
        <w:rPr>
          <w:lang w:val="en-GB"/>
        </w:rPr>
      </w:pPr>
      <w:r>
        <w:t xml:space="preserve">A variation on the above option would be to conduct separate analyses for each of the three countries; however, this may limit the </w:t>
      </w:r>
      <w:r w:rsidR="005E66BF">
        <w:t xml:space="preserve">capacity </w:t>
      </w:r>
      <w:r>
        <w:t xml:space="preserve">to include variations </w:t>
      </w:r>
      <w:r w:rsidR="005E66BF">
        <w:t xml:space="preserve">between </w:t>
      </w:r>
      <w:r>
        <w:t>the three German management regions</w:t>
      </w:r>
      <w:r w:rsidR="005E66BF">
        <w:t>.</w:t>
      </w:r>
    </w:p>
    <w:p w14:paraId="314173FD" w14:textId="0167459D" w:rsidR="00B47A6A" w:rsidRPr="006B52EA" w:rsidRDefault="00B47A6A" w:rsidP="005E66BF">
      <w:pPr>
        <w:pStyle w:val="4bodytext"/>
        <w:numPr>
          <w:ilvl w:val="0"/>
          <w:numId w:val="7"/>
        </w:numPr>
        <w:rPr>
          <w:lang w:val="en-GB"/>
        </w:rPr>
      </w:pPr>
      <w:r>
        <w:t>A second variation on the first option would be to undertake analyses at a finer scale of local jurisdictions (i.e., within the major management regions, within each country)</w:t>
      </w:r>
      <w:r w:rsidR="006C3C7B">
        <w:t xml:space="preserve">. </w:t>
      </w:r>
      <w:r w:rsidR="005E66BF">
        <w:t>This would likely require multiple workshops to ensure logistical feasibility.</w:t>
      </w:r>
      <w:r w:rsidR="005E66BF" w:rsidRPr="006B52EA">
        <w:rPr>
          <w:lang w:val="en-GB"/>
        </w:rPr>
        <w:t xml:space="preserve"> </w:t>
      </w:r>
    </w:p>
    <w:p w14:paraId="370B8787" w14:textId="7386D203" w:rsidR="00B47A6A" w:rsidRDefault="00B47A6A" w:rsidP="00B47A6A">
      <w:pPr>
        <w:pStyle w:val="4bodytext"/>
      </w:pPr>
      <w:r>
        <w:lastRenderedPageBreak/>
        <w:t>While not an exhaustive list, these options are considered to target the desired outcomes</w:t>
      </w:r>
      <w:r w:rsidR="005E66BF">
        <w:t xml:space="preserve"> of engaging community members, including relevant community/industry </w:t>
      </w:r>
      <w:proofErr w:type="gramStart"/>
      <w:r w:rsidR="005E66BF">
        <w:t>sectors</w:t>
      </w:r>
      <w:proofErr w:type="gramEnd"/>
      <w:r w:rsidR="005E66BF">
        <w:t xml:space="preserve"> and identifying opportunities for strategic development</w:t>
      </w:r>
      <w:r w:rsidR="006C3C7B">
        <w:t xml:space="preserve">. </w:t>
      </w:r>
      <w:r>
        <w:t>A helpful preparatory step for the workshop would be to develop fact sheets for each economic sector (e.g., agriculture, conservation activities, tourism, fishing, shipping, ports, island communities)</w:t>
      </w:r>
      <w:r w:rsidR="006C3C7B">
        <w:t xml:space="preserve">. </w:t>
      </w:r>
    </w:p>
    <w:bookmarkEnd w:id="22"/>
    <w:p w14:paraId="7902DB97" w14:textId="0CA70F8C" w:rsidR="00B47A6A" w:rsidRDefault="00B47A6A" w:rsidP="00B47A6A">
      <w:pPr>
        <w:pStyle w:val="4bodytext"/>
        <w:rPr>
          <w:lang w:val="en-GB"/>
        </w:rPr>
      </w:pPr>
      <w:r>
        <w:rPr>
          <w:lang w:val="en-GB"/>
        </w:rPr>
        <w:t>Initial discussion of potential scenarios to consider when evaluating Community Vulnerability was undertaken during the first workshop</w:t>
      </w:r>
      <w:r w:rsidR="006C3C7B">
        <w:rPr>
          <w:lang w:val="en-GB"/>
        </w:rPr>
        <w:t xml:space="preserve">. </w:t>
      </w:r>
      <w:r w:rsidR="00E66432">
        <w:rPr>
          <w:lang w:val="en-GB"/>
        </w:rPr>
        <w:t>Informed by global projections (IPCC 2019), suggestions f</w:t>
      </w:r>
      <w:r w:rsidR="007219EE">
        <w:rPr>
          <w:lang w:val="en-GB"/>
        </w:rPr>
        <w:t>or each key climate stressor</w:t>
      </w:r>
      <w:r w:rsidR="00E66432">
        <w:rPr>
          <w:lang w:val="en-GB"/>
        </w:rPr>
        <w:t xml:space="preserve"> were identified to provide a scenario within which to consider economic, </w:t>
      </w:r>
      <w:proofErr w:type="gramStart"/>
      <w:r w:rsidR="00E66432">
        <w:rPr>
          <w:lang w:val="en-GB"/>
        </w:rPr>
        <w:t>social</w:t>
      </w:r>
      <w:proofErr w:type="gramEnd"/>
      <w:r w:rsidR="00E66432">
        <w:rPr>
          <w:lang w:val="en-GB"/>
        </w:rPr>
        <w:t xml:space="preserve"> and cultural impacts (Table 5.1).</w:t>
      </w:r>
    </w:p>
    <w:p w14:paraId="16E98C0B" w14:textId="64B182E8" w:rsidR="00E66432" w:rsidRDefault="00E66432" w:rsidP="00E66432">
      <w:pPr>
        <w:pStyle w:val="6captions"/>
        <w:rPr>
          <w:lang w:val="en-GB"/>
        </w:rPr>
      </w:pPr>
      <w:r>
        <w:rPr>
          <w:lang w:val="en-GB"/>
        </w:rPr>
        <w:t>Table 5.1. Scenarios of the three key climate stressors discussed during the workshop to support assessment of Community Vulnerability, phase 2 of the CVI process. Values for each variable (and likely range) from IPCC (2019).</w:t>
      </w:r>
    </w:p>
    <w:tbl>
      <w:tblPr>
        <w:tblStyle w:val="TableGrid"/>
        <w:tblW w:w="0" w:type="auto"/>
        <w:tblLook w:val="04A0" w:firstRow="1" w:lastRow="0" w:firstColumn="1" w:lastColumn="0" w:noHBand="0" w:noVBand="1"/>
      </w:tblPr>
      <w:tblGrid>
        <w:gridCol w:w="3256"/>
        <w:gridCol w:w="2502"/>
        <w:gridCol w:w="2879"/>
      </w:tblGrid>
      <w:tr w:rsidR="00E66432" w14:paraId="58B7310C" w14:textId="77777777" w:rsidTr="007805AB">
        <w:tc>
          <w:tcPr>
            <w:tcW w:w="3256" w:type="dxa"/>
          </w:tcPr>
          <w:p w14:paraId="18AE47FB" w14:textId="77777777" w:rsidR="00E66432" w:rsidRDefault="00E66432" w:rsidP="007805AB">
            <w:pPr>
              <w:pStyle w:val="4bodytext"/>
              <w:rPr>
                <w:lang w:val="en-GB"/>
              </w:rPr>
            </w:pPr>
          </w:p>
        </w:tc>
        <w:tc>
          <w:tcPr>
            <w:tcW w:w="2502" w:type="dxa"/>
          </w:tcPr>
          <w:p w14:paraId="710C34AF" w14:textId="77777777" w:rsidR="00E66432" w:rsidRDefault="00E66432" w:rsidP="007805AB">
            <w:pPr>
              <w:pStyle w:val="4bodytext"/>
              <w:rPr>
                <w:lang w:val="en-GB"/>
              </w:rPr>
            </w:pPr>
            <w:r>
              <w:rPr>
                <w:lang w:val="en-GB"/>
              </w:rPr>
              <w:t>Ca. 2050</w:t>
            </w:r>
          </w:p>
        </w:tc>
        <w:tc>
          <w:tcPr>
            <w:tcW w:w="2879" w:type="dxa"/>
          </w:tcPr>
          <w:p w14:paraId="7C4E08DE" w14:textId="77777777" w:rsidR="00E66432" w:rsidRDefault="00E66432" w:rsidP="007805AB">
            <w:pPr>
              <w:pStyle w:val="4bodytext"/>
              <w:rPr>
                <w:lang w:val="en-GB"/>
              </w:rPr>
            </w:pPr>
            <w:r>
              <w:rPr>
                <w:lang w:val="en-GB"/>
              </w:rPr>
              <w:t>Ca. 2100</w:t>
            </w:r>
          </w:p>
        </w:tc>
      </w:tr>
      <w:tr w:rsidR="00E66432" w14:paraId="2FA70F8B" w14:textId="77777777" w:rsidTr="007805AB">
        <w:tc>
          <w:tcPr>
            <w:tcW w:w="3256" w:type="dxa"/>
          </w:tcPr>
          <w:p w14:paraId="06E171B4" w14:textId="77777777" w:rsidR="00E66432" w:rsidRDefault="00E66432" w:rsidP="007805AB">
            <w:pPr>
              <w:pStyle w:val="4bodytext"/>
              <w:rPr>
                <w:lang w:val="en-GB"/>
              </w:rPr>
            </w:pPr>
            <w:r>
              <w:rPr>
                <w:lang w:val="en-GB"/>
              </w:rPr>
              <w:t>Sea level rise</w:t>
            </w:r>
          </w:p>
        </w:tc>
        <w:tc>
          <w:tcPr>
            <w:tcW w:w="2502" w:type="dxa"/>
          </w:tcPr>
          <w:p w14:paraId="11D3BFCA" w14:textId="07717870" w:rsidR="00E66432" w:rsidRPr="00961356" w:rsidRDefault="00E66432" w:rsidP="007805AB">
            <w:pPr>
              <w:pStyle w:val="4bodytext"/>
              <w:rPr>
                <w:vertAlign w:val="superscript"/>
                <w:lang w:val="en-GB"/>
              </w:rPr>
            </w:pPr>
            <w:r>
              <w:rPr>
                <w:lang w:val="en-GB"/>
              </w:rPr>
              <w:t>0.32 m (0.23-0.40 m)</w:t>
            </w:r>
            <w:r>
              <w:rPr>
                <w:vertAlign w:val="superscript"/>
                <w:lang w:val="en-GB"/>
              </w:rPr>
              <w:t>1</w:t>
            </w:r>
          </w:p>
        </w:tc>
        <w:tc>
          <w:tcPr>
            <w:tcW w:w="2879" w:type="dxa"/>
          </w:tcPr>
          <w:p w14:paraId="0371611C" w14:textId="3B8A50DC" w:rsidR="00E66432" w:rsidRPr="00961356" w:rsidRDefault="00E66432" w:rsidP="007805AB">
            <w:pPr>
              <w:pStyle w:val="4bodytext"/>
              <w:rPr>
                <w:vertAlign w:val="superscript"/>
                <w:lang w:val="en-GB"/>
              </w:rPr>
            </w:pPr>
            <w:r>
              <w:rPr>
                <w:lang w:val="en-GB"/>
              </w:rPr>
              <w:t>0.84 m (0.61-</w:t>
            </w:r>
            <w:r w:rsidRPr="008D6FA6">
              <w:rPr>
                <w:lang w:val="en-GB"/>
              </w:rPr>
              <w:t>1</w:t>
            </w:r>
            <w:r>
              <w:rPr>
                <w:lang w:val="en-GB"/>
              </w:rPr>
              <w:t>.10 m)</w:t>
            </w:r>
            <w:r>
              <w:rPr>
                <w:vertAlign w:val="superscript"/>
                <w:lang w:val="en-GB"/>
              </w:rPr>
              <w:t>1</w:t>
            </w:r>
          </w:p>
        </w:tc>
      </w:tr>
      <w:tr w:rsidR="00E66432" w14:paraId="6441DB20" w14:textId="77777777" w:rsidTr="007805AB">
        <w:tc>
          <w:tcPr>
            <w:tcW w:w="3256" w:type="dxa"/>
          </w:tcPr>
          <w:p w14:paraId="370C0CF5" w14:textId="0E66D35D" w:rsidR="00E66432" w:rsidRDefault="00E66432" w:rsidP="007805AB">
            <w:pPr>
              <w:pStyle w:val="4bodytext"/>
              <w:rPr>
                <w:lang w:val="en-GB"/>
              </w:rPr>
            </w:pPr>
            <w:r>
              <w:rPr>
                <w:lang w:val="en-GB"/>
              </w:rPr>
              <w:t xml:space="preserve">Sea temperature trend </w:t>
            </w:r>
          </w:p>
        </w:tc>
        <w:tc>
          <w:tcPr>
            <w:tcW w:w="2502" w:type="dxa"/>
          </w:tcPr>
          <w:p w14:paraId="6459D517" w14:textId="66C0F442" w:rsidR="00E66432" w:rsidRPr="00961356" w:rsidRDefault="00E66432" w:rsidP="007805AB">
            <w:pPr>
              <w:pStyle w:val="4bodytext"/>
              <w:rPr>
                <w:vertAlign w:val="superscript"/>
                <w:lang w:val="en-GB"/>
              </w:rPr>
            </w:pPr>
            <w:r>
              <w:rPr>
                <w:lang w:val="en-GB"/>
              </w:rPr>
              <w:t>0.95°C (</w:t>
            </w:r>
            <w:r w:rsidRPr="00E66432">
              <w:rPr>
                <w:lang w:val="en-GB"/>
              </w:rPr>
              <w:t>0.6</w:t>
            </w:r>
            <w:r>
              <w:rPr>
                <w:lang w:val="en-GB"/>
              </w:rPr>
              <w:t>0</w:t>
            </w:r>
            <w:r w:rsidRPr="00E66432">
              <w:rPr>
                <w:lang w:val="en-GB"/>
              </w:rPr>
              <w:t>-1.</w:t>
            </w:r>
            <w:r>
              <w:rPr>
                <w:lang w:val="en-GB"/>
              </w:rPr>
              <w:t>29°C)</w:t>
            </w:r>
            <w:r>
              <w:rPr>
                <w:vertAlign w:val="superscript"/>
                <w:lang w:val="en-GB"/>
              </w:rPr>
              <w:t>1,2</w:t>
            </w:r>
          </w:p>
        </w:tc>
        <w:tc>
          <w:tcPr>
            <w:tcW w:w="2879" w:type="dxa"/>
          </w:tcPr>
          <w:p w14:paraId="6550B523" w14:textId="02D28C18" w:rsidR="00E66432" w:rsidRPr="00961356" w:rsidRDefault="00E66432" w:rsidP="007805AB">
            <w:pPr>
              <w:pStyle w:val="4bodytext"/>
              <w:rPr>
                <w:vertAlign w:val="superscript"/>
                <w:lang w:val="en-GB"/>
              </w:rPr>
            </w:pPr>
            <w:r>
              <w:rPr>
                <w:lang w:val="en-GB"/>
              </w:rPr>
              <w:t>2.58°C (</w:t>
            </w:r>
            <w:r>
              <w:t>1.64-3.51</w:t>
            </w:r>
            <w:r>
              <w:rPr>
                <w:lang w:val="en-GB"/>
              </w:rPr>
              <w:t>°C</w:t>
            </w:r>
            <w:r>
              <w:t>)</w:t>
            </w:r>
            <w:r>
              <w:rPr>
                <w:vertAlign w:val="superscript"/>
                <w:lang w:val="en-GB"/>
              </w:rPr>
              <w:t>1,3</w:t>
            </w:r>
          </w:p>
        </w:tc>
      </w:tr>
      <w:tr w:rsidR="00E66432" w14:paraId="4C90B860" w14:textId="77777777" w:rsidTr="007805AB">
        <w:tc>
          <w:tcPr>
            <w:tcW w:w="3256" w:type="dxa"/>
          </w:tcPr>
          <w:p w14:paraId="4D804B8B" w14:textId="77777777" w:rsidR="00E66432" w:rsidRDefault="00E66432" w:rsidP="007805AB">
            <w:pPr>
              <w:pStyle w:val="4bodytext"/>
              <w:rPr>
                <w:lang w:val="en-GB"/>
              </w:rPr>
            </w:pPr>
            <w:r>
              <w:rPr>
                <w:lang w:val="en-GB"/>
              </w:rPr>
              <w:t>Extreme temperature events (global)</w:t>
            </w:r>
          </w:p>
        </w:tc>
        <w:tc>
          <w:tcPr>
            <w:tcW w:w="2502" w:type="dxa"/>
          </w:tcPr>
          <w:p w14:paraId="4DDEE312" w14:textId="08F7E10A" w:rsidR="00E66432" w:rsidRPr="00C119BC" w:rsidRDefault="00E66432" w:rsidP="007805AB">
            <w:pPr>
              <w:pStyle w:val="4bodytext"/>
              <w:rPr>
                <w:vertAlign w:val="superscript"/>
                <w:lang w:val="en-GB"/>
              </w:rPr>
            </w:pPr>
            <w:r>
              <w:rPr>
                <w:lang w:val="en-GB"/>
              </w:rPr>
              <w:t>2- to 10-fold increase in frequency</w:t>
            </w:r>
          </w:p>
        </w:tc>
        <w:tc>
          <w:tcPr>
            <w:tcW w:w="2879" w:type="dxa"/>
          </w:tcPr>
          <w:p w14:paraId="7AB9FFA1" w14:textId="2880FF8C" w:rsidR="00E66432" w:rsidRPr="00C119BC" w:rsidRDefault="00E66432" w:rsidP="007805AB">
            <w:pPr>
              <w:pStyle w:val="4bodytext"/>
              <w:rPr>
                <w:vertAlign w:val="superscript"/>
                <w:lang w:val="en-GB"/>
              </w:rPr>
            </w:pPr>
            <w:r>
              <w:rPr>
                <w:lang w:val="en-GB"/>
              </w:rPr>
              <w:t>5- to 20-fold increase in frequency</w:t>
            </w:r>
          </w:p>
        </w:tc>
      </w:tr>
    </w:tbl>
    <w:p w14:paraId="66FE2280" w14:textId="77777777" w:rsidR="00E66432" w:rsidRDefault="00E66432" w:rsidP="00E66432">
      <w:pPr>
        <w:pStyle w:val="4bodytext"/>
        <w:tabs>
          <w:tab w:val="left" w:pos="3828"/>
          <w:tab w:val="left" w:pos="6096"/>
        </w:tabs>
        <w:spacing w:after="0"/>
        <w:rPr>
          <w:lang w:val="en-GB"/>
        </w:rPr>
      </w:pPr>
      <w:r w:rsidRPr="00D90299">
        <w:rPr>
          <w:vertAlign w:val="superscript"/>
          <w:lang w:val="en-GB"/>
        </w:rPr>
        <w:t>1</w:t>
      </w:r>
      <w:r w:rsidRPr="00D90299">
        <w:rPr>
          <w:lang w:val="en-GB"/>
        </w:rPr>
        <w:t xml:space="preserve"> RCP8.5, </w:t>
      </w:r>
      <w:r w:rsidRPr="00D90299">
        <w:rPr>
          <w:i/>
          <w:iCs/>
        </w:rPr>
        <w:t>relative to 1986–2005</w:t>
      </w:r>
      <w:r>
        <w:rPr>
          <w:lang w:val="en-GB"/>
        </w:rPr>
        <w:tab/>
      </w:r>
      <w:r>
        <w:rPr>
          <w:vertAlign w:val="superscript"/>
          <w:lang w:val="en-GB"/>
        </w:rPr>
        <w:t>2</w:t>
      </w:r>
      <w:r>
        <w:rPr>
          <w:lang w:val="en-GB"/>
        </w:rPr>
        <w:t xml:space="preserve"> 2031-2050</w:t>
      </w:r>
      <w:r>
        <w:rPr>
          <w:lang w:val="en-GB"/>
        </w:rPr>
        <w:tab/>
      </w:r>
      <w:r>
        <w:rPr>
          <w:vertAlign w:val="superscript"/>
          <w:lang w:val="en-GB"/>
        </w:rPr>
        <w:t>3</w:t>
      </w:r>
      <w:r>
        <w:rPr>
          <w:lang w:val="en-GB"/>
        </w:rPr>
        <w:t xml:space="preserve"> 2081-2100</w:t>
      </w:r>
    </w:p>
    <w:p w14:paraId="2591D73C" w14:textId="12C30771" w:rsidR="007219EE" w:rsidRDefault="007219EE" w:rsidP="00502894">
      <w:pPr>
        <w:pStyle w:val="4bodytext"/>
        <w:ind w:left="720"/>
        <w:rPr>
          <w:lang w:val="en-GB"/>
        </w:rPr>
      </w:pPr>
    </w:p>
    <w:p w14:paraId="33E3089C" w14:textId="61DF6697" w:rsidR="001B2DD3" w:rsidRPr="00771D28" w:rsidRDefault="001B2DD3" w:rsidP="00AD293D">
      <w:pPr>
        <w:pStyle w:val="2sub-sections"/>
        <w:numPr>
          <w:ilvl w:val="1"/>
          <w:numId w:val="4"/>
        </w:numPr>
        <w:ind w:left="0" w:firstLine="0"/>
        <w:outlineLvl w:val="1"/>
        <w:rPr>
          <w:lang w:val="en-GB"/>
        </w:rPr>
      </w:pPr>
      <w:bookmarkStart w:id="23" w:name="_Toc32411302"/>
      <w:r w:rsidRPr="00771D28">
        <w:rPr>
          <w:lang w:val="en-GB"/>
        </w:rPr>
        <w:t>Revisiting the CVI process</w:t>
      </w:r>
      <w:bookmarkEnd w:id="23"/>
      <w:r w:rsidR="00BC1DA7">
        <w:rPr>
          <w:lang w:val="en-GB"/>
        </w:rPr>
        <w:t xml:space="preserve"> for </w:t>
      </w:r>
      <w:proofErr w:type="spellStart"/>
      <w:r w:rsidR="00BC1DA7">
        <w:rPr>
          <w:lang w:val="en-GB"/>
        </w:rPr>
        <w:t>Wadden</w:t>
      </w:r>
      <w:proofErr w:type="spellEnd"/>
      <w:r w:rsidR="00BC1DA7">
        <w:rPr>
          <w:lang w:val="en-GB"/>
        </w:rPr>
        <w:t xml:space="preserve"> Sea</w:t>
      </w:r>
    </w:p>
    <w:p w14:paraId="5BA07C8A" w14:textId="46B32277" w:rsidR="00240AD7" w:rsidRDefault="006422F3" w:rsidP="001B2DD3">
      <w:pPr>
        <w:pStyle w:val="4bodytext"/>
        <w:rPr>
          <w:lang w:val="en-GB"/>
        </w:rPr>
      </w:pPr>
      <w:r>
        <w:rPr>
          <w:lang w:val="en-GB"/>
        </w:rPr>
        <w:t>The rapid nature of the CVI process is such that it can be repeated in the future at appropriate intervals</w:t>
      </w:r>
      <w:r w:rsidR="00240AD7">
        <w:rPr>
          <w:lang w:val="en-GB"/>
        </w:rPr>
        <w:t xml:space="preserve"> which may be incorporated into </w:t>
      </w:r>
      <w:r w:rsidR="003016F7">
        <w:rPr>
          <w:lang w:val="en-GB"/>
        </w:rPr>
        <w:t>World Heritage</w:t>
      </w:r>
      <w:r w:rsidR="00240AD7">
        <w:rPr>
          <w:lang w:val="en-GB"/>
        </w:rPr>
        <w:t xml:space="preserve"> periodic reporting.</w:t>
      </w:r>
    </w:p>
    <w:p w14:paraId="735494C5" w14:textId="7C08CBAA" w:rsidR="00CE4CD9" w:rsidRDefault="00CE4CD9" w:rsidP="00CE4CD9">
      <w:pPr>
        <w:pStyle w:val="4bodytext"/>
        <w:rPr>
          <w:lang w:val="en-GB"/>
        </w:rPr>
      </w:pPr>
      <w:r w:rsidRPr="00502894">
        <w:rPr>
          <w:lang w:val="en-GB"/>
        </w:rPr>
        <w:t xml:space="preserve">In addition, the list of key values forms the basis of an analysis of the positive or negative impacts on OUV of key industry sectors (e.g., fisheries, shipping, tourism), as part of a Single Integrated Management Plan (SIMP) of the property. Outcomes of a phase </w:t>
      </w:r>
      <w:r w:rsidR="00502894">
        <w:rPr>
          <w:lang w:val="en-GB"/>
        </w:rPr>
        <w:t xml:space="preserve">2 </w:t>
      </w:r>
      <w:r w:rsidRPr="00502894">
        <w:rPr>
          <w:lang w:val="en-GB"/>
        </w:rPr>
        <w:t xml:space="preserve">of the CVI </w:t>
      </w:r>
      <w:r w:rsidR="00502894">
        <w:rPr>
          <w:lang w:val="en-GB"/>
        </w:rPr>
        <w:t>process (to assess</w:t>
      </w:r>
      <w:r w:rsidRPr="00502894">
        <w:rPr>
          <w:lang w:val="en-GB"/>
        </w:rPr>
        <w:t xml:space="preserve"> Community Vulnerability</w:t>
      </w:r>
      <w:r w:rsidR="00502894">
        <w:rPr>
          <w:lang w:val="en-GB"/>
        </w:rPr>
        <w:t>)</w:t>
      </w:r>
      <w:r w:rsidRPr="00502894">
        <w:rPr>
          <w:lang w:val="en-GB"/>
        </w:rPr>
        <w:t xml:space="preserve"> may support the SIMP.</w:t>
      </w:r>
      <w:r>
        <w:rPr>
          <w:lang w:val="en-GB"/>
        </w:rPr>
        <w:t xml:space="preserve">  </w:t>
      </w:r>
    </w:p>
    <w:p w14:paraId="062D0A11" w14:textId="201634E9" w:rsidR="00A42385" w:rsidRPr="00771D28" w:rsidRDefault="00A42385" w:rsidP="00AD293D">
      <w:pPr>
        <w:pStyle w:val="2sub-sections"/>
        <w:numPr>
          <w:ilvl w:val="1"/>
          <w:numId w:val="4"/>
        </w:numPr>
        <w:ind w:left="0" w:firstLine="0"/>
        <w:outlineLvl w:val="1"/>
        <w:rPr>
          <w:lang w:val="en-GB"/>
        </w:rPr>
      </w:pPr>
      <w:bookmarkStart w:id="24" w:name="_Toc32411299"/>
      <w:bookmarkStart w:id="25" w:name="_Toc32411303"/>
      <w:r w:rsidRPr="00771D28">
        <w:rPr>
          <w:lang w:val="en-GB"/>
        </w:rPr>
        <w:t xml:space="preserve">Lessons for other </w:t>
      </w:r>
      <w:bookmarkEnd w:id="24"/>
      <w:r w:rsidR="00BC1DA7">
        <w:rPr>
          <w:lang w:val="en-GB"/>
        </w:rPr>
        <w:t xml:space="preserve">locations </w:t>
      </w:r>
      <w:r>
        <w:rPr>
          <w:lang w:val="en-GB"/>
        </w:rPr>
        <w:t xml:space="preserve">related to </w:t>
      </w:r>
      <w:proofErr w:type="spellStart"/>
      <w:r>
        <w:rPr>
          <w:lang w:val="en-GB"/>
        </w:rPr>
        <w:t>Wadden</w:t>
      </w:r>
      <w:proofErr w:type="spellEnd"/>
      <w:r>
        <w:rPr>
          <w:lang w:val="en-GB"/>
        </w:rPr>
        <w:t xml:space="preserve"> Sea</w:t>
      </w:r>
    </w:p>
    <w:p w14:paraId="562145D8" w14:textId="47231444" w:rsidR="00BC1DA7" w:rsidRDefault="00BC1DA7" w:rsidP="00BC1DA7">
      <w:pPr>
        <w:pStyle w:val="4bodytext"/>
        <w:rPr>
          <w:lang w:val="en-GB"/>
        </w:rPr>
      </w:pPr>
      <w:r>
        <w:rPr>
          <w:lang w:val="en-GB"/>
        </w:rPr>
        <w:t xml:space="preserve">Several </w:t>
      </w:r>
      <w:r w:rsidR="00164BEA">
        <w:rPr>
          <w:lang w:val="en-GB"/>
        </w:rPr>
        <w:t>k</w:t>
      </w:r>
      <w:r w:rsidR="00C4473A">
        <w:rPr>
          <w:lang w:val="en-GB"/>
        </w:rPr>
        <w:t>ey values</w:t>
      </w:r>
      <w:r>
        <w:rPr>
          <w:lang w:val="en-GB"/>
        </w:rPr>
        <w:t xml:space="preserve"> identified for </w:t>
      </w:r>
      <w:proofErr w:type="spellStart"/>
      <w:r>
        <w:rPr>
          <w:lang w:val="en-GB"/>
        </w:rPr>
        <w:t>Wadden</w:t>
      </w:r>
      <w:proofErr w:type="spellEnd"/>
      <w:r>
        <w:rPr>
          <w:lang w:val="en-GB"/>
        </w:rPr>
        <w:t xml:space="preserve"> Sea are related to the East Atlantic Flyway.  As such, the conservation of other related locations is of importance to the protection of </w:t>
      </w:r>
      <w:proofErr w:type="spellStart"/>
      <w:r>
        <w:rPr>
          <w:lang w:val="en-GB"/>
        </w:rPr>
        <w:t>Wadden</w:t>
      </w:r>
      <w:proofErr w:type="spellEnd"/>
      <w:r>
        <w:rPr>
          <w:lang w:val="en-GB"/>
        </w:rPr>
        <w:t xml:space="preserve"> Sea values.  I</w:t>
      </w:r>
      <w:r w:rsidR="001354E5" w:rsidRPr="001354E5">
        <w:rPr>
          <w:lang w:val="en-GB"/>
        </w:rPr>
        <w:t xml:space="preserve">mpacts </w:t>
      </w:r>
      <w:r>
        <w:rPr>
          <w:lang w:val="en-GB"/>
        </w:rPr>
        <w:t xml:space="preserve">on the flyway </w:t>
      </w:r>
      <w:r w:rsidR="001354E5" w:rsidRPr="001354E5">
        <w:rPr>
          <w:lang w:val="en-GB"/>
        </w:rPr>
        <w:t>elsewhere</w:t>
      </w:r>
      <w:r>
        <w:rPr>
          <w:lang w:val="en-GB"/>
        </w:rPr>
        <w:t xml:space="preserve"> could have follow-on effects for </w:t>
      </w:r>
      <w:proofErr w:type="spellStart"/>
      <w:r>
        <w:rPr>
          <w:lang w:val="en-GB"/>
        </w:rPr>
        <w:t>Wadden</w:t>
      </w:r>
      <w:proofErr w:type="spellEnd"/>
      <w:r>
        <w:rPr>
          <w:lang w:val="en-GB"/>
        </w:rPr>
        <w:t xml:space="preserve"> Sea.  Conversely, any loss of services provided to the flyway by </w:t>
      </w:r>
      <w:proofErr w:type="spellStart"/>
      <w:r>
        <w:rPr>
          <w:lang w:val="en-GB"/>
        </w:rPr>
        <w:t>Wadden</w:t>
      </w:r>
      <w:proofErr w:type="spellEnd"/>
      <w:r>
        <w:rPr>
          <w:lang w:val="en-GB"/>
        </w:rPr>
        <w:t xml:space="preserve"> Sea could have dire consequences on the connectivity, given that </w:t>
      </w:r>
      <w:proofErr w:type="spellStart"/>
      <w:r>
        <w:rPr>
          <w:lang w:val="en-GB"/>
        </w:rPr>
        <w:t>Wadden</w:t>
      </w:r>
      <w:proofErr w:type="spellEnd"/>
      <w:r>
        <w:rPr>
          <w:lang w:val="en-GB"/>
        </w:rPr>
        <w:t xml:space="preserve"> Sea is a is a key junction of the flyway.  These services include food availability</w:t>
      </w:r>
      <w:r w:rsidR="00215FC9">
        <w:rPr>
          <w:lang w:val="en-GB"/>
        </w:rPr>
        <w:t xml:space="preserve"> and quality in this </w:t>
      </w:r>
      <w:r>
        <w:rPr>
          <w:lang w:val="en-GB"/>
        </w:rPr>
        <w:t>transitional habitat</w:t>
      </w:r>
      <w:r w:rsidR="00215FC9">
        <w:rPr>
          <w:lang w:val="en-GB"/>
        </w:rPr>
        <w:t xml:space="preserve"> that is supported by the underpinning geomorphological processes.</w:t>
      </w:r>
    </w:p>
    <w:p w14:paraId="5D6278C7" w14:textId="2A3E771E" w:rsidR="001354E5" w:rsidRDefault="00215FC9" w:rsidP="00AD293D">
      <w:pPr>
        <w:pStyle w:val="4bodytext"/>
        <w:rPr>
          <w:lang w:val="en-GB"/>
        </w:rPr>
      </w:pPr>
      <w:r>
        <w:rPr>
          <w:lang w:val="en-GB"/>
        </w:rPr>
        <w:lastRenderedPageBreak/>
        <w:t xml:space="preserve">Similarly, other co-located areas, including </w:t>
      </w:r>
      <w:r w:rsidR="001354E5" w:rsidRPr="001354E5">
        <w:rPr>
          <w:lang w:val="en-GB"/>
        </w:rPr>
        <w:t>non</w:t>
      </w:r>
      <w:r w:rsidR="001354E5">
        <w:rPr>
          <w:lang w:val="en-GB"/>
        </w:rPr>
        <w:t>-</w:t>
      </w:r>
      <w:r w:rsidR="001354E5" w:rsidRPr="001354E5">
        <w:rPr>
          <w:lang w:val="en-GB"/>
        </w:rPr>
        <w:t xml:space="preserve">World Heritage sites within the </w:t>
      </w:r>
      <w:r>
        <w:rPr>
          <w:lang w:val="en-GB"/>
        </w:rPr>
        <w:t xml:space="preserve">broader </w:t>
      </w:r>
      <w:proofErr w:type="spellStart"/>
      <w:r w:rsidR="001354E5" w:rsidRPr="001354E5">
        <w:rPr>
          <w:lang w:val="en-GB"/>
        </w:rPr>
        <w:t>Wadden</w:t>
      </w:r>
      <w:proofErr w:type="spellEnd"/>
      <w:r w:rsidR="001354E5" w:rsidRPr="001354E5">
        <w:rPr>
          <w:lang w:val="en-GB"/>
        </w:rPr>
        <w:t xml:space="preserve"> Sea</w:t>
      </w:r>
      <w:r>
        <w:rPr>
          <w:lang w:val="en-GB"/>
        </w:rPr>
        <w:t xml:space="preserve"> region, may have linkages with the biodiversity and geomorphological values that are recognised for </w:t>
      </w:r>
      <w:proofErr w:type="spellStart"/>
      <w:r>
        <w:rPr>
          <w:lang w:val="en-GB"/>
        </w:rPr>
        <w:t>Wadden</w:t>
      </w:r>
      <w:proofErr w:type="spellEnd"/>
      <w:r>
        <w:rPr>
          <w:lang w:val="en-GB"/>
        </w:rPr>
        <w:t xml:space="preserve"> Sea.  Impacts on these may also lead to loss of </w:t>
      </w:r>
      <w:r w:rsidR="00C4473A">
        <w:rPr>
          <w:lang w:val="en-GB"/>
        </w:rPr>
        <w:t>Key values</w:t>
      </w:r>
      <w:r>
        <w:rPr>
          <w:lang w:val="en-GB"/>
        </w:rPr>
        <w:t xml:space="preserve"> for </w:t>
      </w:r>
      <w:proofErr w:type="spellStart"/>
      <w:r>
        <w:rPr>
          <w:lang w:val="en-GB"/>
        </w:rPr>
        <w:t>Wadden</w:t>
      </w:r>
      <w:proofErr w:type="spellEnd"/>
      <w:r>
        <w:rPr>
          <w:lang w:val="en-GB"/>
        </w:rPr>
        <w:t xml:space="preserve"> Sea, including other migratory animals (fish, marine mammals).</w:t>
      </w:r>
    </w:p>
    <w:p w14:paraId="0AA77510" w14:textId="720EE668" w:rsidR="00A42385" w:rsidRPr="00771D28" w:rsidRDefault="00686383" w:rsidP="00686383">
      <w:pPr>
        <w:pStyle w:val="4bodytext"/>
        <w:rPr>
          <w:lang w:val="en-GB"/>
        </w:rPr>
      </w:pPr>
      <w:r>
        <w:rPr>
          <w:lang w:val="en-GB"/>
        </w:rPr>
        <w:t xml:space="preserve">The outcomes from this workshop may provide useful information on climate impacts for these areas. </w:t>
      </w:r>
      <w:r w:rsidR="00CE4CD9">
        <w:rPr>
          <w:lang w:val="en-GB"/>
        </w:rPr>
        <w:t xml:space="preserve">The CVI </w:t>
      </w:r>
      <w:r>
        <w:rPr>
          <w:lang w:val="en-GB"/>
        </w:rPr>
        <w:t xml:space="preserve">process could be </w:t>
      </w:r>
      <w:r w:rsidR="00CE4CD9">
        <w:rPr>
          <w:lang w:val="en-GB"/>
        </w:rPr>
        <w:t>appl</w:t>
      </w:r>
      <w:r>
        <w:rPr>
          <w:lang w:val="en-GB"/>
        </w:rPr>
        <w:t xml:space="preserve">ied to provide specific information on climate vulnerability, which also may benefit from the </w:t>
      </w:r>
      <w:proofErr w:type="spellStart"/>
      <w:r>
        <w:rPr>
          <w:lang w:val="en-GB"/>
        </w:rPr>
        <w:t>Wadden</w:t>
      </w:r>
      <w:proofErr w:type="spellEnd"/>
      <w:r>
        <w:rPr>
          <w:lang w:val="en-GB"/>
        </w:rPr>
        <w:t xml:space="preserve"> Sea application.</w:t>
      </w:r>
    </w:p>
    <w:p w14:paraId="4AF150B0" w14:textId="27CD5031" w:rsidR="00A42385" w:rsidRPr="00771D28" w:rsidRDefault="00686383" w:rsidP="00AD293D">
      <w:pPr>
        <w:pStyle w:val="2sub-sections"/>
        <w:numPr>
          <w:ilvl w:val="1"/>
          <w:numId w:val="4"/>
        </w:numPr>
        <w:ind w:left="0" w:firstLine="0"/>
        <w:outlineLvl w:val="1"/>
        <w:rPr>
          <w:lang w:val="en-GB"/>
        </w:rPr>
      </w:pPr>
      <w:bookmarkStart w:id="26" w:name="_Toc32411300"/>
      <w:r>
        <w:rPr>
          <w:lang w:val="en-GB"/>
        </w:rPr>
        <w:t xml:space="preserve">Applications for </w:t>
      </w:r>
      <w:r w:rsidR="00A42385" w:rsidRPr="00771D28">
        <w:rPr>
          <w:lang w:val="en-GB"/>
        </w:rPr>
        <w:t>other World Heritage Sites</w:t>
      </w:r>
      <w:bookmarkEnd w:id="26"/>
    </w:p>
    <w:p w14:paraId="0EB749DA" w14:textId="45A62841" w:rsidR="001354E5" w:rsidRPr="001354E5" w:rsidRDefault="00A42385" w:rsidP="00AD293D">
      <w:pPr>
        <w:pStyle w:val="3subheadings"/>
        <w:rPr>
          <w:rFonts w:ascii="Georgia" w:eastAsiaTheme="minorHAnsi" w:hAnsi="Georgia"/>
          <w:sz w:val="22"/>
          <w:szCs w:val="22"/>
        </w:rPr>
      </w:pPr>
      <w:r w:rsidRPr="001354E5">
        <w:rPr>
          <w:lang w:val="en-GB"/>
        </w:rPr>
        <w:t xml:space="preserve">Lessons for other Danish, Dutch </w:t>
      </w:r>
      <w:r w:rsidRPr="00AD293D">
        <w:t>and</w:t>
      </w:r>
      <w:r w:rsidRPr="001354E5">
        <w:rPr>
          <w:lang w:val="en-GB"/>
        </w:rPr>
        <w:t xml:space="preserve"> German </w:t>
      </w:r>
      <w:r w:rsidR="003016F7">
        <w:rPr>
          <w:lang w:val="en-GB"/>
        </w:rPr>
        <w:t>World Heritage</w:t>
      </w:r>
      <w:r w:rsidRPr="001354E5">
        <w:rPr>
          <w:lang w:val="en-GB"/>
        </w:rPr>
        <w:t xml:space="preserve"> properties</w:t>
      </w:r>
    </w:p>
    <w:p w14:paraId="0A349FBB" w14:textId="41668FF6" w:rsidR="00A42385" w:rsidRDefault="00A42385" w:rsidP="00AD293D">
      <w:pPr>
        <w:pStyle w:val="3subheadings"/>
        <w:autoSpaceDE w:val="0"/>
        <w:autoSpaceDN w:val="0"/>
        <w:adjustRightInd w:val="0"/>
        <w:spacing w:line="360" w:lineRule="auto"/>
        <w:rPr>
          <w:rFonts w:ascii="Georgia" w:eastAsiaTheme="minorHAnsi" w:hAnsi="Georgia"/>
          <w:b w:val="0"/>
          <w:bCs/>
          <w:sz w:val="22"/>
          <w:szCs w:val="22"/>
        </w:rPr>
      </w:pPr>
      <w:r w:rsidRPr="001354E5">
        <w:rPr>
          <w:rFonts w:ascii="Georgia" w:eastAsiaTheme="minorHAnsi" w:hAnsi="Georgia"/>
          <w:b w:val="0"/>
          <w:bCs/>
          <w:sz w:val="22"/>
          <w:szCs w:val="22"/>
        </w:rPr>
        <w:t xml:space="preserve">The application of the CVI methodology and process is of interest and relevance to those managing other heritage sites in Germany, </w:t>
      </w:r>
      <w:proofErr w:type="gramStart"/>
      <w:r w:rsidRPr="001354E5">
        <w:rPr>
          <w:rFonts w:ascii="Georgia" w:eastAsiaTheme="minorHAnsi" w:hAnsi="Georgia"/>
          <w:b w:val="0"/>
          <w:bCs/>
          <w:sz w:val="22"/>
          <w:szCs w:val="22"/>
        </w:rPr>
        <w:t>Netherlands</w:t>
      </w:r>
      <w:proofErr w:type="gramEnd"/>
      <w:r w:rsidRPr="001354E5">
        <w:rPr>
          <w:rFonts w:ascii="Georgia" w:eastAsiaTheme="minorHAnsi" w:hAnsi="Georgia"/>
          <w:b w:val="0"/>
          <w:bCs/>
          <w:sz w:val="22"/>
          <w:szCs w:val="22"/>
        </w:rPr>
        <w:t xml:space="preserve"> and Denmark. </w:t>
      </w:r>
      <w:r w:rsidR="00215FC9">
        <w:rPr>
          <w:rFonts w:ascii="Georgia" w:eastAsiaTheme="minorHAnsi" w:hAnsi="Georgia"/>
          <w:b w:val="0"/>
          <w:bCs/>
          <w:sz w:val="22"/>
          <w:szCs w:val="22"/>
        </w:rPr>
        <w:t xml:space="preserve">Initial scoping of the 46 German World Heritage properties revealed </w:t>
      </w:r>
      <w:r w:rsidR="00DC376B">
        <w:rPr>
          <w:rFonts w:ascii="Georgia" w:eastAsiaTheme="minorHAnsi" w:hAnsi="Georgia"/>
          <w:b w:val="0"/>
          <w:bCs/>
          <w:sz w:val="22"/>
          <w:szCs w:val="22"/>
        </w:rPr>
        <w:t xml:space="preserve">5 or 6 </w:t>
      </w:r>
      <w:r w:rsidR="00215FC9">
        <w:rPr>
          <w:rFonts w:ascii="Georgia" w:eastAsiaTheme="minorHAnsi" w:hAnsi="Georgia"/>
          <w:b w:val="0"/>
          <w:bCs/>
          <w:sz w:val="22"/>
          <w:szCs w:val="22"/>
        </w:rPr>
        <w:t>thematic groupings</w:t>
      </w:r>
      <w:r w:rsidR="00DC376B">
        <w:rPr>
          <w:rFonts w:ascii="Georgia" w:eastAsiaTheme="minorHAnsi" w:hAnsi="Georgia"/>
          <w:b w:val="0"/>
          <w:bCs/>
          <w:sz w:val="22"/>
          <w:szCs w:val="22"/>
        </w:rPr>
        <w:t xml:space="preserve">; for each of these, concurrent application of </w:t>
      </w:r>
      <w:r w:rsidR="00215FC9">
        <w:rPr>
          <w:rFonts w:ascii="Georgia" w:eastAsiaTheme="minorHAnsi" w:hAnsi="Georgia"/>
          <w:b w:val="0"/>
          <w:bCs/>
          <w:sz w:val="22"/>
          <w:szCs w:val="22"/>
        </w:rPr>
        <w:t xml:space="preserve">the CVI process </w:t>
      </w:r>
      <w:r w:rsidR="00DC376B">
        <w:rPr>
          <w:rFonts w:ascii="Georgia" w:eastAsiaTheme="minorHAnsi" w:hAnsi="Georgia"/>
          <w:b w:val="0"/>
          <w:bCs/>
          <w:sz w:val="22"/>
          <w:szCs w:val="22"/>
        </w:rPr>
        <w:t>could lead to shared insights for the grouped properties and potential climate impacts.  Similar analyses could be undertaken for Dutch and Danish properties, which may fall into thematic groups aligned with those identified for Germany.</w:t>
      </w:r>
    </w:p>
    <w:p w14:paraId="5C029920" w14:textId="77777777" w:rsidR="00DC376B" w:rsidRPr="007C03C2" w:rsidRDefault="00DC376B" w:rsidP="007C03C2">
      <w:pPr>
        <w:pStyle w:val="3subheadings"/>
        <w:autoSpaceDE w:val="0"/>
        <w:autoSpaceDN w:val="0"/>
        <w:adjustRightInd w:val="0"/>
        <w:spacing w:line="360" w:lineRule="auto"/>
        <w:rPr>
          <w:rFonts w:ascii="Georgia" w:hAnsi="Georgia"/>
          <w:b w:val="0"/>
          <w:sz w:val="22"/>
        </w:rPr>
      </w:pPr>
    </w:p>
    <w:p w14:paraId="66B3DC8B" w14:textId="1C399BCA" w:rsidR="00A42385" w:rsidRDefault="00DC376B" w:rsidP="00AD293D">
      <w:pPr>
        <w:pStyle w:val="3subheadings"/>
        <w:rPr>
          <w:lang w:val="en-GB"/>
        </w:rPr>
      </w:pPr>
      <w:r>
        <w:rPr>
          <w:lang w:val="en-GB"/>
        </w:rPr>
        <w:t xml:space="preserve">Lessons for other </w:t>
      </w:r>
      <w:r w:rsidR="003016F7">
        <w:rPr>
          <w:lang w:val="en-GB"/>
        </w:rPr>
        <w:t>World Heritage</w:t>
      </w:r>
      <w:r>
        <w:rPr>
          <w:lang w:val="en-GB"/>
        </w:rPr>
        <w:t xml:space="preserve"> properties</w:t>
      </w:r>
    </w:p>
    <w:p w14:paraId="5EF80792" w14:textId="56627DBB" w:rsidR="00DC376B" w:rsidRDefault="00DC376B" w:rsidP="00DC376B">
      <w:pPr>
        <w:pStyle w:val="4bodytext"/>
      </w:pPr>
      <w:r w:rsidRPr="00DC376B">
        <w:t xml:space="preserve">In addition, other </w:t>
      </w:r>
      <w:r w:rsidR="003016F7">
        <w:t>World Heritage</w:t>
      </w:r>
      <w:r w:rsidRPr="00DC376B">
        <w:t xml:space="preserve"> properties across Europe and potentially other properties across the globe may find this report particularly useful due to similarities in climate stressors</w:t>
      </w:r>
      <w:r>
        <w:t xml:space="preserve"> and/or property values</w:t>
      </w:r>
      <w:r w:rsidRPr="00DC376B">
        <w:t xml:space="preserve">.  </w:t>
      </w:r>
      <w:r>
        <w:t>These may include</w:t>
      </w:r>
      <w:r w:rsidR="001C7CAE">
        <w:t xml:space="preserve"> similar natural and cultural landscapes</w:t>
      </w:r>
      <w:r w:rsidR="006E7CDE">
        <w:t xml:space="preserve"> (Frederiksen 2011; CWSS 2012</w:t>
      </w:r>
      <w:r w:rsidR="006E7CDE">
        <w:rPr>
          <w:lang w:val="en-GB"/>
        </w:rPr>
        <w:t>)</w:t>
      </w:r>
      <w:r>
        <w:t>:</w:t>
      </w:r>
    </w:p>
    <w:p w14:paraId="7EA3DFE3" w14:textId="77777777" w:rsidR="001C7CAE" w:rsidRPr="001C7CAE" w:rsidRDefault="001C7CAE" w:rsidP="001C7CAE">
      <w:pPr>
        <w:pStyle w:val="4bodytext"/>
        <w:numPr>
          <w:ilvl w:val="0"/>
          <w:numId w:val="7"/>
        </w:numPr>
        <w:spacing w:after="0"/>
        <w:ind w:left="714" w:hanging="357"/>
        <w:rPr>
          <w:lang w:val="en-AU"/>
        </w:rPr>
      </w:pPr>
      <w:r w:rsidRPr="006E7CDE">
        <w:t xml:space="preserve">Banc </w:t>
      </w:r>
      <w:proofErr w:type="spellStart"/>
      <w:r w:rsidRPr="006E7CDE">
        <w:t>d'Arguin</w:t>
      </w:r>
      <w:proofErr w:type="spellEnd"/>
      <w:r w:rsidRPr="006E7CDE">
        <w:t xml:space="preserve"> National Park</w:t>
      </w:r>
      <w:r>
        <w:t xml:space="preserve"> (Mauritania)</w:t>
      </w:r>
    </w:p>
    <w:p w14:paraId="4F13CF6E" w14:textId="77777777" w:rsidR="001C7CAE" w:rsidRPr="006E7CDE" w:rsidRDefault="001C7CAE" w:rsidP="001C7CAE">
      <w:pPr>
        <w:pStyle w:val="4bodytext"/>
        <w:numPr>
          <w:ilvl w:val="0"/>
          <w:numId w:val="7"/>
        </w:numPr>
        <w:spacing w:after="0"/>
        <w:ind w:left="714" w:hanging="357"/>
        <w:rPr>
          <w:lang w:val="en-AU"/>
        </w:rPr>
      </w:pPr>
      <w:r w:rsidRPr="006E7CDE">
        <w:rPr>
          <w:lang w:val="en-AU"/>
        </w:rPr>
        <w:t>Curonian Spit</w:t>
      </w:r>
      <w:r>
        <w:rPr>
          <w:lang w:val="en-AU"/>
        </w:rPr>
        <w:t xml:space="preserve"> (Lithuania/Russia)</w:t>
      </w:r>
    </w:p>
    <w:p w14:paraId="46099C95" w14:textId="77777777" w:rsidR="001C7CAE" w:rsidRDefault="001C7CAE" w:rsidP="001C7CAE">
      <w:pPr>
        <w:pStyle w:val="4bodytext"/>
        <w:numPr>
          <w:ilvl w:val="0"/>
          <w:numId w:val="7"/>
        </w:numPr>
        <w:spacing w:after="0"/>
        <w:ind w:left="714" w:hanging="357"/>
      </w:pPr>
      <w:r>
        <w:t>Danube Delta (Romania)</w:t>
      </w:r>
    </w:p>
    <w:p w14:paraId="79C8D000" w14:textId="77777777" w:rsidR="001C7CAE" w:rsidRPr="006E7CDE" w:rsidRDefault="001C7CAE" w:rsidP="001C7CAE">
      <w:pPr>
        <w:pStyle w:val="4bodytext"/>
        <w:numPr>
          <w:ilvl w:val="0"/>
          <w:numId w:val="7"/>
        </w:numPr>
        <w:spacing w:after="0"/>
        <w:ind w:left="714" w:hanging="357"/>
        <w:rPr>
          <w:lang w:val="en-AU"/>
        </w:rPr>
      </w:pPr>
      <w:r w:rsidRPr="006E7CDE">
        <w:rPr>
          <w:lang w:val="en-AU"/>
        </w:rPr>
        <w:t>Ferrara, City of the Renaissance, and its Po Delta</w:t>
      </w:r>
      <w:r>
        <w:rPr>
          <w:lang w:val="en-AU"/>
        </w:rPr>
        <w:t xml:space="preserve"> (Italy)</w:t>
      </w:r>
    </w:p>
    <w:p w14:paraId="20FCD4E6" w14:textId="2CF99A5E" w:rsidR="00DC376B" w:rsidRPr="00DC376B" w:rsidRDefault="00DC376B" w:rsidP="001C7CAE">
      <w:pPr>
        <w:pStyle w:val="4bodytext"/>
        <w:numPr>
          <w:ilvl w:val="0"/>
          <w:numId w:val="7"/>
        </w:numPr>
        <w:spacing w:after="0"/>
        <w:ind w:left="714" w:hanging="357"/>
        <w:rPr>
          <w:lang w:val="en-AU"/>
        </w:rPr>
      </w:pPr>
      <w:r w:rsidRPr="00DC376B">
        <w:rPr>
          <w:lang w:val="en-AU"/>
        </w:rPr>
        <w:t xml:space="preserve">Landscape of Grand </w:t>
      </w:r>
      <w:proofErr w:type="spellStart"/>
      <w:r w:rsidRPr="00DC376B">
        <w:rPr>
          <w:lang w:val="en-AU"/>
        </w:rPr>
        <w:t>Pré</w:t>
      </w:r>
      <w:proofErr w:type="spellEnd"/>
      <w:r>
        <w:rPr>
          <w:lang w:val="en-AU"/>
        </w:rPr>
        <w:t xml:space="preserve"> (Canada)</w:t>
      </w:r>
    </w:p>
    <w:p w14:paraId="357458D5" w14:textId="0BA6D516" w:rsidR="006E7CDE" w:rsidRPr="006E7CDE" w:rsidRDefault="006E7CDE" w:rsidP="001C7CAE">
      <w:pPr>
        <w:pStyle w:val="4bodytext"/>
        <w:numPr>
          <w:ilvl w:val="0"/>
          <w:numId w:val="7"/>
        </w:numPr>
        <w:spacing w:after="0"/>
        <w:ind w:left="714" w:hanging="357"/>
        <w:rPr>
          <w:lang w:val="en-AU"/>
        </w:rPr>
      </w:pPr>
      <w:r w:rsidRPr="006E7CDE">
        <w:rPr>
          <w:lang w:val="en-AU"/>
        </w:rPr>
        <w:t>Mont-Saint-Michel and its Bay</w:t>
      </w:r>
      <w:r>
        <w:rPr>
          <w:lang w:val="en-AU"/>
        </w:rPr>
        <w:t xml:space="preserve"> (France)</w:t>
      </w:r>
    </w:p>
    <w:p w14:paraId="6E54EDB7" w14:textId="60930DC8" w:rsidR="006E7CDE" w:rsidRPr="00DC376B" w:rsidRDefault="006E7CDE" w:rsidP="005E78C6">
      <w:pPr>
        <w:pStyle w:val="4bodytext"/>
        <w:numPr>
          <w:ilvl w:val="0"/>
          <w:numId w:val="7"/>
        </w:numPr>
        <w:spacing w:after="0"/>
      </w:pPr>
      <w:r w:rsidRPr="006E7CDE">
        <w:t>The Sundarbans</w:t>
      </w:r>
      <w:r>
        <w:t xml:space="preserve"> (Bangladesh/India)</w:t>
      </w:r>
    </w:p>
    <w:p w14:paraId="279669B7" w14:textId="77777777" w:rsidR="001B2DD3" w:rsidRPr="00771D28" w:rsidRDefault="001B2DD3" w:rsidP="00AD293D">
      <w:pPr>
        <w:pStyle w:val="2sub-sections"/>
        <w:numPr>
          <w:ilvl w:val="1"/>
          <w:numId w:val="4"/>
        </w:numPr>
        <w:ind w:left="426"/>
        <w:outlineLvl w:val="1"/>
        <w:rPr>
          <w:lang w:val="en-GB"/>
        </w:rPr>
      </w:pPr>
      <w:r w:rsidRPr="00771D28">
        <w:rPr>
          <w:lang w:val="en-GB"/>
        </w:rPr>
        <w:t>Wider applications</w:t>
      </w:r>
      <w:bookmarkEnd w:id="25"/>
    </w:p>
    <w:p w14:paraId="621EE3A4" w14:textId="03F1B494" w:rsidR="001354E5" w:rsidRPr="00AD293D" w:rsidRDefault="005A3BDC" w:rsidP="001B2DD3">
      <w:pPr>
        <w:pStyle w:val="4bodytext"/>
      </w:pPr>
      <w:r w:rsidRPr="00004DEC">
        <w:t>The</w:t>
      </w:r>
      <w:r w:rsidRPr="001C7CAE">
        <w:t xml:space="preserve"> </w:t>
      </w:r>
      <w:r w:rsidR="001C7CAE" w:rsidRPr="001C7CAE">
        <w:t>CVI</w:t>
      </w:r>
      <w:r w:rsidR="001C7CAE" w:rsidRPr="00004DEC">
        <w:t xml:space="preserve"> </w:t>
      </w:r>
      <w:r w:rsidRPr="00004DEC">
        <w:t xml:space="preserve">process is flexible and rigorous enough for </w:t>
      </w:r>
      <w:r w:rsidRPr="001C7CAE">
        <w:t>application</w:t>
      </w:r>
      <w:r w:rsidR="001C7CAE" w:rsidRPr="001C7CAE">
        <w:t>s</w:t>
      </w:r>
      <w:r w:rsidRPr="001C7CAE">
        <w:t xml:space="preserve"> </w:t>
      </w:r>
      <w:r w:rsidR="001C7CAE" w:rsidRPr="001C7CAE">
        <w:t xml:space="preserve">beyond World Heritage, </w:t>
      </w:r>
      <w:r w:rsidRPr="001C7CAE">
        <w:t>and other</w:t>
      </w:r>
      <w:r w:rsidR="001C7CAE" w:rsidRPr="001C7CAE">
        <w:t xml:space="preserve"> groups have expressed interest in its</w:t>
      </w:r>
      <w:r w:rsidR="001C7CAE" w:rsidRPr="00004DEC">
        <w:t xml:space="preserve"> application</w:t>
      </w:r>
      <w:r w:rsidR="001C7CAE" w:rsidRPr="001C7CAE">
        <w:t>.  T</w:t>
      </w:r>
      <w:r w:rsidRPr="001C7CAE">
        <w:t xml:space="preserve">he </w:t>
      </w:r>
      <w:r w:rsidRPr="00004DEC">
        <w:t xml:space="preserve">format and process </w:t>
      </w:r>
      <w:r w:rsidR="001C7CAE" w:rsidRPr="001C7CAE">
        <w:t>of the CVI in</w:t>
      </w:r>
      <w:r w:rsidR="001C7CAE" w:rsidRPr="00004DEC">
        <w:t xml:space="preserve"> </w:t>
      </w:r>
      <w:r w:rsidRPr="00004DEC">
        <w:t xml:space="preserve">considering </w:t>
      </w:r>
      <w:r w:rsidR="00C4473A">
        <w:t>Key values</w:t>
      </w:r>
      <w:r w:rsidRPr="00004DEC">
        <w:t xml:space="preserve"> and climate change challenges </w:t>
      </w:r>
      <w:r w:rsidR="001C7CAE" w:rsidRPr="001C7CAE">
        <w:t>can be undertaken by considering the descriptive documents that are equivalent</w:t>
      </w:r>
      <w:r w:rsidR="001C7CAE" w:rsidRPr="00AD293D">
        <w:t xml:space="preserve"> to </w:t>
      </w:r>
      <w:r w:rsidR="001C7CAE" w:rsidRPr="001C7CAE">
        <w:t>the SOUV</w:t>
      </w:r>
      <w:r w:rsidRPr="001C7CAE">
        <w:t>.</w:t>
      </w:r>
      <w:r w:rsidR="001C7CAE" w:rsidRPr="001C7CAE">
        <w:t xml:space="preserve">  This includes </w:t>
      </w:r>
      <w:r w:rsidR="001C7CAE">
        <w:t xml:space="preserve">interest in </w:t>
      </w:r>
      <w:r w:rsidR="001C7CAE" w:rsidRPr="001C7CAE">
        <w:t xml:space="preserve">application </w:t>
      </w:r>
      <w:r w:rsidR="001C7CAE">
        <w:t>of the CVI</w:t>
      </w:r>
      <w:r w:rsidR="001C7CAE" w:rsidRPr="00AD293D">
        <w:t xml:space="preserve"> to </w:t>
      </w:r>
      <w:r w:rsidR="001C7CAE">
        <w:t xml:space="preserve">land and sea country of </w:t>
      </w:r>
      <w:r w:rsidR="00CE4CD9">
        <w:t>I</w:t>
      </w:r>
      <w:r w:rsidR="001C7CAE" w:rsidRPr="001C7CAE">
        <w:t>ndigenous groups</w:t>
      </w:r>
      <w:r w:rsidR="001C7CAE" w:rsidRPr="00AD293D">
        <w:t>.</w:t>
      </w:r>
    </w:p>
    <w:p w14:paraId="18B29CDE" w14:textId="77777777" w:rsidR="001B2DD3" w:rsidRPr="00771D28" w:rsidRDefault="001B2DD3" w:rsidP="004906B0">
      <w:pPr>
        <w:pStyle w:val="1Sectiontitles"/>
        <w:pageBreakBefore/>
        <w:numPr>
          <w:ilvl w:val="0"/>
          <w:numId w:val="4"/>
        </w:numPr>
        <w:outlineLvl w:val="0"/>
        <w:rPr>
          <w:lang w:val="en-GB"/>
        </w:rPr>
      </w:pPr>
      <w:bookmarkStart w:id="27" w:name="_Toc32411304"/>
      <w:r w:rsidRPr="00771D28">
        <w:rPr>
          <w:lang w:val="en-GB"/>
        </w:rPr>
        <w:lastRenderedPageBreak/>
        <w:t>Acknowledgements</w:t>
      </w:r>
      <w:bookmarkEnd w:id="27"/>
    </w:p>
    <w:p w14:paraId="26811630" w14:textId="1B886066" w:rsidR="001C7CAE" w:rsidRDefault="001C7CAE" w:rsidP="001B2DD3">
      <w:pPr>
        <w:pStyle w:val="4bodytext"/>
        <w:rPr>
          <w:lang w:val="en-GB"/>
        </w:rPr>
      </w:pPr>
      <w:r>
        <w:rPr>
          <w:lang w:val="en-GB"/>
        </w:rPr>
        <w:t xml:space="preserve">The authors express thanks to </w:t>
      </w:r>
      <w:r w:rsidR="00B66F1D">
        <w:rPr>
          <w:lang w:val="en-GB"/>
        </w:rPr>
        <w:t xml:space="preserve">the </w:t>
      </w:r>
      <w:r>
        <w:rPr>
          <w:lang w:val="en-GB"/>
        </w:rPr>
        <w:t xml:space="preserve">groups </w:t>
      </w:r>
      <w:r w:rsidR="00B66F1D">
        <w:rPr>
          <w:lang w:val="en-GB"/>
        </w:rPr>
        <w:t xml:space="preserve">that </w:t>
      </w:r>
      <w:r>
        <w:rPr>
          <w:lang w:val="en-GB"/>
        </w:rPr>
        <w:t>enable</w:t>
      </w:r>
      <w:r w:rsidR="00B66F1D">
        <w:rPr>
          <w:lang w:val="en-GB"/>
        </w:rPr>
        <w:t>d the success of</w:t>
      </w:r>
      <w:r>
        <w:rPr>
          <w:lang w:val="en-GB"/>
        </w:rPr>
        <w:t xml:space="preserve"> the CVI workshop:</w:t>
      </w:r>
    </w:p>
    <w:p w14:paraId="260AABC1" w14:textId="76601951" w:rsidR="001C7CAE" w:rsidRDefault="001C7CAE" w:rsidP="00B66F1D">
      <w:pPr>
        <w:pStyle w:val="4bodytext"/>
        <w:numPr>
          <w:ilvl w:val="0"/>
          <w:numId w:val="7"/>
        </w:numPr>
        <w:spacing w:after="0"/>
        <w:ind w:left="714" w:hanging="357"/>
        <w:rPr>
          <w:lang w:val="en-GB"/>
        </w:rPr>
      </w:pPr>
      <w:proofErr w:type="spellStart"/>
      <w:r>
        <w:rPr>
          <w:lang w:val="en-GB"/>
        </w:rPr>
        <w:t>Wadden</w:t>
      </w:r>
      <w:proofErr w:type="spellEnd"/>
      <w:r>
        <w:rPr>
          <w:lang w:val="en-GB"/>
        </w:rPr>
        <w:t xml:space="preserve"> </w:t>
      </w:r>
      <w:proofErr w:type="gramStart"/>
      <w:r>
        <w:rPr>
          <w:lang w:val="en-GB"/>
        </w:rPr>
        <w:t>Sea Board</w:t>
      </w:r>
      <w:proofErr w:type="gramEnd"/>
      <w:r>
        <w:rPr>
          <w:lang w:val="en-GB"/>
        </w:rPr>
        <w:t xml:space="preserve"> for providing funding</w:t>
      </w:r>
      <w:r w:rsidR="00B66F1D">
        <w:rPr>
          <w:lang w:val="en-GB"/>
        </w:rPr>
        <w:t xml:space="preserve"> support for the workshop;</w:t>
      </w:r>
    </w:p>
    <w:p w14:paraId="7586D411" w14:textId="79F95C42" w:rsidR="001B2DD3" w:rsidRDefault="00B66F1D" w:rsidP="004906B0">
      <w:pPr>
        <w:pStyle w:val="4bodytext"/>
        <w:numPr>
          <w:ilvl w:val="0"/>
          <w:numId w:val="7"/>
        </w:numPr>
        <w:spacing w:after="0"/>
        <w:ind w:left="714" w:hanging="357"/>
        <w:rPr>
          <w:lang w:val="en-GB"/>
        </w:rPr>
      </w:pPr>
      <w:r>
        <w:rPr>
          <w:lang w:val="en-GB"/>
        </w:rPr>
        <w:t>Centre for Earth System Research and Sustainability, University of Hamburg</w:t>
      </w:r>
      <w:r w:rsidR="001B2DD3" w:rsidRPr="00771D28">
        <w:rPr>
          <w:lang w:val="en-GB"/>
        </w:rPr>
        <w:t xml:space="preserve"> for </w:t>
      </w:r>
      <w:r>
        <w:rPr>
          <w:lang w:val="en-GB"/>
        </w:rPr>
        <w:t xml:space="preserve">providing facilities and workshop </w:t>
      </w:r>
      <w:proofErr w:type="gramStart"/>
      <w:r>
        <w:rPr>
          <w:lang w:val="en-GB"/>
        </w:rPr>
        <w:t>support;</w:t>
      </w:r>
      <w:proofErr w:type="gramEnd"/>
    </w:p>
    <w:p w14:paraId="1156339B" w14:textId="56F7C2CF" w:rsidR="00B66F1D" w:rsidRDefault="00B66F1D" w:rsidP="004906B0">
      <w:pPr>
        <w:pStyle w:val="4bodytext"/>
        <w:numPr>
          <w:ilvl w:val="0"/>
          <w:numId w:val="7"/>
        </w:numPr>
        <w:spacing w:after="0"/>
        <w:ind w:left="714" w:hanging="357"/>
        <w:rPr>
          <w:lang w:val="en-GB"/>
        </w:rPr>
      </w:pPr>
      <w:r>
        <w:rPr>
          <w:lang w:val="en-GB"/>
        </w:rPr>
        <w:t xml:space="preserve">Katja </w:t>
      </w:r>
      <w:proofErr w:type="spellStart"/>
      <w:r>
        <w:rPr>
          <w:lang w:val="en-GB"/>
        </w:rPr>
        <w:t>Philippart</w:t>
      </w:r>
      <w:proofErr w:type="spellEnd"/>
      <w:r>
        <w:rPr>
          <w:lang w:val="en-GB"/>
        </w:rPr>
        <w:t xml:space="preserve"> and Albert Oost for providing presentations on climate change and its </w:t>
      </w:r>
      <w:proofErr w:type="gramStart"/>
      <w:r>
        <w:rPr>
          <w:lang w:val="en-GB"/>
        </w:rPr>
        <w:t>impacts;</w:t>
      </w:r>
      <w:proofErr w:type="gramEnd"/>
    </w:p>
    <w:p w14:paraId="3C3B05EA" w14:textId="02B60952" w:rsidR="00B66F1D" w:rsidRDefault="00B66F1D" w:rsidP="004906B0">
      <w:pPr>
        <w:pStyle w:val="4bodytext"/>
        <w:numPr>
          <w:ilvl w:val="0"/>
          <w:numId w:val="7"/>
        </w:numPr>
        <w:spacing w:after="0"/>
        <w:ind w:left="714" w:hanging="357"/>
        <w:rPr>
          <w:lang w:val="en-GB"/>
        </w:rPr>
      </w:pPr>
      <w:r>
        <w:rPr>
          <w:lang w:val="en-GB"/>
        </w:rPr>
        <w:t xml:space="preserve">The workshop participants for providing their time, expertise and </w:t>
      </w:r>
      <w:proofErr w:type="gramStart"/>
      <w:r>
        <w:rPr>
          <w:lang w:val="en-GB"/>
        </w:rPr>
        <w:t>enthusiasm;</w:t>
      </w:r>
      <w:proofErr w:type="gramEnd"/>
    </w:p>
    <w:p w14:paraId="1600A6E6" w14:textId="3745DB65" w:rsidR="007C03C2" w:rsidRDefault="007C03C2" w:rsidP="00B66F1D">
      <w:pPr>
        <w:pStyle w:val="4bodytext"/>
        <w:numPr>
          <w:ilvl w:val="0"/>
          <w:numId w:val="7"/>
        </w:numPr>
        <w:spacing w:after="0"/>
        <w:ind w:left="714" w:hanging="357"/>
        <w:rPr>
          <w:lang w:val="en-GB"/>
        </w:rPr>
      </w:pPr>
      <w:r w:rsidRPr="007C03C2">
        <w:rPr>
          <w:lang w:val="en-GB"/>
        </w:rPr>
        <w:t>Annika Bostelmann</w:t>
      </w:r>
      <w:r>
        <w:rPr>
          <w:lang w:val="en-GB"/>
        </w:rPr>
        <w:t xml:space="preserve"> for guidance in formatting of this </w:t>
      </w:r>
      <w:proofErr w:type="gramStart"/>
      <w:r>
        <w:rPr>
          <w:lang w:val="en-GB"/>
        </w:rPr>
        <w:t>report;</w:t>
      </w:r>
      <w:proofErr w:type="gramEnd"/>
    </w:p>
    <w:p w14:paraId="00ED8863" w14:textId="77777777" w:rsidR="00B66F1D" w:rsidRDefault="00B66F1D" w:rsidP="00B66F1D">
      <w:pPr>
        <w:pStyle w:val="4bodytext"/>
        <w:numPr>
          <w:ilvl w:val="0"/>
          <w:numId w:val="7"/>
        </w:numPr>
        <w:spacing w:after="0"/>
        <w:ind w:left="714" w:hanging="357"/>
        <w:rPr>
          <w:lang w:val="en-GB"/>
        </w:rPr>
      </w:pPr>
      <w:r>
        <w:rPr>
          <w:lang w:val="en-GB"/>
        </w:rPr>
        <w:t>The broader network who have supported the development and applications of the CVI process; and</w:t>
      </w:r>
    </w:p>
    <w:p w14:paraId="3A581E0D" w14:textId="5DD6FA7B" w:rsidR="00B66F1D" w:rsidRDefault="00B66F1D" w:rsidP="00B66F1D">
      <w:pPr>
        <w:pStyle w:val="4bodytext"/>
        <w:numPr>
          <w:ilvl w:val="0"/>
          <w:numId w:val="7"/>
        </w:numPr>
        <w:spacing w:after="0"/>
        <w:ind w:left="714" w:hanging="357"/>
        <w:rPr>
          <w:lang w:val="en-GB"/>
        </w:rPr>
      </w:pPr>
      <w:r>
        <w:rPr>
          <w:lang w:val="en-GB"/>
        </w:rPr>
        <w:t>The institutions who supported the members of the steering committee.</w:t>
      </w:r>
    </w:p>
    <w:p w14:paraId="615BCFAA" w14:textId="77777777" w:rsidR="001B2DD3" w:rsidRPr="00771D28" w:rsidRDefault="001B2DD3" w:rsidP="004906B0">
      <w:pPr>
        <w:pStyle w:val="1Sectiontitles"/>
        <w:pageBreakBefore/>
        <w:numPr>
          <w:ilvl w:val="0"/>
          <w:numId w:val="4"/>
        </w:numPr>
        <w:outlineLvl w:val="0"/>
        <w:rPr>
          <w:lang w:val="en-GB"/>
        </w:rPr>
      </w:pPr>
      <w:bookmarkStart w:id="28" w:name="_Toc32411305"/>
      <w:r w:rsidRPr="00771D28">
        <w:rPr>
          <w:lang w:val="en-GB"/>
        </w:rPr>
        <w:lastRenderedPageBreak/>
        <w:t>References</w:t>
      </w:r>
      <w:bookmarkEnd w:id="28"/>
    </w:p>
    <w:p w14:paraId="1A3A9EF3" w14:textId="77777777" w:rsidR="001B2DD3" w:rsidRPr="0044504D" w:rsidRDefault="001B2DD3" w:rsidP="001B2DD3">
      <w:pPr>
        <w:widowControl w:val="0"/>
        <w:autoSpaceDE w:val="0"/>
        <w:autoSpaceDN w:val="0"/>
        <w:adjustRightInd w:val="0"/>
        <w:spacing w:after="120" w:line="264" w:lineRule="auto"/>
        <w:ind w:left="480" w:hanging="480"/>
        <w:rPr>
          <w:rFonts w:ascii="Georgia" w:hAnsi="Georgia" w:cs="Times New Roman"/>
          <w:noProof/>
          <w:sz w:val="22"/>
          <w:lang w:val="en-GB"/>
        </w:rPr>
      </w:pPr>
      <w:r w:rsidRPr="00771D28">
        <w:rPr>
          <w:highlight w:val="yellow"/>
          <w:lang w:val="en-GB"/>
        </w:rPr>
        <w:fldChar w:fldCharType="begin" w:fldLock="1"/>
      </w:r>
      <w:r w:rsidRPr="00771D28">
        <w:rPr>
          <w:highlight w:val="yellow"/>
          <w:lang w:val="en-GB"/>
        </w:rPr>
        <w:instrText xml:space="preserve">ADDIN Mendeley Bibliography CSL_BIBLIOGRAPHY </w:instrText>
      </w:r>
      <w:r w:rsidRPr="00771D28">
        <w:rPr>
          <w:highlight w:val="yellow"/>
          <w:lang w:val="en-GB"/>
        </w:rPr>
        <w:fldChar w:fldCharType="separate"/>
      </w:r>
      <w:r w:rsidRPr="0044504D">
        <w:rPr>
          <w:rFonts w:ascii="Georgia" w:hAnsi="Georgia" w:cs="Times New Roman"/>
          <w:noProof/>
          <w:sz w:val="22"/>
          <w:lang w:val="en-GB"/>
        </w:rPr>
        <w:t>Aprahamian, M. W., Bagliniere, J. L., Sabatie, M. R., Alexandrino, P., Thiel, R., &amp; Aprahamian, C. D., 2003. B</w:t>
      </w:r>
      <w:r w:rsidRPr="0044504D">
        <w:rPr>
          <w:rFonts w:ascii="Georgia" w:hAnsi="Georgia" w:cs="Times New Roman"/>
          <w:i/>
          <w:noProof/>
          <w:sz w:val="22"/>
          <w:lang w:val="en-GB"/>
        </w:rPr>
        <w:t xml:space="preserve">iology, status, and conservation of the anadromous Atlantic twaite shad </w:t>
      </w:r>
      <w:r w:rsidRPr="0044504D">
        <w:rPr>
          <w:rFonts w:ascii="Georgia" w:hAnsi="Georgia" w:cs="Times New Roman"/>
          <w:noProof/>
          <w:sz w:val="22"/>
          <w:lang w:val="en-GB"/>
        </w:rPr>
        <w:t>Alosa fallax fallax. In: American Fisheries Society Symposium, 35, 103-124.</w:t>
      </w:r>
    </w:p>
    <w:p w14:paraId="55F0A339" w14:textId="77777777" w:rsidR="001B2DD3" w:rsidRPr="0044504D" w:rsidRDefault="001B2DD3" w:rsidP="001B2DD3">
      <w:pPr>
        <w:widowControl w:val="0"/>
        <w:autoSpaceDE w:val="0"/>
        <w:autoSpaceDN w:val="0"/>
        <w:adjustRightInd w:val="0"/>
        <w:spacing w:after="120" w:line="264" w:lineRule="auto"/>
        <w:ind w:left="480" w:hanging="480"/>
        <w:rPr>
          <w:rFonts w:ascii="Georgia" w:hAnsi="Georgia" w:cs="Times New Roman"/>
          <w:noProof/>
          <w:sz w:val="22"/>
          <w:lang w:val="en-GB"/>
        </w:rPr>
      </w:pPr>
      <w:r w:rsidRPr="0044504D">
        <w:rPr>
          <w:rFonts w:ascii="Georgia" w:hAnsi="Georgia" w:cs="Times New Roman"/>
          <w:noProof/>
          <w:sz w:val="22"/>
          <w:lang w:val="en-GB"/>
        </w:rPr>
        <w:t xml:space="preserve">Baird, D., Asmus, H. &amp; Asmus, R.. 2012. Effect of invasive species on the Sylt-Rømø Bight ecosystem, northern Wadden Sea, over three time periods. </w:t>
      </w:r>
      <w:r w:rsidRPr="0044504D">
        <w:rPr>
          <w:rFonts w:ascii="Georgia" w:hAnsi="Georgia" w:cs="Times New Roman"/>
          <w:i/>
          <w:noProof/>
          <w:sz w:val="22"/>
          <w:lang w:val="en-GB"/>
        </w:rPr>
        <w:t>Marine Ecology Progress Series,</w:t>
      </w:r>
      <w:r w:rsidRPr="0044504D">
        <w:rPr>
          <w:rFonts w:ascii="Georgia" w:hAnsi="Georgia" w:cs="Times New Roman"/>
          <w:noProof/>
          <w:sz w:val="22"/>
          <w:lang w:val="en-GB"/>
        </w:rPr>
        <w:t xml:space="preserve"> 462, 143–162.</w:t>
      </w:r>
    </w:p>
    <w:p w14:paraId="0536B2C1" w14:textId="4A777F9F" w:rsidR="004E58E6" w:rsidRPr="0044504D" w:rsidRDefault="004E58E6" w:rsidP="001B2DD3">
      <w:pPr>
        <w:widowControl w:val="0"/>
        <w:autoSpaceDE w:val="0"/>
        <w:autoSpaceDN w:val="0"/>
        <w:adjustRightInd w:val="0"/>
        <w:spacing w:after="120" w:line="264" w:lineRule="auto"/>
        <w:ind w:left="480" w:hanging="480"/>
        <w:rPr>
          <w:rFonts w:ascii="Georgia" w:hAnsi="Georgia" w:cs="Times New Roman"/>
          <w:noProof/>
          <w:sz w:val="22"/>
          <w:lang w:val="en-GB"/>
        </w:rPr>
      </w:pPr>
      <w:r w:rsidRPr="0044504D">
        <w:rPr>
          <w:rFonts w:ascii="Georgia" w:hAnsi="Georgia" w:cs="Times New Roman"/>
          <w:noProof/>
          <w:sz w:val="22"/>
          <w:lang w:val="en-GB"/>
        </w:rPr>
        <w:t xml:space="preserve">CWSS </w:t>
      </w:r>
      <w:r w:rsidR="00716691">
        <w:rPr>
          <w:rFonts w:ascii="Georgia" w:hAnsi="Georgia" w:cs="Times New Roman"/>
          <w:noProof/>
          <w:sz w:val="22"/>
          <w:lang w:val="en-GB"/>
        </w:rPr>
        <w:t>(</w:t>
      </w:r>
      <w:r w:rsidRPr="0044504D">
        <w:rPr>
          <w:rFonts w:ascii="Georgia" w:hAnsi="Georgia" w:cs="Times New Roman"/>
          <w:noProof/>
          <w:sz w:val="22"/>
          <w:lang w:val="en-GB"/>
        </w:rPr>
        <w:t>2010a</w:t>
      </w:r>
      <w:r w:rsidR="00716691">
        <w:rPr>
          <w:rFonts w:ascii="Georgia" w:hAnsi="Georgia" w:cs="Times New Roman"/>
          <w:noProof/>
          <w:sz w:val="22"/>
          <w:lang w:val="en-GB"/>
        </w:rPr>
        <w:t>)</w:t>
      </w:r>
      <w:r w:rsidRPr="0044504D">
        <w:rPr>
          <w:rFonts w:ascii="Georgia" w:hAnsi="Georgia" w:cs="Times New Roman"/>
          <w:noProof/>
          <w:sz w:val="22"/>
          <w:lang w:val="en-GB"/>
        </w:rPr>
        <w:t>. Sylt Declaration. Ministerial Council Declaration of the Eleventh Trilateral Governmental Conference on the Protection of the Wadden Sea. Common Wadden Sea Secretariat, Wilhelmshaven, Germany.</w:t>
      </w:r>
    </w:p>
    <w:p w14:paraId="0BB29E79" w14:textId="4363AF73" w:rsidR="001B2DD3" w:rsidRDefault="001B2DD3" w:rsidP="001B2DD3">
      <w:pPr>
        <w:widowControl w:val="0"/>
        <w:autoSpaceDE w:val="0"/>
        <w:autoSpaceDN w:val="0"/>
        <w:adjustRightInd w:val="0"/>
        <w:spacing w:after="120" w:line="264" w:lineRule="auto"/>
        <w:ind w:left="480" w:hanging="480"/>
        <w:rPr>
          <w:rFonts w:ascii="Georgia" w:hAnsi="Georgia" w:cs="Times New Roman"/>
          <w:noProof/>
          <w:sz w:val="22"/>
          <w:lang w:val="en-GB"/>
        </w:rPr>
      </w:pPr>
      <w:r w:rsidRPr="0044504D">
        <w:rPr>
          <w:rFonts w:ascii="Georgia" w:hAnsi="Georgia" w:cs="Times New Roman"/>
          <w:noProof/>
          <w:sz w:val="22"/>
          <w:lang w:val="en-GB"/>
        </w:rPr>
        <w:t xml:space="preserve">CWSS </w:t>
      </w:r>
      <w:r w:rsidR="00716691">
        <w:rPr>
          <w:rFonts w:ascii="Georgia" w:hAnsi="Georgia" w:cs="Times New Roman"/>
          <w:noProof/>
          <w:sz w:val="22"/>
          <w:lang w:val="en-GB"/>
        </w:rPr>
        <w:t>(</w:t>
      </w:r>
      <w:r w:rsidRPr="0044504D">
        <w:rPr>
          <w:rFonts w:ascii="Georgia" w:hAnsi="Georgia" w:cs="Times New Roman"/>
          <w:noProof/>
          <w:sz w:val="22"/>
          <w:lang w:val="en-GB"/>
        </w:rPr>
        <w:t>2010</w:t>
      </w:r>
      <w:r w:rsidR="004E58E6" w:rsidRPr="0044504D">
        <w:rPr>
          <w:rFonts w:ascii="Georgia" w:hAnsi="Georgia" w:cs="Times New Roman"/>
          <w:noProof/>
          <w:sz w:val="22"/>
          <w:lang w:val="en-GB"/>
        </w:rPr>
        <w:t>b</w:t>
      </w:r>
      <w:r w:rsidR="00716691">
        <w:rPr>
          <w:rFonts w:ascii="Georgia" w:hAnsi="Georgia" w:cs="Times New Roman"/>
          <w:noProof/>
          <w:sz w:val="22"/>
          <w:lang w:val="en-GB"/>
        </w:rPr>
        <w:t>)</w:t>
      </w:r>
      <w:r w:rsidRPr="0044504D">
        <w:rPr>
          <w:rFonts w:ascii="Georgia" w:hAnsi="Georgia" w:cs="Times New Roman"/>
          <w:noProof/>
          <w:sz w:val="22"/>
          <w:lang w:val="en-GB"/>
        </w:rPr>
        <w:t>. Wadden Sea Plan 2010. Eleventh Trilateral Governmental Conference on the Protection of the Wadden Sea. Common Wadden Sea Secretariat, Wilhelmshaven, Germany.</w:t>
      </w:r>
    </w:p>
    <w:p w14:paraId="3EF71916" w14:textId="15267B20" w:rsidR="00F54E27" w:rsidRPr="0044504D" w:rsidRDefault="00F54E27" w:rsidP="00F54E27">
      <w:pPr>
        <w:widowControl w:val="0"/>
        <w:autoSpaceDE w:val="0"/>
        <w:autoSpaceDN w:val="0"/>
        <w:adjustRightInd w:val="0"/>
        <w:spacing w:after="120" w:line="264" w:lineRule="auto"/>
        <w:ind w:left="480" w:hanging="480"/>
        <w:rPr>
          <w:rFonts w:ascii="Georgia" w:hAnsi="Georgia" w:cs="Times New Roman"/>
          <w:noProof/>
          <w:sz w:val="22"/>
          <w:lang w:val="en-GB"/>
        </w:rPr>
      </w:pPr>
      <w:r w:rsidRPr="00F54E27">
        <w:rPr>
          <w:rFonts w:ascii="Georgia" w:hAnsi="Georgia" w:cs="Times New Roman"/>
          <w:noProof/>
          <w:sz w:val="22"/>
          <w:lang w:val="en-GB"/>
        </w:rPr>
        <w:t>CWSS (2012) The Wadden Sea, Germany and Netherlands (N1314) - Extension Denmark and Germany. Volume One.</w:t>
      </w:r>
      <w:r>
        <w:rPr>
          <w:rFonts w:ascii="Georgia" w:hAnsi="Georgia" w:cs="Times New Roman"/>
          <w:noProof/>
          <w:sz w:val="22"/>
          <w:lang w:val="en-GB"/>
        </w:rPr>
        <w:t xml:space="preserve"> </w:t>
      </w:r>
      <w:r w:rsidRPr="00F54E27">
        <w:rPr>
          <w:rFonts w:ascii="Georgia" w:hAnsi="Georgia" w:cs="Times New Roman"/>
          <w:noProof/>
          <w:sz w:val="22"/>
          <w:lang w:val="en-GB"/>
        </w:rPr>
        <w:t>https://whc.unesco.org/uploads/nominations/1314ter.pdf</w:t>
      </w:r>
    </w:p>
    <w:p w14:paraId="74B50BB8" w14:textId="75DA282E" w:rsidR="00AF52E5" w:rsidRPr="0044504D" w:rsidRDefault="00AF52E5" w:rsidP="00AF52E5">
      <w:pPr>
        <w:widowControl w:val="0"/>
        <w:autoSpaceDE w:val="0"/>
        <w:autoSpaceDN w:val="0"/>
        <w:adjustRightInd w:val="0"/>
        <w:spacing w:after="120" w:line="264" w:lineRule="auto"/>
        <w:ind w:left="480" w:hanging="480"/>
        <w:rPr>
          <w:rFonts w:ascii="Georgia" w:hAnsi="Georgia" w:cs="Times New Roman"/>
          <w:noProof/>
          <w:sz w:val="22"/>
          <w:lang w:val="en-AU"/>
        </w:rPr>
      </w:pPr>
      <w:r w:rsidRPr="0044504D">
        <w:rPr>
          <w:rFonts w:ascii="Georgia" w:hAnsi="Georgia" w:cs="Times New Roman"/>
          <w:noProof/>
          <w:sz w:val="22"/>
          <w:lang w:val="en-AU"/>
        </w:rPr>
        <w:t xml:space="preserve">Day, Jon C., Scott F. Heron, Adam Markham, Jane Downes, Julie Gibson, Ewan Hyslop, Rebecca Jones, and Alice Lyall. 2019. Climate Risk Assessment for Heart of Neolithic Orkney World Heritage Property: An Application of the Climate Vulnerability Index. Edinburgh: Historic Environment Scotland. https://www.historicenvironment.scot/hono-cvi. </w:t>
      </w:r>
    </w:p>
    <w:p w14:paraId="06C6E761" w14:textId="7E489FEC" w:rsidR="00AF52E5" w:rsidRDefault="00AF52E5" w:rsidP="00AF52E5">
      <w:pPr>
        <w:widowControl w:val="0"/>
        <w:autoSpaceDE w:val="0"/>
        <w:autoSpaceDN w:val="0"/>
        <w:adjustRightInd w:val="0"/>
        <w:spacing w:after="120" w:line="264" w:lineRule="auto"/>
        <w:ind w:left="480" w:hanging="480"/>
        <w:rPr>
          <w:rFonts w:ascii="Georgia" w:hAnsi="Georgia" w:cs="Times New Roman"/>
          <w:noProof/>
          <w:sz w:val="22"/>
          <w:lang w:val="en-AU"/>
        </w:rPr>
      </w:pPr>
      <w:r w:rsidRPr="0044504D">
        <w:rPr>
          <w:rFonts w:ascii="Georgia" w:hAnsi="Georgia" w:cs="Times New Roman"/>
          <w:noProof/>
          <w:sz w:val="22"/>
          <w:lang w:val="en-AU"/>
        </w:rPr>
        <w:t>Day, Jon C., Scott F. Heron, Adam Markham. 2020. Assessing the climate vulnerability</w:t>
      </w:r>
      <w:r w:rsidR="0044504D">
        <w:rPr>
          <w:rFonts w:ascii="Georgia" w:hAnsi="Georgia" w:cs="Times New Roman"/>
          <w:noProof/>
          <w:sz w:val="22"/>
          <w:lang w:val="en-AU"/>
        </w:rPr>
        <w:t xml:space="preserve"> </w:t>
      </w:r>
      <w:r w:rsidRPr="0044504D">
        <w:rPr>
          <w:rFonts w:ascii="Georgia" w:hAnsi="Georgia" w:cs="Times New Roman"/>
          <w:noProof/>
          <w:sz w:val="22"/>
          <w:lang w:val="en-AU"/>
        </w:rPr>
        <w:t xml:space="preserve">of the world’s natural and cultural heritage. Parks Stewardship Forum 36, 144-153. </w:t>
      </w:r>
      <w:r w:rsidR="00DB77CA" w:rsidRPr="00DB77CA">
        <w:rPr>
          <w:rFonts w:ascii="Georgia" w:hAnsi="Georgia" w:cs="Times New Roman"/>
          <w:noProof/>
          <w:sz w:val="22"/>
          <w:lang w:val="en-AU"/>
        </w:rPr>
        <w:t>escholarship.org/uc/item/92v9v778</w:t>
      </w:r>
    </w:p>
    <w:p w14:paraId="432C097C" w14:textId="5C1D2925" w:rsidR="00F54E27" w:rsidRDefault="00F54E27" w:rsidP="00AF52E5">
      <w:pPr>
        <w:widowControl w:val="0"/>
        <w:autoSpaceDE w:val="0"/>
        <w:autoSpaceDN w:val="0"/>
        <w:adjustRightInd w:val="0"/>
        <w:spacing w:after="120" w:line="264" w:lineRule="auto"/>
        <w:ind w:left="480" w:hanging="480"/>
        <w:rPr>
          <w:rFonts w:ascii="Georgia" w:hAnsi="Georgia" w:cs="Times New Roman"/>
          <w:noProof/>
          <w:sz w:val="22"/>
          <w:lang w:val="en-AU"/>
        </w:rPr>
      </w:pPr>
      <w:r w:rsidRPr="00F54E27">
        <w:rPr>
          <w:rFonts w:ascii="Georgia" w:hAnsi="Georgia" w:cs="Times New Roman"/>
          <w:noProof/>
          <w:sz w:val="22"/>
          <w:lang w:val="en-AU"/>
        </w:rPr>
        <w:t xml:space="preserve">Frederiksen </w:t>
      </w:r>
      <w:r>
        <w:rPr>
          <w:rFonts w:ascii="Georgia" w:hAnsi="Georgia" w:cs="Times New Roman"/>
          <w:noProof/>
          <w:sz w:val="22"/>
          <w:lang w:val="en-AU"/>
        </w:rPr>
        <w:t xml:space="preserve">(2011) </w:t>
      </w:r>
      <w:r w:rsidRPr="00F54E27">
        <w:rPr>
          <w:rFonts w:ascii="Georgia" w:hAnsi="Georgia" w:cs="Times New Roman"/>
          <w:noProof/>
          <w:sz w:val="22"/>
          <w:lang w:val="en-AU"/>
        </w:rPr>
        <w:t>The Wadden Sea Region, A World Class Cultural Landscape</w:t>
      </w:r>
      <w:r>
        <w:rPr>
          <w:rFonts w:ascii="Georgia" w:hAnsi="Georgia" w:cs="Times New Roman"/>
          <w:noProof/>
          <w:sz w:val="22"/>
          <w:lang w:val="en-AU"/>
        </w:rPr>
        <w:t>.</w:t>
      </w:r>
    </w:p>
    <w:p w14:paraId="48E030AD" w14:textId="1234A45D" w:rsidR="001452C3" w:rsidRPr="0044504D" w:rsidRDefault="001452C3" w:rsidP="00AF52E5">
      <w:pPr>
        <w:widowControl w:val="0"/>
        <w:autoSpaceDE w:val="0"/>
        <w:autoSpaceDN w:val="0"/>
        <w:adjustRightInd w:val="0"/>
        <w:spacing w:after="120" w:line="264" w:lineRule="auto"/>
        <w:ind w:left="480" w:hanging="480"/>
        <w:rPr>
          <w:rFonts w:ascii="Georgia" w:hAnsi="Georgia" w:cs="Times New Roman"/>
          <w:noProof/>
          <w:sz w:val="22"/>
          <w:lang w:val="en-AU"/>
        </w:rPr>
      </w:pPr>
      <w:r w:rsidRPr="001452C3">
        <w:rPr>
          <w:rFonts w:ascii="Georgia" w:hAnsi="Georgia" w:cs="Times New Roman"/>
          <w:noProof/>
          <w:sz w:val="22"/>
          <w:lang w:val="en-AU"/>
        </w:rPr>
        <w:t>Ho</w:t>
      </w:r>
      <w:r>
        <w:rPr>
          <w:rFonts w:ascii="Georgia" w:hAnsi="Georgia" w:cs="Times New Roman"/>
          <w:noProof/>
          <w:sz w:val="22"/>
          <w:lang w:val="en-AU"/>
        </w:rPr>
        <w:t>b</w:t>
      </w:r>
      <w:r w:rsidRPr="001452C3">
        <w:rPr>
          <w:rFonts w:ascii="Georgia" w:hAnsi="Georgia" w:cs="Times New Roman"/>
          <w:noProof/>
          <w:sz w:val="22"/>
          <w:lang w:val="en-AU"/>
        </w:rPr>
        <w:t>day AJ &amp; GT Pecl (2014) Identification of global marine hotspots: sentinels for change and vanguards for adaptation action. Rev Fish Biol Fisheries 24, 415–425.</w:t>
      </w:r>
    </w:p>
    <w:p w14:paraId="53A0E63F" w14:textId="31C9208B" w:rsidR="00DE76BC" w:rsidRDefault="00DE76BC" w:rsidP="00DE76BC">
      <w:pPr>
        <w:widowControl w:val="0"/>
        <w:autoSpaceDE w:val="0"/>
        <w:autoSpaceDN w:val="0"/>
        <w:adjustRightInd w:val="0"/>
        <w:spacing w:after="120" w:line="264" w:lineRule="auto"/>
        <w:ind w:left="480" w:hanging="480"/>
        <w:rPr>
          <w:rFonts w:ascii="Georgia" w:hAnsi="Georgia"/>
          <w:noProof/>
          <w:sz w:val="22"/>
          <w:lang w:val="en-AU"/>
        </w:rPr>
      </w:pPr>
      <w:r>
        <w:rPr>
          <w:rFonts w:ascii="Georgia" w:hAnsi="Georgia" w:cs="Times New Roman"/>
          <w:noProof/>
          <w:sz w:val="22"/>
          <w:lang w:val="en-AU"/>
        </w:rPr>
        <w:t xml:space="preserve">IPCC (2007) </w:t>
      </w:r>
      <w:r w:rsidRPr="00DE76BC">
        <w:rPr>
          <w:rFonts w:ascii="Georgia" w:hAnsi="Georgia"/>
          <w:noProof/>
          <w:sz w:val="22"/>
          <w:lang w:val="en-AU"/>
        </w:rPr>
        <w:t xml:space="preserve">Climate Change 2007: Impacts, Adaptation and Vulnerability. Contribution of Working Group II to the Fourth Assessment Report of the Inter- governmental Panel on Climate Change. M.L. Parry, O.F. Canziani, J.P. Palutikof, P.J. van der Linden and C.E. Hanson, eds. Cambridge, UK: Cambridge University Press. </w:t>
      </w:r>
    </w:p>
    <w:p w14:paraId="0BF25322" w14:textId="039B7C17" w:rsidR="004708BB" w:rsidRPr="00DE76BC" w:rsidRDefault="004708BB" w:rsidP="00DE76BC">
      <w:pPr>
        <w:widowControl w:val="0"/>
        <w:autoSpaceDE w:val="0"/>
        <w:autoSpaceDN w:val="0"/>
        <w:adjustRightInd w:val="0"/>
        <w:spacing w:after="120" w:line="264" w:lineRule="auto"/>
        <w:ind w:left="480" w:hanging="480"/>
        <w:rPr>
          <w:rFonts w:ascii="Georgia" w:hAnsi="Georgia"/>
          <w:noProof/>
          <w:sz w:val="22"/>
          <w:lang w:val="en-AU"/>
        </w:rPr>
      </w:pPr>
      <w:r>
        <w:rPr>
          <w:rFonts w:ascii="Georgia" w:hAnsi="Georgia"/>
          <w:noProof/>
          <w:sz w:val="22"/>
          <w:lang w:val="en-AU"/>
        </w:rPr>
        <w:t>IPCC (2019)</w:t>
      </w:r>
    </w:p>
    <w:p w14:paraId="4A394506" w14:textId="4FD258AE" w:rsidR="008B1677" w:rsidRDefault="008B1677" w:rsidP="008B1677">
      <w:pPr>
        <w:widowControl w:val="0"/>
        <w:autoSpaceDE w:val="0"/>
        <w:autoSpaceDN w:val="0"/>
        <w:adjustRightInd w:val="0"/>
        <w:spacing w:after="120" w:line="264" w:lineRule="auto"/>
        <w:ind w:left="480" w:hanging="480"/>
        <w:rPr>
          <w:rFonts w:ascii="Georgia" w:hAnsi="Georgia" w:cs="Times New Roman"/>
          <w:noProof/>
          <w:sz w:val="22"/>
          <w:lang w:val="en-AU"/>
        </w:rPr>
      </w:pPr>
      <w:r>
        <w:rPr>
          <w:rFonts w:ascii="Georgia" w:hAnsi="Georgia" w:cs="Times New Roman"/>
          <w:noProof/>
          <w:sz w:val="22"/>
          <w:lang w:val="en-AU"/>
        </w:rPr>
        <w:t xml:space="preserve">IUCN (2012) </w:t>
      </w:r>
      <w:r w:rsidRPr="008B1677">
        <w:rPr>
          <w:rFonts w:ascii="Georgia" w:hAnsi="Georgia" w:cs="Times New Roman"/>
          <w:noProof/>
          <w:sz w:val="22"/>
          <w:lang w:val="en-AU"/>
        </w:rPr>
        <w:t>IUCN Conservation Outlook Assessments -</w:t>
      </w:r>
      <w:r>
        <w:rPr>
          <w:rFonts w:ascii="Georgia" w:hAnsi="Georgia" w:cs="Times New Roman"/>
          <w:noProof/>
          <w:sz w:val="22"/>
          <w:lang w:val="en-AU"/>
        </w:rPr>
        <w:t xml:space="preserve"> </w:t>
      </w:r>
      <w:r w:rsidRPr="008B1677">
        <w:rPr>
          <w:rFonts w:ascii="Georgia" w:hAnsi="Georgia" w:cs="Times New Roman"/>
          <w:noProof/>
          <w:sz w:val="22"/>
          <w:lang w:val="en-AU"/>
        </w:rPr>
        <w:t>Guidelines for their application to natural</w:t>
      </w:r>
      <w:r>
        <w:rPr>
          <w:rFonts w:ascii="Georgia" w:hAnsi="Georgia" w:cs="Times New Roman"/>
          <w:noProof/>
          <w:sz w:val="22"/>
          <w:lang w:val="en-AU"/>
        </w:rPr>
        <w:t xml:space="preserve"> </w:t>
      </w:r>
      <w:r w:rsidRPr="008B1677">
        <w:rPr>
          <w:rFonts w:ascii="Georgia" w:hAnsi="Georgia" w:cs="Times New Roman"/>
          <w:noProof/>
          <w:sz w:val="22"/>
          <w:lang w:val="en-AU"/>
        </w:rPr>
        <w:t>World Heritage Sites</w:t>
      </w:r>
      <w:r>
        <w:rPr>
          <w:rFonts w:ascii="Georgia" w:hAnsi="Georgia" w:cs="Times New Roman"/>
          <w:noProof/>
          <w:sz w:val="22"/>
          <w:lang w:val="en-AU"/>
        </w:rPr>
        <w:t xml:space="preserve">. </w:t>
      </w:r>
      <w:r w:rsidRPr="008B1677">
        <w:rPr>
          <w:rFonts w:ascii="Georgia" w:hAnsi="Georgia" w:cs="Times New Roman"/>
          <w:noProof/>
          <w:sz w:val="22"/>
          <w:lang w:val="en-AU"/>
        </w:rPr>
        <w:t>https://www.iucn.org/sites/dev/files/import/downloads/guidelines___iucn_conservation_outlook_assessments_08_12.pdf</w:t>
      </w:r>
    </w:p>
    <w:p w14:paraId="57E8F9A8" w14:textId="593E210F" w:rsidR="00A56CAB" w:rsidRPr="0044504D" w:rsidRDefault="00A56CAB" w:rsidP="00AF52E5">
      <w:pPr>
        <w:widowControl w:val="0"/>
        <w:autoSpaceDE w:val="0"/>
        <w:autoSpaceDN w:val="0"/>
        <w:adjustRightInd w:val="0"/>
        <w:spacing w:after="120" w:line="264" w:lineRule="auto"/>
        <w:ind w:left="480" w:hanging="480"/>
        <w:rPr>
          <w:rFonts w:ascii="Georgia" w:hAnsi="Georgia" w:cs="Times New Roman"/>
          <w:noProof/>
          <w:sz w:val="22"/>
          <w:lang w:val="en-AU"/>
        </w:rPr>
      </w:pPr>
      <w:r w:rsidRPr="00844B69">
        <w:rPr>
          <w:rFonts w:ascii="Georgia" w:hAnsi="Georgia" w:cs="Times New Roman"/>
          <w:noProof/>
          <w:sz w:val="22"/>
          <w:lang w:val="nl-NL"/>
        </w:rPr>
        <w:t xml:space="preserve">Oost A. P., Hofstede J., Weisse R., Baart F., Janssen G. &amp; Zijlstra R. (2017) Climate change. </w:t>
      </w:r>
      <w:r w:rsidRPr="00A56CAB">
        <w:rPr>
          <w:rFonts w:ascii="Georgia" w:hAnsi="Georgia" w:cs="Times New Roman"/>
          <w:noProof/>
          <w:sz w:val="22"/>
          <w:lang w:val="en-AU"/>
        </w:rPr>
        <w:t>In: Wadden Sea Quality Status Report 2017. Eds.: Kloepper S. et al., Common Wadden Sea Secretariat, Wilhelmshaven, Germany.</w:t>
      </w:r>
      <w:r>
        <w:rPr>
          <w:rFonts w:ascii="Georgia" w:hAnsi="Georgia" w:cs="Times New Roman"/>
          <w:noProof/>
          <w:sz w:val="22"/>
          <w:lang w:val="en-AU"/>
        </w:rPr>
        <w:t xml:space="preserve"> </w:t>
      </w:r>
      <w:r w:rsidRPr="00A56CAB">
        <w:rPr>
          <w:rFonts w:ascii="Georgia" w:hAnsi="Georgia" w:cs="Times New Roman"/>
          <w:noProof/>
          <w:sz w:val="22"/>
          <w:lang w:val="en-AU"/>
        </w:rPr>
        <w:t>https://qsr.waddensea-worldheritage.org/reports/climate-change</w:t>
      </w:r>
    </w:p>
    <w:p w14:paraId="35FC37B5" w14:textId="3F904D07" w:rsidR="00AF52E5" w:rsidRDefault="00AF52E5" w:rsidP="00AF52E5">
      <w:pPr>
        <w:widowControl w:val="0"/>
        <w:autoSpaceDE w:val="0"/>
        <w:autoSpaceDN w:val="0"/>
        <w:adjustRightInd w:val="0"/>
        <w:spacing w:after="120" w:line="264" w:lineRule="auto"/>
        <w:ind w:left="480" w:hanging="480"/>
        <w:rPr>
          <w:rFonts w:ascii="Georgia" w:hAnsi="Georgia" w:cs="Times New Roman"/>
          <w:noProof/>
          <w:sz w:val="22"/>
          <w:lang w:val="en-AU"/>
        </w:rPr>
      </w:pPr>
      <w:r w:rsidRPr="0044504D">
        <w:rPr>
          <w:rFonts w:ascii="Georgia" w:hAnsi="Georgia" w:cs="Times New Roman"/>
          <w:noProof/>
          <w:sz w:val="22"/>
          <w:lang w:val="en-AU"/>
        </w:rPr>
        <w:t>Osipova, Elena, Peter Shadie, Celia Zwahlen, Matea Osti, Yichuan Shi, Cyril Kormos, Bastian Bertzky, Mizuki Murai, Remco Van Merm, and Tim Badman. 2017. IUCN World Heritage Outlook</w:t>
      </w:r>
      <w:r w:rsidRPr="0044504D">
        <w:rPr>
          <w:rFonts w:ascii="Georgia" w:hAnsi="Georgia" w:cs="Times New Roman"/>
          <w:noProof/>
          <w:sz w:val="22"/>
          <w:lang w:val="en-AU"/>
        </w:rPr>
        <w:br/>
        <w:t xml:space="preserve">2: A Conservation Assessment of All Natural World Heritage Sites. Gland, </w:t>
      </w:r>
      <w:r w:rsidRPr="0044504D">
        <w:rPr>
          <w:rFonts w:ascii="Georgia" w:hAnsi="Georgia" w:cs="Times New Roman"/>
          <w:noProof/>
          <w:sz w:val="22"/>
          <w:lang w:val="en-AU"/>
        </w:rPr>
        <w:lastRenderedPageBreak/>
        <w:t xml:space="preserve">Switzerland: IUCN. https://portals.iucn.org/library/ sites/library/files/documents/2017-053-En.pdf. </w:t>
      </w:r>
    </w:p>
    <w:p w14:paraId="5A992552" w14:textId="77777777" w:rsidR="009A5131" w:rsidRPr="009A5131" w:rsidRDefault="009A5131" w:rsidP="009A5131">
      <w:pPr>
        <w:widowControl w:val="0"/>
        <w:autoSpaceDE w:val="0"/>
        <w:autoSpaceDN w:val="0"/>
        <w:adjustRightInd w:val="0"/>
        <w:spacing w:after="120" w:line="264" w:lineRule="auto"/>
        <w:ind w:left="480" w:hanging="480"/>
        <w:rPr>
          <w:rFonts w:ascii="Georgia" w:hAnsi="Georgia" w:cs="Times New Roman"/>
          <w:noProof/>
          <w:sz w:val="22"/>
          <w:lang w:val="en-AU"/>
        </w:rPr>
      </w:pPr>
      <w:r w:rsidRPr="009A5131">
        <w:rPr>
          <w:rFonts w:ascii="Georgia" w:hAnsi="Georgia" w:cs="Times New Roman"/>
          <w:noProof/>
          <w:sz w:val="22"/>
          <w:lang w:val="en-AU"/>
        </w:rPr>
        <w:t>Philippart et al., 2003. Climate-related changes in recruitment of the bivalve Macoma balthica. L&amp;O 48: 2171–2185.</w:t>
      </w:r>
    </w:p>
    <w:p w14:paraId="0D5F2857" w14:textId="77777777" w:rsidR="009A5131" w:rsidRDefault="009A5131" w:rsidP="009A5131">
      <w:pPr>
        <w:widowControl w:val="0"/>
        <w:autoSpaceDE w:val="0"/>
        <w:autoSpaceDN w:val="0"/>
        <w:adjustRightInd w:val="0"/>
        <w:spacing w:after="120" w:line="264" w:lineRule="auto"/>
        <w:ind w:left="480" w:hanging="480"/>
        <w:rPr>
          <w:rFonts w:ascii="Georgia" w:hAnsi="Georgia" w:cs="Times New Roman"/>
          <w:noProof/>
          <w:sz w:val="22"/>
          <w:lang w:val="en-AU"/>
        </w:rPr>
      </w:pPr>
      <w:r w:rsidRPr="009A5131">
        <w:rPr>
          <w:rFonts w:ascii="Georgia" w:hAnsi="Georgia" w:cs="Times New Roman"/>
          <w:noProof/>
          <w:sz w:val="22"/>
          <w:lang w:val="en-AU"/>
        </w:rPr>
        <w:t>Philippart et al., 2014. Reproductive phenology of coastal marine bivalves in a seasonal environment. JPR 36: 1512–1527</w:t>
      </w:r>
    </w:p>
    <w:p w14:paraId="1DE7D32C" w14:textId="04194AD4" w:rsidR="00A56CAB" w:rsidRDefault="00A56CAB" w:rsidP="009A5131">
      <w:pPr>
        <w:widowControl w:val="0"/>
        <w:autoSpaceDE w:val="0"/>
        <w:autoSpaceDN w:val="0"/>
        <w:adjustRightInd w:val="0"/>
        <w:spacing w:after="120" w:line="264" w:lineRule="auto"/>
        <w:ind w:left="480" w:hanging="480"/>
        <w:rPr>
          <w:rFonts w:ascii="Georgia" w:hAnsi="Georgia" w:cs="Times New Roman"/>
          <w:noProof/>
          <w:sz w:val="22"/>
          <w:lang w:val="en-AU"/>
        </w:rPr>
      </w:pPr>
      <w:r w:rsidRPr="00A56CAB">
        <w:rPr>
          <w:rFonts w:ascii="Georgia" w:hAnsi="Georgia" w:cs="Times New Roman"/>
          <w:noProof/>
          <w:sz w:val="22"/>
          <w:lang w:val="en-AU"/>
        </w:rPr>
        <w:t>Philippart C.</w:t>
      </w:r>
      <w:r>
        <w:rPr>
          <w:rFonts w:ascii="Georgia" w:hAnsi="Georgia" w:cs="Times New Roman"/>
          <w:noProof/>
          <w:sz w:val="22"/>
          <w:lang w:val="en-AU"/>
        </w:rPr>
        <w:t>J</w:t>
      </w:r>
      <w:r w:rsidRPr="00A56CAB">
        <w:rPr>
          <w:rFonts w:ascii="Georgia" w:hAnsi="Georgia" w:cs="Times New Roman"/>
          <w:noProof/>
          <w:sz w:val="22"/>
          <w:lang w:val="en-AU"/>
        </w:rPr>
        <w:t>.M., Mekkes L., Buschbaum C., Wegner K.M. &amp; Laursen K. (2017) Climate ecosystems. In: Wadden Sea Quality Status Report 2017. Eds.: Kloepper S. et al., Common Wadden Sea Secretariat, Wilhelmshaven, Germany.</w:t>
      </w:r>
      <w:r>
        <w:rPr>
          <w:rFonts w:ascii="Georgia" w:hAnsi="Georgia" w:cs="Times New Roman"/>
          <w:noProof/>
          <w:sz w:val="22"/>
          <w:lang w:val="en-AU"/>
        </w:rPr>
        <w:t xml:space="preserve"> </w:t>
      </w:r>
      <w:r w:rsidRPr="00A56CAB">
        <w:rPr>
          <w:rFonts w:ascii="Georgia" w:hAnsi="Georgia" w:cs="Times New Roman"/>
          <w:noProof/>
          <w:sz w:val="22"/>
          <w:lang w:val="en-AU"/>
        </w:rPr>
        <w:t>https://qsr.waddensea-worldheritage.org/reports/climate-ecosystems</w:t>
      </w:r>
    </w:p>
    <w:p w14:paraId="59584A02" w14:textId="43883F81" w:rsidR="001452C3" w:rsidRDefault="001452C3" w:rsidP="009A5131">
      <w:pPr>
        <w:widowControl w:val="0"/>
        <w:autoSpaceDE w:val="0"/>
        <w:autoSpaceDN w:val="0"/>
        <w:adjustRightInd w:val="0"/>
        <w:spacing w:after="120" w:line="264" w:lineRule="auto"/>
        <w:ind w:left="480" w:hanging="480"/>
        <w:rPr>
          <w:rFonts w:ascii="Georgia" w:hAnsi="Georgia" w:cs="Times New Roman"/>
          <w:noProof/>
          <w:sz w:val="22"/>
          <w:lang w:val="en-AU"/>
        </w:rPr>
      </w:pPr>
      <w:r w:rsidRPr="001452C3">
        <w:rPr>
          <w:rFonts w:ascii="Georgia" w:hAnsi="Georgia" w:cs="Times New Roman"/>
          <w:noProof/>
          <w:sz w:val="22"/>
          <w:lang w:val="en-AU"/>
        </w:rPr>
        <w:t>Philippart, C.J.M. (2018) Heat is the new cold. Inaugural speech (Utrecht University)</w:t>
      </w:r>
    </w:p>
    <w:p w14:paraId="5465D153" w14:textId="13A1823F" w:rsidR="009A5131" w:rsidRPr="0044504D" w:rsidRDefault="009A5131" w:rsidP="009A5131">
      <w:pPr>
        <w:widowControl w:val="0"/>
        <w:autoSpaceDE w:val="0"/>
        <w:autoSpaceDN w:val="0"/>
        <w:adjustRightInd w:val="0"/>
        <w:spacing w:after="120" w:line="264" w:lineRule="auto"/>
        <w:ind w:left="480" w:hanging="480"/>
        <w:rPr>
          <w:rFonts w:ascii="Georgia" w:hAnsi="Georgia" w:cs="Times New Roman"/>
          <w:noProof/>
          <w:sz w:val="22"/>
          <w:lang w:val="en-AU"/>
        </w:rPr>
      </w:pPr>
      <w:r w:rsidRPr="009A5131">
        <w:rPr>
          <w:rFonts w:ascii="Georgia" w:hAnsi="Georgia" w:cs="Times New Roman"/>
          <w:noProof/>
          <w:sz w:val="22"/>
          <w:lang w:val="en-AU"/>
        </w:rPr>
        <w:t>Tucker, A. M., McGowan, C. P., Catalano, M. J., DeRose-Wilson, A., Robinson, R. A. and Zimmerman, J. (2019) Foraging ecology mediates response to ecological mismatch during migratory stopover. Ecosphere 10: doi: 10.1002/ecs2.2898.</w:t>
      </w:r>
    </w:p>
    <w:p w14:paraId="636B4049" w14:textId="7A9496C1" w:rsidR="007E60D7" w:rsidRDefault="007E60D7" w:rsidP="00DB77CA">
      <w:pPr>
        <w:widowControl w:val="0"/>
        <w:autoSpaceDE w:val="0"/>
        <w:autoSpaceDN w:val="0"/>
        <w:adjustRightInd w:val="0"/>
        <w:spacing w:after="120" w:line="264" w:lineRule="auto"/>
        <w:ind w:left="480" w:hanging="480"/>
        <w:rPr>
          <w:rFonts w:ascii="Georgia" w:hAnsi="Georgia" w:cs="Times New Roman"/>
          <w:noProof/>
          <w:sz w:val="22"/>
          <w:lang w:val="en-AU"/>
        </w:rPr>
      </w:pPr>
      <w:r w:rsidRPr="0044504D">
        <w:rPr>
          <w:rFonts w:ascii="Georgia" w:hAnsi="Georgia" w:cs="Times New Roman"/>
          <w:noProof/>
          <w:sz w:val="22"/>
          <w:lang w:val="en-AU"/>
        </w:rPr>
        <w:t xml:space="preserve">UNESCO </w:t>
      </w:r>
      <w:r w:rsidR="00DE76BC">
        <w:rPr>
          <w:rFonts w:ascii="Georgia" w:hAnsi="Georgia" w:cs="Times New Roman"/>
          <w:noProof/>
          <w:sz w:val="22"/>
          <w:lang w:val="en-AU"/>
        </w:rPr>
        <w:t>(</w:t>
      </w:r>
      <w:r w:rsidRPr="0044504D">
        <w:rPr>
          <w:rFonts w:ascii="Georgia" w:hAnsi="Georgia" w:cs="Times New Roman"/>
          <w:noProof/>
          <w:sz w:val="22"/>
          <w:lang w:val="en-AU"/>
        </w:rPr>
        <w:t>1972</w:t>
      </w:r>
      <w:r w:rsidR="00DE76BC">
        <w:rPr>
          <w:rFonts w:ascii="Georgia" w:hAnsi="Georgia" w:cs="Times New Roman"/>
          <w:noProof/>
          <w:sz w:val="22"/>
          <w:lang w:val="en-AU"/>
        </w:rPr>
        <w:t>)</w:t>
      </w:r>
      <w:r>
        <w:rPr>
          <w:rFonts w:ascii="Georgia" w:hAnsi="Georgia" w:cs="Times New Roman"/>
          <w:noProof/>
          <w:sz w:val="22"/>
          <w:lang w:val="en-AU"/>
        </w:rPr>
        <w:t xml:space="preserve"> </w:t>
      </w:r>
      <w:r w:rsidR="00DB77CA">
        <w:rPr>
          <w:rFonts w:ascii="Georgia" w:hAnsi="Georgia" w:cs="Times New Roman"/>
          <w:noProof/>
          <w:sz w:val="22"/>
          <w:lang w:val="en-AU"/>
        </w:rPr>
        <w:t>C</w:t>
      </w:r>
      <w:r w:rsidR="00DB77CA" w:rsidRPr="00DB77CA">
        <w:rPr>
          <w:rFonts w:ascii="Georgia" w:hAnsi="Georgia" w:cs="Times New Roman"/>
          <w:noProof/>
          <w:sz w:val="22"/>
          <w:lang w:val="en-AU"/>
        </w:rPr>
        <w:t xml:space="preserve">onvention </w:t>
      </w:r>
      <w:r w:rsidR="00DB77CA">
        <w:rPr>
          <w:rFonts w:ascii="Georgia" w:hAnsi="Georgia" w:cs="Times New Roman"/>
          <w:noProof/>
          <w:sz w:val="22"/>
          <w:lang w:val="en-AU"/>
        </w:rPr>
        <w:t>C</w:t>
      </w:r>
      <w:r w:rsidR="00DB77CA" w:rsidRPr="00DB77CA">
        <w:rPr>
          <w:rFonts w:ascii="Georgia" w:hAnsi="Georgia" w:cs="Times New Roman"/>
          <w:noProof/>
          <w:sz w:val="22"/>
          <w:lang w:val="en-AU"/>
        </w:rPr>
        <w:t xml:space="preserve">oncerning the </w:t>
      </w:r>
      <w:r w:rsidR="00DB77CA">
        <w:rPr>
          <w:rFonts w:ascii="Georgia" w:hAnsi="Georgia" w:cs="Times New Roman"/>
          <w:noProof/>
          <w:sz w:val="22"/>
          <w:lang w:val="en-AU"/>
        </w:rPr>
        <w:t>P</w:t>
      </w:r>
      <w:r w:rsidR="00DB77CA" w:rsidRPr="00DB77CA">
        <w:rPr>
          <w:rFonts w:ascii="Georgia" w:hAnsi="Georgia" w:cs="Times New Roman"/>
          <w:noProof/>
          <w:sz w:val="22"/>
          <w:lang w:val="en-AU"/>
        </w:rPr>
        <w:t xml:space="preserve">rotection of the </w:t>
      </w:r>
      <w:r w:rsidR="00DB77CA">
        <w:rPr>
          <w:rFonts w:ascii="Georgia" w:hAnsi="Georgia" w:cs="Times New Roman"/>
          <w:noProof/>
          <w:sz w:val="22"/>
          <w:lang w:val="en-AU"/>
        </w:rPr>
        <w:t>W</w:t>
      </w:r>
      <w:r w:rsidR="00DB77CA" w:rsidRPr="00DB77CA">
        <w:rPr>
          <w:rFonts w:ascii="Georgia" w:hAnsi="Georgia" w:cs="Times New Roman"/>
          <w:noProof/>
          <w:sz w:val="22"/>
          <w:lang w:val="en-AU"/>
        </w:rPr>
        <w:t xml:space="preserve">orld </w:t>
      </w:r>
      <w:r w:rsidR="00DB77CA">
        <w:rPr>
          <w:rFonts w:ascii="Georgia" w:hAnsi="Georgia" w:cs="Times New Roman"/>
          <w:noProof/>
          <w:sz w:val="22"/>
          <w:lang w:val="en-AU"/>
        </w:rPr>
        <w:t>C</w:t>
      </w:r>
      <w:r w:rsidR="00DB77CA" w:rsidRPr="00DB77CA">
        <w:rPr>
          <w:rFonts w:ascii="Georgia" w:hAnsi="Georgia" w:cs="Times New Roman"/>
          <w:noProof/>
          <w:sz w:val="22"/>
          <w:lang w:val="en-AU"/>
        </w:rPr>
        <w:t>ultural</w:t>
      </w:r>
      <w:r w:rsidR="00DB77CA">
        <w:rPr>
          <w:rFonts w:ascii="Georgia" w:hAnsi="Georgia" w:cs="Times New Roman"/>
          <w:noProof/>
          <w:sz w:val="22"/>
          <w:lang w:val="en-AU"/>
        </w:rPr>
        <w:t xml:space="preserve"> </w:t>
      </w:r>
      <w:r w:rsidR="00DB77CA" w:rsidRPr="00DB77CA">
        <w:rPr>
          <w:rFonts w:ascii="Georgia" w:hAnsi="Georgia" w:cs="Times New Roman"/>
          <w:noProof/>
          <w:sz w:val="22"/>
          <w:lang w:val="en-AU"/>
        </w:rPr>
        <w:t xml:space="preserve">and </w:t>
      </w:r>
      <w:r w:rsidR="00DB77CA">
        <w:rPr>
          <w:rFonts w:ascii="Georgia" w:hAnsi="Georgia" w:cs="Times New Roman"/>
          <w:noProof/>
          <w:sz w:val="22"/>
          <w:lang w:val="en-AU"/>
        </w:rPr>
        <w:t>N</w:t>
      </w:r>
      <w:r w:rsidR="00DB77CA" w:rsidRPr="00DB77CA">
        <w:rPr>
          <w:rFonts w:ascii="Georgia" w:hAnsi="Georgia" w:cs="Times New Roman"/>
          <w:noProof/>
          <w:sz w:val="22"/>
          <w:lang w:val="en-AU"/>
        </w:rPr>
        <w:t xml:space="preserve">atural </w:t>
      </w:r>
      <w:r w:rsidR="00DB77CA">
        <w:rPr>
          <w:rFonts w:ascii="Georgia" w:hAnsi="Georgia" w:cs="Times New Roman"/>
          <w:noProof/>
          <w:sz w:val="22"/>
          <w:lang w:val="en-AU"/>
        </w:rPr>
        <w:t>H</w:t>
      </w:r>
      <w:r w:rsidR="00DB77CA" w:rsidRPr="00DB77CA">
        <w:rPr>
          <w:rFonts w:ascii="Georgia" w:hAnsi="Georgia" w:cs="Times New Roman"/>
          <w:noProof/>
          <w:sz w:val="22"/>
          <w:lang w:val="en-AU"/>
        </w:rPr>
        <w:t>eritage</w:t>
      </w:r>
      <w:r>
        <w:rPr>
          <w:rFonts w:ascii="Georgia" w:hAnsi="Georgia" w:cs="Times New Roman"/>
          <w:noProof/>
          <w:sz w:val="22"/>
          <w:lang w:val="en-AU"/>
        </w:rPr>
        <w:t>.</w:t>
      </w:r>
      <w:r w:rsidR="00DB77CA">
        <w:rPr>
          <w:rFonts w:ascii="Georgia" w:hAnsi="Georgia" w:cs="Times New Roman"/>
          <w:noProof/>
          <w:sz w:val="22"/>
          <w:lang w:val="en-AU"/>
        </w:rPr>
        <w:t xml:space="preserve"> </w:t>
      </w:r>
      <w:r w:rsidR="00DB77CA" w:rsidRPr="00DB77CA">
        <w:rPr>
          <w:rFonts w:ascii="Georgia" w:hAnsi="Georgia" w:cs="Times New Roman"/>
          <w:noProof/>
          <w:sz w:val="22"/>
          <w:lang w:val="en-AU"/>
        </w:rPr>
        <w:t>https://whc.unesco.org/en/conventiontext/</w:t>
      </w:r>
    </w:p>
    <w:p w14:paraId="5A6EE016" w14:textId="146E068D" w:rsidR="00DE76BC" w:rsidRDefault="00DE76BC" w:rsidP="00AF52E5">
      <w:pPr>
        <w:widowControl w:val="0"/>
        <w:autoSpaceDE w:val="0"/>
        <w:autoSpaceDN w:val="0"/>
        <w:adjustRightInd w:val="0"/>
        <w:spacing w:after="120" w:line="264" w:lineRule="auto"/>
        <w:ind w:left="480" w:hanging="480"/>
        <w:rPr>
          <w:rFonts w:ascii="Georgia" w:hAnsi="Georgia" w:cs="Times New Roman"/>
          <w:noProof/>
          <w:sz w:val="22"/>
          <w:lang w:val="en-AU"/>
        </w:rPr>
      </w:pPr>
      <w:r>
        <w:rPr>
          <w:rFonts w:ascii="Georgia" w:hAnsi="Georgia" w:cs="Times New Roman"/>
          <w:noProof/>
          <w:sz w:val="22"/>
          <w:lang w:val="en-AU"/>
        </w:rPr>
        <w:t xml:space="preserve">UNESCO (2017) </w:t>
      </w:r>
      <w:r w:rsidR="000F2F99" w:rsidRPr="000F2F99">
        <w:rPr>
          <w:rFonts w:ascii="Georgia" w:hAnsi="Georgia" w:cs="Times New Roman"/>
          <w:noProof/>
          <w:sz w:val="22"/>
          <w:lang w:val="en-AU"/>
        </w:rPr>
        <w:t>International Expert Workshop “World Heritage and Climate Change – Towards the update of the Policy Document on the Impacts of Climate Change on World Heritage Properties”. https://whc.unesco.org/en/news/1736/</w:t>
      </w:r>
    </w:p>
    <w:p w14:paraId="12491B67" w14:textId="19AD024E" w:rsidR="009A5131" w:rsidRDefault="009A5131" w:rsidP="00AF52E5">
      <w:pPr>
        <w:widowControl w:val="0"/>
        <w:autoSpaceDE w:val="0"/>
        <w:autoSpaceDN w:val="0"/>
        <w:adjustRightInd w:val="0"/>
        <w:spacing w:after="120" w:line="264" w:lineRule="auto"/>
        <w:ind w:left="480" w:hanging="480"/>
        <w:rPr>
          <w:rFonts w:ascii="Georgia" w:hAnsi="Georgia" w:cs="Times New Roman"/>
          <w:noProof/>
          <w:sz w:val="22"/>
          <w:lang w:val="en-AU"/>
        </w:rPr>
      </w:pPr>
      <w:r w:rsidRPr="009A5131">
        <w:rPr>
          <w:rFonts w:ascii="Georgia" w:hAnsi="Georgia" w:cs="Times New Roman"/>
          <w:noProof/>
          <w:sz w:val="22"/>
          <w:lang w:val="en-AU"/>
        </w:rPr>
        <w:t>van Gils, J. A., Lisovski, S., Lok, T., Meissner, W., Ożarowska, A., de Fouw, J., Rakhimberdiev, E., Soloviev, M. Y., Piersma, T. &amp; Klaassen, M. (2016). Body shrinkage due to Arctic warming reduces red knot fitness in tropical wintering range. Science 352, 819-821</w:t>
      </w:r>
    </w:p>
    <w:p w14:paraId="5BFE03F9" w14:textId="2AAEE30C" w:rsidR="007C3F42" w:rsidRDefault="007C3F42" w:rsidP="00AF52E5">
      <w:pPr>
        <w:widowControl w:val="0"/>
        <w:autoSpaceDE w:val="0"/>
        <w:autoSpaceDN w:val="0"/>
        <w:adjustRightInd w:val="0"/>
        <w:spacing w:after="120" w:line="264" w:lineRule="auto"/>
        <w:ind w:left="480" w:hanging="480"/>
        <w:rPr>
          <w:rFonts w:ascii="Georgia" w:hAnsi="Georgia" w:cs="Times New Roman"/>
          <w:noProof/>
          <w:sz w:val="22"/>
          <w:lang w:val="en-AU"/>
        </w:rPr>
      </w:pPr>
      <w:r w:rsidRPr="007C3F42">
        <w:rPr>
          <w:rFonts w:ascii="Georgia" w:hAnsi="Georgia" w:cs="Times New Roman"/>
          <w:noProof/>
          <w:sz w:val="22"/>
          <w:lang w:val="en-AU"/>
        </w:rPr>
        <w:t>van der Spek</w:t>
      </w:r>
      <w:r>
        <w:rPr>
          <w:rFonts w:ascii="Georgia" w:hAnsi="Georgia" w:cs="Times New Roman"/>
          <w:noProof/>
          <w:sz w:val="22"/>
          <w:lang w:val="en-AU"/>
        </w:rPr>
        <w:t xml:space="preserve"> Ad J.F. (2018) </w:t>
      </w:r>
      <w:r w:rsidRPr="007C3F42">
        <w:rPr>
          <w:rFonts w:ascii="Georgia" w:hAnsi="Georgia" w:cs="Times New Roman"/>
          <w:noProof/>
          <w:sz w:val="22"/>
          <w:lang w:val="en-AU"/>
        </w:rPr>
        <w:t>The development of the tidal basins in the Dutch Wadden Sea until 2100: the impact of accelerated sea-level rise and subsidence on their sediment budget – a synthesis</w:t>
      </w:r>
      <w:r>
        <w:rPr>
          <w:rFonts w:ascii="Georgia" w:hAnsi="Georgia" w:cs="Times New Roman"/>
          <w:noProof/>
          <w:sz w:val="22"/>
          <w:lang w:val="en-AU"/>
        </w:rPr>
        <w:t xml:space="preserve">. </w:t>
      </w:r>
      <w:r w:rsidRPr="007C3F42">
        <w:rPr>
          <w:rFonts w:ascii="Georgia" w:hAnsi="Georgia" w:cs="Times New Roman"/>
          <w:noProof/>
          <w:sz w:val="22"/>
          <w:lang w:val="en-AU"/>
        </w:rPr>
        <w:t>Netherlands Journal of Geosciences</w:t>
      </w:r>
      <w:r>
        <w:rPr>
          <w:rFonts w:ascii="Georgia" w:hAnsi="Georgia" w:cs="Times New Roman"/>
          <w:noProof/>
          <w:sz w:val="22"/>
          <w:lang w:val="en-AU"/>
        </w:rPr>
        <w:t xml:space="preserve"> 97, </w:t>
      </w:r>
      <w:r w:rsidRPr="007C3F42">
        <w:rPr>
          <w:rFonts w:ascii="Georgia" w:hAnsi="Georgia" w:cs="Times New Roman"/>
          <w:noProof/>
          <w:sz w:val="22"/>
          <w:lang w:val="en-AU"/>
        </w:rPr>
        <w:t>71-78</w:t>
      </w:r>
      <w:r>
        <w:rPr>
          <w:rFonts w:ascii="Georgia" w:hAnsi="Georgia" w:cs="Times New Roman"/>
          <w:noProof/>
          <w:sz w:val="22"/>
          <w:lang w:val="en-AU"/>
        </w:rPr>
        <w:t>.</w:t>
      </w:r>
    </w:p>
    <w:p w14:paraId="4197A346" w14:textId="510F20A4" w:rsidR="00DE76BC" w:rsidRPr="00AF52E5" w:rsidRDefault="00DE76BC" w:rsidP="00AF52E5">
      <w:pPr>
        <w:widowControl w:val="0"/>
        <w:autoSpaceDE w:val="0"/>
        <w:autoSpaceDN w:val="0"/>
        <w:adjustRightInd w:val="0"/>
        <w:spacing w:after="120" w:line="264" w:lineRule="auto"/>
        <w:ind w:left="480" w:hanging="480"/>
        <w:rPr>
          <w:rFonts w:ascii="Georgia" w:hAnsi="Georgia" w:cs="Times New Roman"/>
          <w:noProof/>
          <w:sz w:val="22"/>
          <w:highlight w:val="yellow"/>
          <w:lang w:val="en-AU"/>
        </w:rPr>
      </w:pPr>
      <w:r w:rsidRPr="00DE76BC">
        <w:rPr>
          <w:rFonts w:ascii="Georgia" w:hAnsi="Georgia" w:cs="Times New Roman"/>
          <w:noProof/>
          <w:sz w:val="22"/>
          <w:lang w:val="en-AU"/>
        </w:rPr>
        <w:t xml:space="preserve">World Heritage Committee </w:t>
      </w:r>
      <w:r>
        <w:rPr>
          <w:rFonts w:ascii="Georgia" w:hAnsi="Georgia" w:cs="Times New Roman"/>
          <w:noProof/>
          <w:sz w:val="22"/>
          <w:lang w:val="en-AU"/>
        </w:rPr>
        <w:t>(</w:t>
      </w:r>
      <w:r w:rsidRPr="00DE76BC">
        <w:rPr>
          <w:rFonts w:ascii="Georgia" w:hAnsi="Georgia" w:cs="Times New Roman"/>
          <w:noProof/>
          <w:sz w:val="22"/>
          <w:lang w:val="en-AU"/>
        </w:rPr>
        <w:t>2016</w:t>
      </w:r>
      <w:r>
        <w:rPr>
          <w:rFonts w:ascii="Georgia" w:hAnsi="Georgia" w:cs="Times New Roman"/>
          <w:noProof/>
          <w:sz w:val="22"/>
          <w:lang w:val="en-AU"/>
        </w:rPr>
        <w:t>) Decision 41 COM 7, paragraph 25. https://whc.unesco.org/en/decisions/6940/</w:t>
      </w:r>
    </w:p>
    <w:p w14:paraId="16380491" w14:textId="77777777" w:rsidR="00AF52E5" w:rsidRPr="00771D28" w:rsidRDefault="00AF52E5" w:rsidP="001B2DD3">
      <w:pPr>
        <w:widowControl w:val="0"/>
        <w:autoSpaceDE w:val="0"/>
        <w:autoSpaceDN w:val="0"/>
        <w:adjustRightInd w:val="0"/>
        <w:spacing w:after="120" w:line="264" w:lineRule="auto"/>
        <w:ind w:left="480" w:hanging="480"/>
        <w:rPr>
          <w:rFonts w:ascii="Georgia" w:hAnsi="Georgia" w:cs="Times New Roman"/>
          <w:noProof/>
          <w:sz w:val="22"/>
          <w:highlight w:val="yellow"/>
          <w:lang w:val="en-GB"/>
        </w:rPr>
      </w:pPr>
    </w:p>
    <w:p w14:paraId="14240FDE" w14:textId="77777777" w:rsidR="0036692D" w:rsidRDefault="001B2DD3" w:rsidP="001B2DD3">
      <w:pPr>
        <w:pStyle w:val="1Sectiontitles"/>
        <w:ind w:left="357" w:hanging="357"/>
        <w:rPr>
          <w:lang w:val="en-GB"/>
        </w:rPr>
      </w:pPr>
      <w:r w:rsidRPr="00771D28">
        <w:rPr>
          <w:highlight w:val="yellow"/>
          <w:lang w:val="en-GB"/>
        </w:rPr>
        <w:fldChar w:fldCharType="end"/>
      </w:r>
      <w:bookmarkStart w:id="29" w:name="_Toc32411306"/>
      <w:r w:rsidRPr="00771D28">
        <w:rPr>
          <w:lang w:val="en-GB"/>
        </w:rPr>
        <w:t xml:space="preserve"> </w:t>
      </w:r>
    </w:p>
    <w:p w14:paraId="3E848027" w14:textId="66FB8447" w:rsidR="005F6D67" w:rsidRPr="005F6D67" w:rsidRDefault="0036692D" w:rsidP="004A725E">
      <w:pPr>
        <w:pStyle w:val="2sub-sections"/>
        <w:rPr>
          <w:lang w:val="en-GB"/>
        </w:rPr>
      </w:pPr>
      <w:r>
        <w:rPr>
          <w:lang w:val="en-GB"/>
        </w:rPr>
        <w:br w:type="page"/>
      </w:r>
      <w:bookmarkEnd w:id="29"/>
      <w:r w:rsidR="001A0A26" w:rsidRPr="00771D28">
        <w:rPr>
          <w:lang w:val="en-GB"/>
        </w:rPr>
        <w:lastRenderedPageBreak/>
        <w:t>A</w:t>
      </w:r>
      <w:r w:rsidR="001A0A26">
        <w:rPr>
          <w:lang w:val="en-GB"/>
        </w:rPr>
        <w:t>nnex</w:t>
      </w:r>
      <w:r w:rsidR="00686383">
        <w:rPr>
          <w:lang w:val="en-GB"/>
        </w:rPr>
        <w:t xml:space="preserve"> 1: </w:t>
      </w:r>
      <w:bookmarkStart w:id="30" w:name="_Toc32411307"/>
      <w:proofErr w:type="spellStart"/>
      <w:r w:rsidR="001F257D">
        <w:rPr>
          <w:lang w:val="en-GB"/>
        </w:rPr>
        <w:t>Wadden</w:t>
      </w:r>
      <w:proofErr w:type="spellEnd"/>
      <w:r w:rsidR="001F257D">
        <w:rPr>
          <w:lang w:val="en-GB"/>
        </w:rPr>
        <w:t xml:space="preserve"> Sea </w:t>
      </w:r>
      <w:r w:rsidR="005C381C">
        <w:rPr>
          <w:lang w:val="en-GB"/>
        </w:rPr>
        <w:t>Statement of O</w:t>
      </w:r>
      <w:r w:rsidR="001F257D">
        <w:rPr>
          <w:lang w:val="en-GB"/>
        </w:rPr>
        <w:t>utstanding Universal Value</w:t>
      </w:r>
    </w:p>
    <w:p w14:paraId="05877777" w14:textId="019B6C42" w:rsidR="001A0A26" w:rsidRPr="00C9203D" w:rsidRDefault="001A0A26" w:rsidP="00E4287B">
      <w:pPr>
        <w:pStyle w:val="4bodytext"/>
        <w:spacing w:after="200" w:line="276" w:lineRule="auto"/>
        <w:rPr>
          <w:sz w:val="20"/>
          <w:szCs w:val="20"/>
        </w:rPr>
      </w:pPr>
      <w:r w:rsidRPr="00C9203D">
        <w:rPr>
          <w:sz w:val="20"/>
          <w:szCs w:val="20"/>
        </w:rPr>
        <w:t>The</w:t>
      </w:r>
      <w:r>
        <w:rPr>
          <w:sz w:val="20"/>
          <w:szCs w:val="20"/>
        </w:rPr>
        <w:t xml:space="preserve"> following </w:t>
      </w:r>
      <w:r w:rsidRPr="00C9203D">
        <w:rPr>
          <w:sz w:val="20"/>
          <w:szCs w:val="20"/>
        </w:rPr>
        <w:t xml:space="preserve"> Statement of Outstanding Universal Value (OUV) for </w:t>
      </w:r>
      <w:r>
        <w:rPr>
          <w:sz w:val="20"/>
          <w:szCs w:val="20"/>
        </w:rPr>
        <w:t xml:space="preserve">the </w:t>
      </w:r>
      <w:proofErr w:type="spellStart"/>
      <w:r w:rsidRPr="00C9203D">
        <w:rPr>
          <w:sz w:val="20"/>
          <w:szCs w:val="20"/>
        </w:rPr>
        <w:t>Wadden</w:t>
      </w:r>
      <w:proofErr w:type="spellEnd"/>
      <w:r w:rsidRPr="00C9203D">
        <w:rPr>
          <w:sz w:val="20"/>
          <w:szCs w:val="20"/>
        </w:rPr>
        <w:t xml:space="preserve"> Sea is a fixed description of the </w:t>
      </w:r>
      <w:r w:rsidR="003016F7">
        <w:rPr>
          <w:sz w:val="20"/>
          <w:szCs w:val="20"/>
        </w:rPr>
        <w:t>World Heritage</w:t>
      </w:r>
      <w:r w:rsidRPr="00C9203D">
        <w:rPr>
          <w:sz w:val="20"/>
          <w:szCs w:val="20"/>
        </w:rPr>
        <w:t xml:space="preserve"> property referenced to the time of inscription and has been approved by the </w:t>
      </w:r>
      <w:r w:rsidR="003016F7">
        <w:rPr>
          <w:sz w:val="20"/>
          <w:szCs w:val="20"/>
        </w:rPr>
        <w:t>World Heritage</w:t>
      </w:r>
      <w:r w:rsidRPr="00C9203D">
        <w:rPr>
          <w:sz w:val="20"/>
          <w:szCs w:val="20"/>
        </w:rPr>
        <w:t xml:space="preserve"> Committee (see </w:t>
      </w:r>
      <w:hyperlink r:id="rId42" w:history="1">
        <w:r w:rsidRPr="00C9203D">
          <w:rPr>
            <w:color w:val="0078B6" w:themeColor="accent2"/>
            <w:sz w:val="20"/>
            <w:szCs w:val="20"/>
            <w:u w:val="single"/>
          </w:rPr>
          <w:t>whc.unesco.org/</w:t>
        </w:r>
        <w:proofErr w:type="spellStart"/>
        <w:r w:rsidRPr="00C9203D">
          <w:rPr>
            <w:color w:val="0078B6" w:themeColor="accent2"/>
            <w:sz w:val="20"/>
            <w:szCs w:val="20"/>
            <w:u w:val="single"/>
          </w:rPr>
          <w:t>en</w:t>
        </w:r>
        <w:proofErr w:type="spellEnd"/>
        <w:r w:rsidRPr="00C9203D">
          <w:rPr>
            <w:color w:val="0078B6" w:themeColor="accent2"/>
            <w:sz w:val="20"/>
            <w:szCs w:val="20"/>
            <w:u w:val="single"/>
          </w:rPr>
          <w:t>/list/1314</w:t>
        </w:r>
      </w:hyperlink>
      <w:r w:rsidRPr="00C9203D">
        <w:rPr>
          <w:sz w:val="20"/>
          <w:szCs w:val="20"/>
        </w:rPr>
        <w:t>).</w:t>
      </w:r>
      <w:r>
        <w:rPr>
          <w:sz w:val="20"/>
          <w:szCs w:val="20"/>
        </w:rPr>
        <w:t xml:space="preserve"> </w:t>
      </w:r>
    </w:p>
    <w:p w14:paraId="6BD71A90" w14:textId="77777777" w:rsidR="005F6D67" w:rsidRPr="00E4287B" w:rsidRDefault="005F6D67" w:rsidP="00E4287B">
      <w:pPr>
        <w:tabs>
          <w:tab w:val="left" w:pos="1560"/>
        </w:tabs>
        <w:spacing w:after="120"/>
        <w:rPr>
          <w:rFonts w:ascii="Georgia" w:hAnsi="Georgia" w:cs="Arial"/>
          <w:b/>
          <w:bCs/>
          <w:color w:val="000000" w:themeColor="text1"/>
          <w:lang w:val="en-GB"/>
        </w:rPr>
      </w:pPr>
      <w:r w:rsidRPr="00E4287B">
        <w:rPr>
          <w:rFonts w:ascii="Georgia" w:hAnsi="Georgia" w:cs="Arial"/>
          <w:b/>
          <w:bCs/>
          <w:color w:val="000000" w:themeColor="text1"/>
          <w:sz w:val="22"/>
          <w:szCs w:val="22"/>
          <w:lang w:val="en-GB"/>
        </w:rPr>
        <w:t>Brief synthesis</w:t>
      </w:r>
    </w:p>
    <w:p w14:paraId="3622EE04" w14:textId="77777777" w:rsidR="005F6D67" w:rsidRPr="00E4287B" w:rsidRDefault="005F6D67" w:rsidP="00E4287B">
      <w:pPr>
        <w:pStyle w:val="4bodytext"/>
        <w:spacing w:after="200" w:line="280" w:lineRule="exact"/>
        <w:ind w:right="-147"/>
        <w:rPr>
          <w:i/>
          <w:sz w:val="20"/>
          <w:szCs w:val="20"/>
          <w:lang w:val="en-GB"/>
        </w:rPr>
      </w:pPr>
      <w:r w:rsidRPr="00E4287B">
        <w:rPr>
          <w:i/>
          <w:sz w:val="20"/>
          <w:szCs w:val="20"/>
          <w:lang w:val="en-GB"/>
        </w:rPr>
        <w:t xml:space="preserve">The </w:t>
      </w:r>
      <w:proofErr w:type="spellStart"/>
      <w:r w:rsidRPr="00E4287B">
        <w:rPr>
          <w:i/>
          <w:sz w:val="20"/>
          <w:szCs w:val="20"/>
          <w:lang w:val="en-GB"/>
        </w:rPr>
        <w:t>Wadden</w:t>
      </w:r>
      <w:proofErr w:type="spellEnd"/>
      <w:r w:rsidRPr="00E4287B">
        <w:rPr>
          <w:i/>
          <w:sz w:val="20"/>
          <w:szCs w:val="20"/>
          <w:lang w:val="en-GB"/>
        </w:rPr>
        <w:t xml:space="preserve"> Sea is the largest unbroken system of intertidal sand and mud flats in the world, with natural processes undisturbed throughout most of the area. The 1,143,403 ha World Heritage property encompasses a multitude of transitional zones between land, the sea and freshwater environment, and is rich in species specially adapted to the demanding environmental conditions. It is considered one of the most important areas for migratory birds in the </w:t>
      </w:r>
      <w:proofErr w:type="gramStart"/>
      <w:r w:rsidRPr="00E4287B">
        <w:rPr>
          <w:i/>
          <w:sz w:val="20"/>
          <w:szCs w:val="20"/>
          <w:lang w:val="en-GB"/>
        </w:rPr>
        <w:t>world, and</w:t>
      </w:r>
      <w:proofErr w:type="gramEnd"/>
      <w:r w:rsidRPr="00E4287B">
        <w:rPr>
          <w:i/>
          <w:sz w:val="20"/>
          <w:szCs w:val="20"/>
          <w:lang w:val="en-GB"/>
        </w:rPr>
        <w:t xml:space="preserve"> is connected to a network of other key sites for migratory birds. Its importance is not only in the context of the East Atlantic Flyway but also in the critical role it plays in the conservation of African-Eurasian migratory </w:t>
      </w:r>
      <w:proofErr w:type="spellStart"/>
      <w:r w:rsidRPr="00E4287B">
        <w:rPr>
          <w:i/>
          <w:sz w:val="20"/>
          <w:szCs w:val="20"/>
          <w:lang w:val="en-GB"/>
        </w:rPr>
        <w:t>waterbirds</w:t>
      </w:r>
      <w:proofErr w:type="spellEnd"/>
      <w:r w:rsidRPr="00E4287B">
        <w:rPr>
          <w:i/>
          <w:sz w:val="20"/>
          <w:szCs w:val="20"/>
          <w:lang w:val="en-GB"/>
        </w:rPr>
        <w:t xml:space="preserve">. In the </w:t>
      </w:r>
      <w:proofErr w:type="spellStart"/>
      <w:r w:rsidRPr="00E4287B">
        <w:rPr>
          <w:i/>
          <w:sz w:val="20"/>
          <w:szCs w:val="20"/>
          <w:lang w:val="en-GB"/>
        </w:rPr>
        <w:t>Wadden</w:t>
      </w:r>
      <w:proofErr w:type="spellEnd"/>
      <w:r w:rsidRPr="00E4287B">
        <w:rPr>
          <w:i/>
          <w:sz w:val="20"/>
          <w:szCs w:val="20"/>
          <w:lang w:val="en-GB"/>
        </w:rPr>
        <w:t xml:space="preserve"> Sea up to 6.1 million birds can be present at the same time, and an average of 10-12 million pass through it each year. </w:t>
      </w:r>
    </w:p>
    <w:p w14:paraId="1656A819" w14:textId="77777777" w:rsidR="005C381C" w:rsidRPr="00771D28" w:rsidRDefault="005C381C" w:rsidP="00E4287B">
      <w:pPr>
        <w:pStyle w:val="4bodytext"/>
        <w:shd w:val="clear" w:color="auto" w:fill="D8EEFA"/>
        <w:spacing w:after="120" w:line="276" w:lineRule="auto"/>
        <w:rPr>
          <w:lang w:val="en-GB"/>
        </w:rPr>
      </w:pPr>
      <w:r w:rsidRPr="00E4287B">
        <w:rPr>
          <w:b/>
          <w:bCs/>
          <w:lang w:val="en-GB"/>
        </w:rPr>
        <w:t>Criterion (viii)</w:t>
      </w:r>
      <w:r w:rsidRPr="00771D28">
        <w:rPr>
          <w:lang w:val="en-GB"/>
        </w:rPr>
        <w:t xml:space="preserve"> to be outstanding examples representing major stages of earth's history, including the record of life, significant on-going geological processes in the development of landforms, or significant geomorphic or physiographic </w:t>
      </w:r>
      <w:proofErr w:type="gramStart"/>
      <w:r w:rsidRPr="00771D28">
        <w:rPr>
          <w:lang w:val="en-GB"/>
        </w:rPr>
        <w:t>features;</w:t>
      </w:r>
      <w:proofErr w:type="gramEnd"/>
    </w:p>
    <w:p w14:paraId="157B904A" w14:textId="77777777" w:rsidR="005C381C" w:rsidRPr="00E4287B" w:rsidRDefault="005C381C" w:rsidP="00E4287B">
      <w:pPr>
        <w:pStyle w:val="4bodytext"/>
        <w:spacing w:after="200" w:line="280" w:lineRule="exact"/>
        <w:ind w:right="-147"/>
        <w:rPr>
          <w:i/>
          <w:sz w:val="20"/>
          <w:szCs w:val="20"/>
          <w:lang w:val="en-GB"/>
        </w:rPr>
      </w:pPr>
      <w:r w:rsidRPr="00E4287B">
        <w:rPr>
          <w:i/>
          <w:sz w:val="20"/>
          <w:szCs w:val="20"/>
          <w:lang w:val="en-GB"/>
        </w:rPr>
        <w:t xml:space="preserve">The </w:t>
      </w:r>
      <w:proofErr w:type="spellStart"/>
      <w:r w:rsidRPr="00E4287B">
        <w:rPr>
          <w:i/>
          <w:sz w:val="20"/>
          <w:szCs w:val="20"/>
          <w:lang w:val="en-GB"/>
        </w:rPr>
        <w:t>Wadden</w:t>
      </w:r>
      <w:proofErr w:type="spellEnd"/>
      <w:r w:rsidRPr="00E4287B">
        <w:rPr>
          <w:i/>
          <w:sz w:val="20"/>
          <w:szCs w:val="20"/>
          <w:lang w:val="en-GB"/>
        </w:rPr>
        <w:t xml:space="preserve"> Sea is a depositional coastline of unparalleled scale and diversity. It is distinctive in being almost entirely a tidal flat and barrier system with only minor river influences, and an outstanding example of the large-scale development of an intricate and complex temperate-climate sandy barrier coast under conditions of rising sea-level. Highly dynamic natural processes are uninterrupted across </w:t>
      </w:r>
      <w:proofErr w:type="gramStart"/>
      <w:r w:rsidRPr="00E4287B">
        <w:rPr>
          <w:i/>
          <w:sz w:val="20"/>
          <w:szCs w:val="20"/>
          <w:lang w:val="en-GB"/>
        </w:rPr>
        <w:t>the vast majority of</w:t>
      </w:r>
      <w:proofErr w:type="gramEnd"/>
      <w:r w:rsidRPr="00E4287B">
        <w:rPr>
          <w:i/>
          <w:sz w:val="20"/>
          <w:szCs w:val="20"/>
          <w:lang w:val="en-GB"/>
        </w:rPr>
        <w:t xml:space="preserve"> the property, creating a variety of different barrier islands, channels, flats, gullies, saltmarshes and other coastal and sedimentary features.</w:t>
      </w:r>
    </w:p>
    <w:p w14:paraId="405B2C1E" w14:textId="77777777" w:rsidR="005C381C" w:rsidRPr="005F6D67" w:rsidRDefault="005C381C" w:rsidP="00E4287B">
      <w:pPr>
        <w:pStyle w:val="4bodytext"/>
        <w:shd w:val="clear" w:color="auto" w:fill="D8EEFA"/>
        <w:spacing w:after="120" w:line="276" w:lineRule="auto"/>
        <w:rPr>
          <w:lang w:val="en-GB"/>
        </w:rPr>
      </w:pPr>
      <w:r w:rsidRPr="00E4287B">
        <w:rPr>
          <w:b/>
          <w:bCs/>
          <w:lang w:val="en-GB"/>
        </w:rPr>
        <w:t xml:space="preserve">Criterion (ix) </w:t>
      </w:r>
      <w:r w:rsidRPr="005F6D67">
        <w:rPr>
          <w:lang w:val="en-GB"/>
        </w:rPr>
        <w:t xml:space="preserve">to be outstanding examples representing significant on-going ecological and biological processes in the evolution and development of terrestrial, fresh water, coastal and marine ecosystems and communities of plants and </w:t>
      </w:r>
      <w:proofErr w:type="gramStart"/>
      <w:r w:rsidRPr="005F6D67">
        <w:rPr>
          <w:lang w:val="en-GB"/>
        </w:rPr>
        <w:t>animals;</w:t>
      </w:r>
      <w:proofErr w:type="gramEnd"/>
    </w:p>
    <w:p w14:paraId="04B84E73" w14:textId="77777777" w:rsidR="005C381C" w:rsidRPr="00E4287B" w:rsidRDefault="005C381C" w:rsidP="00E4287B">
      <w:pPr>
        <w:pStyle w:val="4bodytext"/>
        <w:spacing w:after="200" w:line="280" w:lineRule="exact"/>
        <w:ind w:right="-147"/>
        <w:rPr>
          <w:i/>
          <w:sz w:val="20"/>
          <w:szCs w:val="20"/>
          <w:lang w:val="en-GB"/>
        </w:rPr>
      </w:pPr>
      <w:r w:rsidRPr="00E4287B">
        <w:rPr>
          <w:i/>
          <w:sz w:val="20"/>
          <w:szCs w:val="20"/>
          <w:lang w:val="en-GB"/>
        </w:rPr>
        <w:t xml:space="preserve">The </w:t>
      </w:r>
      <w:proofErr w:type="spellStart"/>
      <w:r w:rsidRPr="00E4287B">
        <w:rPr>
          <w:i/>
          <w:sz w:val="20"/>
          <w:szCs w:val="20"/>
          <w:lang w:val="en-GB"/>
        </w:rPr>
        <w:t>Wadden</w:t>
      </w:r>
      <w:proofErr w:type="spellEnd"/>
      <w:r w:rsidRPr="00E4287B">
        <w:rPr>
          <w:i/>
          <w:sz w:val="20"/>
          <w:szCs w:val="20"/>
          <w:lang w:val="en-GB"/>
        </w:rPr>
        <w:t xml:space="preserve"> Sea includes some of the last remaining natural large-scale intertidal ecosystems where natural processes continue to function largely undisturbed. Its geological and geomorphologic features are closely entwined with biophysical processes and provide an invaluable record of the ongoing dynamic adaptation of coastal environments to global change. There are a multitude of transitional zones between land, sea and freshwater that are the basis for the species richness of the property. The productivity of biomass in the </w:t>
      </w:r>
      <w:proofErr w:type="spellStart"/>
      <w:r w:rsidRPr="00E4287B">
        <w:rPr>
          <w:i/>
          <w:sz w:val="20"/>
          <w:szCs w:val="20"/>
          <w:lang w:val="en-GB"/>
        </w:rPr>
        <w:t>Wadden</w:t>
      </w:r>
      <w:proofErr w:type="spellEnd"/>
      <w:r w:rsidRPr="00E4287B">
        <w:rPr>
          <w:i/>
          <w:sz w:val="20"/>
          <w:szCs w:val="20"/>
          <w:lang w:val="en-GB"/>
        </w:rPr>
        <w:t xml:space="preserve"> Sea is one of the highest in the world, most significantly demonstrated in the numbers of fish, shellfish and birds supported by the property. The property is a key site for migratory birds and its ecosystems sustain wildlife populations well beyond its borders.</w:t>
      </w:r>
      <w:r w:rsidRPr="00E4287B">
        <w:rPr>
          <w:sz w:val="20"/>
          <w:szCs w:val="20"/>
        </w:rPr>
        <w:t> </w:t>
      </w:r>
    </w:p>
    <w:p w14:paraId="28439906" w14:textId="5A0E8BB5" w:rsidR="001A0A26" w:rsidRDefault="001A0A26">
      <w:pPr>
        <w:rPr>
          <w:rFonts w:ascii="Georgia" w:hAnsi="Georgia" w:cs="Arial"/>
          <w:b/>
          <w:bCs/>
          <w:color w:val="000000" w:themeColor="text1"/>
          <w:sz w:val="22"/>
          <w:szCs w:val="22"/>
          <w:lang w:val="en-GB"/>
        </w:rPr>
      </w:pPr>
    </w:p>
    <w:p w14:paraId="2DA63332" w14:textId="783BC6B9" w:rsidR="005C381C" w:rsidRPr="005F6D67" w:rsidRDefault="005C381C" w:rsidP="00E4287B">
      <w:pPr>
        <w:pStyle w:val="4bodytext"/>
        <w:shd w:val="clear" w:color="auto" w:fill="D8EEFA"/>
        <w:rPr>
          <w:lang w:val="en-GB"/>
        </w:rPr>
      </w:pPr>
      <w:r w:rsidRPr="00E4287B">
        <w:rPr>
          <w:b/>
          <w:bCs/>
          <w:lang w:val="en-GB"/>
        </w:rPr>
        <w:t>Criterion (x)</w:t>
      </w:r>
      <w:r w:rsidRPr="00771D28">
        <w:rPr>
          <w:lang w:val="en-GB"/>
        </w:rPr>
        <w:t xml:space="preserve"> </w:t>
      </w:r>
      <w:r w:rsidRPr="005F6D67">
        <w:rPr>
          <w:lang w:val="en-GB"/>
        </w:rPr>
        <w:t>to contain the most important and significant natural habitats for in-situ conservation of biological diversity, including those containing threatened species of outstanding universal value from the point of view of science or conservation.</w:t>
      </w:r>
    </w:p>
    <w:p w14:paraId="5C06DF74" w14:textId="2EAF8332" w:rsidR="005C381C" w:rsidRPr="00E4287B" w:rsidRDefault="005C381C" w:rsidP="00E4287B">
      <w:pPr>
        <w:pStyle w:val="4bodytext"/>
        <w:spacing w:after="200" w:line="280" w:lineRule="exact"/>
        <w:ind w:right="-147"/>
        <w:rPr>
          <w:i/>
          <w:sz w:val="20"/>
          <w:szCs w:val="20"/>
          <w:lang w:val="en-GB"/>
        </w:rPr>
      </w:pPr>
      <w:r w:rsidRPr="00E4287B">
        <w:rPr>
          <w:i/>
          <w:sz w:val="20"/>
          <w:szCs w:val="20"/>
          <w:lang w:val="en-GB"/>
        </w:rPr>
        <w:t xml:space="preserve">Coastal wetlands are not always the richest sites in relation to faunal diversity; </w:t>
      </w:r>
      <w:proofErr w:type="gramStart"/>
      <w:r w:rsidRPr="00E4287B">
        <w:rPr>
          <w:i/>
          <w:sz w:val="20"/>
          <w:szCs w:val="20"/>
          <w:lang w:val="en-GB"/>
        </w:rPr>
        <w:t>however</w:t>
      </w:r>
      <w:proofErr w:type="gramEnd"/>
      <w:r w:rsidRPr="00E4287B">
        <w:rPr>
          <w:i/>
          <w:sz w:val="20"/>
          <w:szCs w:val="20"/>
          <w:lang w:val="en-GB"/>
        </w:rPr>
        <w:t xml:space="preserve"> this is not the case for the </w:t>
      </w:r>
      <w:proofErr w:type="spellStart"/>
      <w:r w:rsidRPr="00E4287B">
        <w:rPr>
          <w:i/>
          <w:sz w:val="20"/>
          <w:szCs w:val="20"/>
          <w:lang w:val="en-GB"/>
        </w:rPr>
        <w:t>Wadden</w:t>
      </w:r>
      <w:proofErr w:type="spellEnd"/>
      <w:r w:rsidRPr="00E4287B">
        <w:rPr>
          <w:i/>
          <w:sz w:val="20"/>
          <w:szCs w:val="20"/>
          <w:lang w:val="en-GB"/>
        </w:rPr>
        <w:t xml:space="preserve"> Sea. The salt marshes host around 2,300 species of flora and fauna, and the marine and brackish areas a further 2,700 species, and 30 species of breeding birds. The clearest indicator of the importance of the property is the support it provides to migratory birds as a staging, </w:t>
      </w:r>
      <w:proofErr w:type="gramStart"/>
      <w:r w:rsidRPr="00E4287B">
        <w:rPr>
          <w:i/>
          <w:sz w:val="20"/>
          <w:szCs w:val="20"/>
          <w:lang w:val="en-GB"/>
        </w:rPr>
        <w:t>moulting</w:t>
      </w:r>
      <w:proofErr w:type="gramEnd"/>
      <w:r w:rsidRPr="00E4287B">
        <w:rPr>
          <w:i/>
          <w:sz w:val="20"/>
          <w:szCs w:val="20"/>
          <w:lang w:val="en-GB"/>
        </w:rPr>
        <w:t xml:space="preserve"> and wintering area. Up to 6.1 million birds can be present at the same time, and an average of 10-12 million each year pass through the property. The availability of </w:t>
      </w:r>
      <w:r w:rsidRPr="00E4287B">
        <w:rPr>
          <w:i/>
          <w:sz w:val="20"/>
          <w:szCs w:val="20"/>
          <w:lang w:val="en-GB"/>
        </w:rPr>
        <w:lastRenderedPageBreak/>
        <w:t xml:space="preserve">food and a low level of disturbance are essential factors that contribute to the key role of the property in supporting the survival of migratory species. The property is the essential stopover that enables the functioning of the East Atlantic and African-Eurasian migratory flyways. Biodiversity on a worldwide scale is reliant on the </w:t>
      </w:r>
      <w:proofErr w:type="spellStart"/>
      <w:r w:rsidRPr="00E4287B">
        <w:rPr>
          <w:i/>
          <w:sz w:val="20"/>
          <w:szCs w:val="20"/>
          <w:lang w:val="en-GB"/>
        </w:rPr>
        <w:t>Wadden</w:t>
      </w:r>
      <w:proofErr w:type="spellEnd"/>
      <w:r w:rsidRPr="00E4287B">
        <w:rPr>
          <w:i/>
          <w:sz w:val="20"/>
          <w:szCs w:val="20"/>
          <w:lang w:val="en-GB"/>
        </w:rPr>
        <w:t xml:space="preserve"> Sea. </w:t>
      </w:r>
    </w:p>
    <w:p w14:paraId="026BF873" w14:textId="77777777" w:rsidR="005F6D67" w:rsidRPr="00E4287B" w:rsidRDefault="005F6D67" w:rsidP="00E4287B">
      <w:pPr>
        <w:tabs>
          <w:tab w:val="left" w:pos="1560"/>
        </w:tabs>
        <w:spacing w:after="120"/>
        <w:ind w:right="-149"/>
        <w:rPr>
          <w:rFonts w:ascii="Georgia" w:hAnsi="Georgia" w:cs="Arial"/>
          <w:b/>
          <w:bCs/>
          <w:color w:val="000000" w:themeColor="text1"/>
          <w:sz w:val="22"/>
          <w:szCs w:val="22"/>
          <w:lang w:val="en-GB"/>
        </w:rPr>
      </w:pPr>
      <w:r w:rsidRPr="00E4287B">
        <w:rPr>
          <w:rFonts w:ascii="Georgia" w:hAnsi="Georgia" w:cs="Arial"/>
          <w:b/>
          <w:bCs/>
          <w:color w:val="000000" w:themeColor="text1"/>
          <w:sz w:val="22"/>
          <w:szCs w:val="22"/>
          <w:lang w:val="en-GB"/>
        </w:rPr>
        <w:t>Integrity</w:t>
      </w:r>
    </w:p>
    <w:p w14:paraId="0326F7D2" w14:textId="77777777" w:rsidR="005F6D67" w:rsidRPr="00E4287B" w:rsidRDefault="005F6D67" w:rsidP="00E4287B">
      <w:pPr>
        <w:pStyle w:val="4bodytext"/>
        <w:spacing w:after="200" w:line="280" w:lineRule="exact"/>
        <w:ind w:right="-147"/>
        <w:rPr>
          <w:i/>
          <w:sz w:val="20"/>
          <w:szCs w:val="20"/>
          <w:lang w:val="en-GB"/>
        </w:rPr>
      </w:pPr>
      <w:r w:rsidRPr="00E4287B">
        <w:rPr>
          <w:i/>
          <w:sz w:val="20"/>
          <w:szCs w:val="20"/>
          <w:lang w:val="en-GB"/>
        </w:rPr>
        <w:t xml:space="preserve">The boundaries of the extended property include </w:t>
      </w:r>
      <w:proofErr w:type="gramStart"/>
      <w:r w:rsidRPr="00E4287B">
        <w:rPr>
          <w:i/>
          <w:sz w:val="20"/>
          <w:szCs w:val="20"/>
          <w:lang w:val="en-GB"/>
        </w:rPr>
        <w:t>all of</w:t>
      </w:r>
      <w:proofErr w:type="gramEnd"/>
      <w:r w:rsidRPr="00E4287B">
        <w:rPr>
          <w:i/>
          <w:sz w:val="20"/>
          <w:szCs w:val="20"/>
          <w:lang w:val="en-GB"/>
        </w:rPr>
        <w:t xml:space="preserve"> the habitat types, features and processes that exemplify a natural and dynamic </w:t>
      </w:r>
      <w:proofErr w:type="spellStart"/>
      <w:r w:rsidRPr="00E4287B">
        <w:rPr>
          <w:i/>
          <w:sz w:val="20"/>
          <w:szCs w:val="20"/>
          <w:lang w:val="en-GB"/>
        </w:rPr>
        <w:t>Wadden</w:t>
      </w:r>
      <w:proofErr w:type="spellEnd"/>
      <w:r w:rsidRPr="00E4287B">
        <w:rPr>
          <w:i/>
          <w:sz w:val="20"/>
          <w:szCs w:val="20"/>
          <w:lang w:val="en-GB"/>
        </w:rPr>
        <w:t xml:space="preserve"> Sea, extending from the Netherlands to Germany to Denmark. This area includes all of the </w:t>
      </w:r>
      <w:proofErr w:type="spellStart"/>
      <w:r w:rsidRPr="00E4287B">
        <w:rPr>
          <w:i/>
          <w:sz w:val="20"/>
          <w:szCs w:val="20"/>
          <w:lang w:val="en-GB"/>
        </w:rPr>
        <w:t>Wadden</w:t>
      </w:r>
      <w:proofErr w:type="spellEnd"/>
      <w:r w:rsidRPr="00E4287B">
        <w:rPr>
          <w:i/>
          <w:sz w:val="20"/>
          <w:szCs w:val="20"/>
          <w:lang w:val="en-GB"/>
        </w:rPr>
        <w:t xml:space="preserve"> Sea </w:t>
      </w:r>
      <w:proofErr w:type="gramStart"/>
      <w:r w:rsidRPr="00E4287B">
        <w:rPr>
          <w:i/>
          <w:sz w:val="20"/>
          <w:szCs w:val="20"/>
          <w:lang w:val="en-GB"/>
        </w:rPr>
        <w:t>ecosystems, and</w:t>
      </w:r>
      <w:proofErr w:type="gramEnd"/>
      <w:r w:rsidRPr="00E4287B">
        <w:rPr>
          <w:i/>
          <w:sz w:val="20"/>
          <w:szCs w:val="20"/>
          <w:lang w:val="en-GB"/>
        </w:rPr>
        <w:t xml:space="preserve"> is of sufficient size to maintain critical ecological processes and to protect key features and values. </w:t>
      </w:r>
    </w:p>
    <w:p w14:paraId="08FDF4EF" w14:textId="77777777" w:rsidR="005F6D67" w:rsidRPr="00E4287B" w:rsidRDefault="005F6D67" w:rsidP="00E4287B">
      <w:pPr>
        <w:pStyle w:val="4bodytext"/>
        <w:spacing w:after="200" w:line="280" w:lineRule="exact"/>
        <w:ind w:right="-147"/>
        <w:rPr>
          <w:i/>
          <w:sz w:val="20"/>
          <w:szCs w:val="20"/>
          <w:lang w:val="en-GB"/>
        </w:rPr>
      </w:pPr>
      <w:r w:rsidRPr="00E4287B">
        <w:rPr>
          <w:i/>
          <w:sz w:val="20"/>
          <w:szCs w:val="20"/>
          <w:lang w:val="en-GB"/>
        </w:rPr>
        <w:t xml:space="preserve">The property is subject to a comprehensive protection, management and monitoring regime which is supported by adequate human and financial resources. Human use and influences are well regulated with clear and agreed targets. Activities that are incompatible with its conservation have either been </w:t>
      </w:r>
      <w:proofErr w:type="gramStart"/>
      <w:r w:rsidRPr="00E4287B">
        <w:rPr>
          <w:i/>
          <w:sz w:val="20"/>
          <w:szCs w:val="20"/>
          <w:lang w:val="en-GB"/>
        </w:rPr>
        <w:t>banned, or</w:t>
      </w:r>
      <w:proofErr w:type="gramEnd"/>
      <w:r w:rsidRPr="00E4287B">
        <w:rPr>
          <w:i/>
          <w:sz w:val="20"/>
          <w:szCs w:val="20"/>
          <w:lang w:val="en-GB"/>
        </w:rPr>
        <w:t xml:space="preserve"> are heavily regulated and monitored to ensure they do not impact adversely on the property. As the property is surrounded by a significant population and contains human uses, the continued priority for the protection and conservation of the </w:t>
      </w:r>
      <w:proofErr w:type="spellStart"/>
      <w:r w:rsidRPr="00E4287B">
        <w:rPr>
          <w:i/>
          <w:sz w:val="20"/>
          <w:szCs w:val="20"/>
          <w:lang w:val="en-GB"/>
        </w:rPr>
        <w:t>Wadden</w:t>
      </w:r>
      <w:proofErr w:type="spellEnd"/>
      <w:r w:rsidRPr="00E4287B">
        <w:rPr>
          <w:i/>
          <w:sz w:val="20"/>
          <w:szCs w:val="20"/>
          <w:lang w:val="en-GB"/>
        </w:rPr>
        <w:t xml:space="preserve"> Sea is an important feature of the planning and regulation of use, including within land/water-use plans, the provision and regulation of coastal defences, maritime traffic and drainage. Key threats requiring ongoing attention include fisheries activities, developing and maintaining harbours, industrial facilities surrounding the property including oil and gas rigs and wind farms, maritime traffic, residential and tourism development and impacts from climate change. </w:t>
      </w:r>
    </w:p>
    <w:p w14:paraId="11AA1D6F" w14:textId="77777777" w:rsidR="005F6D67" w:rsidRPr="00E4287B" w:rsidRDefault="005F6D67" w:rsidP="00E4287B">
      <w:pPr>
        <w:tabs>
          <w:tab w:val="left" w:pos="1560"/>
        </w:tabs>
        <w:spacing w:after="120"/>
        <w:ind w:right="-149"/>
        <w:rPr>
          <w:rFonts w:ascii="Georgia" w:hAnsi="Georgia" w:cs="Arial"/>
          <w:b/>
          <w:bCs/>
          <w:color w:val="000000" w:themeColor="text1"/>
          <w:sz w:val="22"/>
          <w:szCs w:val="22"/>
          <w:lang w:val="en-GB"/>
        </w:rPr>
      </w:pPr>
      <w:r w:rsidRPr="00E4287B">
        <w:rPr>
          <w:rFonts w:ascii="Georgia" w:hAnsi="Georgia" w:cs="Arial"/>
          <w:b/>
          <w:bCs/>
          <w:color w:val="000000" w:themeColor="text1"/>
          <w:sz w:val="22"/>
          <w:szCs w:val="22"/>
          <w:lang w:val="en-GB"/>
        </w:rPr>
        <w:t>Protection and management requirements</w:t>
      </w:r>
    </w:p>
    <w:p w14:paraId="4637E869" w14:textId="77777777" w:rsidR="005F6D67" w:rsidRPr="00E4287B" w:rsidRDefault="005F6D67" w:rsidP="00E4287B">
      <w:pPr>
        <w:pStyle w:val="4bodytext"/>
        <w:spacing w:after="200" w:line="280" w:lineRule="exact"/>
        <w:ind w:right="-147"/>
        <w:rPr>
          <w:i/>
          <w:sz w:val="20"/>
          <w:szCs w:val="20"/>
          <w:lang w:val="en-GB"/>
        </w:rPr>
      </w:pPr>
      <w:r w:rsidRPr="00E4287B">
        <w:rPr>
          <w:i/>
          <w:sz w:val="20"/>
          <w:szCs w:val="20"/>
          <w:lang w:val="en-GB"/>
        </w:rPr>
        <w:t xml:space="preserve">Maintaining the hydrological and ecological processes of the contiguous tidal flat system of the </w:t>
      </w:r>
      <w:proofErr w:type="spellStart"/>
      <w:r w:rsidRPr="00E4287B">
        <w:rPr>
          <w:i/>
          <w:sz w:val="20"/>
          <w:szCs w:val="20"/>
          <w:lang w:val="en-GB"/>
        </w:rPr>
        <w:t>Wadden</w:t>
      </w:r>
      <w:proofErr w:type="spellEnd"/>
      <w:r w:rsidRPr="00E4287B">
        <w:rPr>
          <w:i/>
          <w:sz w:val="20"/>
          <w:szCs w:val="20"/>
          <w:lang w:val="en-GB"/>
        </w:rPr>
        <w:t xml:space="preserve"> Sea is an overarching requirement for the protection and integrity of this property. </w:t>
      </w:r>
      <w:proofErr w:type="gramStart"/>
      <w:r w:rsidRPr="00E4287B">
        <w:rPr>
          <w:i/>
          <w:sz w:val="20"/>
          <w:szCs w:val="20"/>
          <w:lang w:val="en-GB"/>
        </w:rPr>
        <w:t>Therefore</w:t>
      </w:r>
      <w:proofErr w:type="gramEnd"/>
      <w:r w:rsidRPr="00E4287B">
        <w:rPr>
          <w:i/>
          <w:sz w:val="20"/>
          <w:szCs w:val="20"/>
          <w:lang w:val="en-GB"/>
        </w:rPr>
        <w:t xml:space="preserve"> conservation of marine, coastal and freshwater ecosystems through the effective management of protected areas, including marine no-take zones, is essential. The effective management of the property also needs to ensure an ecosystem approach that integrates the management of the existing protected areas with other key activities occurring in the property, including fisheries, </w:t>
      </w:r>
      <w:proofErr w:type="gramStart"/>
      <w:r w:rsidRPr="00E4287B">
        <w:rPr>
          <w:i/>
          <w:sz w:val="20"/>
          <w:szCs w:val="20"/>
          <w:lang w:val="en-GB"/>
        </w:rPr>
        <w:t>shipping</w:t>
      </w:r>
      <w:proofErr w:type="gramEnd"/>
      <w:r w:rsidRPr="00E4287B">
        <w:rPr>
          <w:i/>
          <w:sz w:val="20"/>
          <w:szCs w:val="20"/>
          <w:lang w:val="en-GB"/>
        </w:rPr>
        <w:t xml:space="preserve"> and tourism. </w:t>
      </w:r>
    </w:p>
    <w:p w14:paraId="69DBD78E" w14:textId="77777777" w:rsidR="005F6D67" w:rsidRPr="00E4287B" w:rsidRDefault="005F6D67" w:rsidP="00E4287B">
      <w:pPr>
        <w:pStyle w:val="4bodytext"/>
        <w:spacing w:after="200" w:line="280" w:lineRule="exact"/>
        <w:ind w:right="-147"/>
        <w:rPr>
          <w:i/>
          <w:sz w:val="20"/>
          <w:szCs w:val="20"/>
          <w:lang w:val="en-GB"/>
        </w:rPr>
      </w:pPr>
      <w:r w:rsidRPr="00E4287B">
        <w:rPr>
          <w:i/>
          <w:sz w:val="20"/>
          <w:szCs w:val="20"/>
          <w:lang w:val="en-GB"/>
        </w:rPr>
        <w:t xml:space="preserve">The Trilateral </w:t>
      </w:r>
      <w:proofErr w:type="spellStart"/>
      <w:r w:rsidRPr="00E4287B">
        <w:rPr>
          <w:i/>
          <w:sz w:val="20"/>
          <w:szCs w:val="20"/>
          <w:lang w:val="en-GB"/>
        </w:rPr>
        <w:t>Wadden</w:t>
      </w:r>
      <w:proofErr w:type="spellEnd"/>
      <w:r w:rsidRPr="00E4287B">
        <w:rPr>
          <w:i/>
          <w:sz w:val="20"/>
          <w:szCs w:val="20"/>
          <w:lang w:val="en-GB"/>
        </w:rPr>
        <w:t xml:space="preserve"> Sea Cooperation provides the overall framework and structure for integrated conservation and management of the property as a whole and coordination between all three States Parties. Comprehensive protection measures are in place within each State. Specific expectations for the long-term conservation and management of this property include maintaining and enhancing the level of financial and human resources required for the effective management of the property. Research, monitoring and assessment of the protected areas that make up the property also require adequate resources to be provided. Maintenance of consultation and participatory approaches in planning and management of the property is needed to reinforce the support and commitment from local communities and NGOs to the conservation and management of the property. The State Parties should also maintain their commitment of not allowing oil and gas exploration and exploitation within the boundaries of the property. Any development projects, such as planned wind farms in the North Sea, should be subject of rigorous Environmental Impacts Assessments to avoid any impacts to the values and integrity of the property.</w:t>
      </w:r>
    </w:p>
    <w:p w14:paraId="00033F83" w14:textId="77777777" w:rsidR="001A0A26" w:rsidRPr="00E4287B" w:rsidRDefault="001A0A26" w:rsidP="00E4287B">
      <w:pPr>
        <w:pStyle w:val="4bodytext"/>
        <w:spacing w:after="200" w:line="280" w:lineRule="exact"/>
        <w:ind w:right="-147"/>
        <w:rPr>
          <w:i/>
          <w:sz w:val="20"/>
          <w:szCs w:val="20"/>
          <w:lang w:val="en-GB"/>
        </w:rPr>
      </w:pPr>
      <w:r w:rsidRPr="00E4287B">
        <w:rPr>
          <w:i/>
          <w:sz w:val="20"/>
          <w:szCs w:val="20"/>
          <w:lang w:val="en-GB"/>
        </w:rPr>
        <w:br w:type="page"/>
      </w:r>
    </w:p>
    <w:p w14:paraId="715D885A" w14:textId="0EA65106" w:rsidR="001B2DD3" w:rsidRPr="004906B0" w:rsidRDefault="001F257D" w:rsidP="001F257D">
      <w:pPr>
        <w:pStyle w:val="2sub-sections"/>
        <w:outlineLvl w:val="1"/>
        <w:rPr>
          <w:lang w:val="en-GB"/>
        </w:rPr>
      </w:pPr>
      <w:r>
        <w:rPr>
          <w:lang w:val="en-GB"/>
        </w:rPr>
        <w:lastRenderedPageBreak/>
        <w:t xml:space="preserve">Annex 2: </w:t>
      </w:r>
      <w:r w:rsidR="001B2DD3" w:rsidRPr="00771D28">
        <w:rPr>
          <w:lang w:val="en-GB"/>
        </w:rPr>
        <w:t>Overview and outline of CVI workshop: 10-11 February 2020, Hamburg, Germany</w:t>
      </w:r>
      <w:bookmarkEnd w:id="30"/>
    </w:p>
    <w:p w14:paraId="2C44E86C" w14:textId="77777777" w:rsidR="001B2DD3" w:rsidRPr="00771D28" w:rsidRDefault="001B2DD3" w:rsidP="001B2DD3">
      <w:pPr>
        <w:jc w:val="center"/>
        <w:rPr>
          <w:rFonts w:ascii="Times New Roman" w:hAnsi="Times New Roman" w:cs="Times New Roman"/>
          <w:bCs/>
          <w:szCs w:val="20"/>
          <w:lang w:val="en-GB"/>
        </w:rPr>
      </w:pPr>
    </w:p>
    <w:tbl>
      <w:tblPr>
        <w:tblW w:w="8280" w:type="dxa"/>
        <w:jc w:val="center"/>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139"/>
        <w:gridCol w:w="4141"/>
      </w:tblGrid>
      <w:tr w:rsidR="009B6477" w:rsidRPr="00771D28" w14:paraId="439B9D39" w14:textId="77777777" w:rsidTr="004906B0">
        <w:trPr>
          <w:trHeight w:val="307"/>
          <w:jc w:val="center"/>
        </w:trPr>
        <w:tc>
          <w:tcPr>
            <w:tcW w:w="4139" w:type="dxa"/>
            <w:tcBorders>
              <w:top w:val="single" w:sz="8" w:space="0" w:color="FFFFFF" w:themeColor="background1"/>
              <w:left w:val="nil"/>
              <w:bottom w:val="single" w:sz="8" w:space="0" w:color="FFFFFF" w:themeColor="background1"/>
              <w:right w:val="nil"/>
            </w:tcBorders>
            <w:shd w:val="clear" w:color="auto" w:fill="D8EEFA"/>
            <w:hideMark/>
          </w:tcPr>
          <w:p w14:paraId="6A95374C" w14:textId="77777777" w:rsidR="001B2DD3" w:rsidRPr="00771D28" w:rsidRDefault="001B2DD3">
            <w:pPr>
              <w:spacing w:after="120"/>
              <w:ind w:right="40"/>
              <w:jc w:val="center"/>
              <w:rPr>
                <w:rFonts w:ascii="Arial" w:hAnsi="Arial" w:cs="Arial"/>
                <w:sz w:val="20"/>
                <w:szCs w:val="20"/>
                <w:lang w:val="en-GB" w:eastAsia="en-GB"/>
              </w:rPr>
            </w:pPr>
            <w:r w:rsidRPr="00771D28">
              <w:rPr>
                <w:rFonts w:ascii="Arial" w:hAnsi="Arial" w:cs="Arial"/>
                <w:b/>
                <w:bCs/>
                <w:sz w:val="20"/>
                <w:szCs w:val="20"/>
                <w:lang w:val="en-GB" w:eastAsia="en-GB"/>
              </w:rPr>
              <w:t>Plenary sessions</w:t>
            </w:r>
            <w:r w:rsidRPr="00771D28">
              <w:rPr>
                <w:rFonts w:ascii="Arial" w:hAnsi="Arial" w:cs="Arial"/>
                <w:sz w:val="20"/>
                <w:szCs w:val="20"/>
                <w:lang w:val="en-GB" w:eastAsia="en-GB"/>
              </w:rPr>
              <w:t xml:space="preserve"> shown in Blue </w:t>
            </w:r>
          </w:p>
          <w:p w14:paraId="7977440F" w14:textId="77777777" w:rsidR="001B2DD3" w:rsidRPr="00771D28" w:rsidRDefault="001B2DD3">
            <w:pPr>
              <w:spacing w:after="120"/>
              <w:ind w:right="40"/>
              <w:jc w:val="center"/>
              <w:rPr>
                <w:rFonts w:ascii="Arial" w:hAnsi="Arial" w:cs="Arial"/>
                <w:sz w:val="20"/>
                <w:szCs w:val="20"/>
                <w:lang w:val="en-GB" w:eastAsia="en-GB"/>
              </w:rPr>
            </w:pPr>
            <w:r w:rsidRPr="00771D28">
              <w:rPr>
                <w:rFonts w:ascii="Arial" w:hAnsi="Arial" w:cs="Arial"/>
                <w:sz w:val="20"/>
                <w:szCs w:val="20"/>
                <w:lang w:val="en-GB" w:eastAsia="en-GB"/>
              </w:rPr>
              <w:t>Room 022/023</w:t>
            </w:r>
          </w:p>
        </w:tc>
        <w:tc>
          <w:tcPr>
            <w:tcW w:w="4140" w:type="dxa"/>
            <w:tcBorders>
              <w:top w:val="single" w:sz="8" w:space="0" w:color="FFFFFF" w:themeColor="background1"/>
              <w:left w:val="nil"/>
              <w:bottom w:val="single" w:sz="8" w:space="0" w:color="FFFFFF" w:themeColor="background1"/>
              <w:right w:val="nil"/>
            </w:tcBorders>
            <w:shd w:val="clear" w:color="auto" w:fill="F6D9D2"/>
            <w:hideMark/>
          </w:tcPr>
          <w:p w14:paraId="6F7AF167" w14:textId="77777777" w:rsidR="001B2DD3" w:rsidRPr="00771D28" w:rsidRDefault="001B2DD3">
            <w:pPr>
              <w:spacing w:after="120"/>
              <w:jc w:val="center"/>
              <w:rPr>
                <w:rFonts w:ascii="Arial" w:hAnsi="Arial" w:cs="Arial"/>
                <w:sz w:val="20"/>
                <w:szCs w:val="20"/>
                <w:lang w:val="en-GB" w:eastAsia="en-GB"/>
              </w:rPr>
            </w:pPr>
            <w:r w:rsidRPr="00771D28">
              <w:rPr>
                <w:rFonts w:ascii="Arial" w:hAnsi="Arial" w:cs="Arial"/>
                <w:b/>
                <w:bCs/>
                <w:sz w:val="20"/>
                <w:szCs w:val="20"/>
                <w:lang w:val="en-GB" w:eastAsia="en-GB"/>
              </w:rPr>
              <w:t>Small Group sessions</w:t>
            </w:r>
            <w:r w:rsidRPr="00771D28">
              <w:rPr>
                <w:rFonts w:ascii="Arial" w:hAnsi="Arial" w:cs="Arial"/>
                <w:sz w:val="20"/>
                <w:szCs w:val="20"/>
                <w:lang w:val="en-GB" w:eastAsia="en-GB"/>
              </w:rPr>
              <w:t xml:space="preserve"> shown in Orange</w:t>
            </w:r>
          </w:p>
          <w:p w14:paraId="5A8BE34B" w14:textId="77777777" w:rsidR="001B2DD3" w:rsidRPr="00771D28" w:rsidRDefault="001B2DD3">
            <w:pPr>
              <w:spacing w:after="120"/>
              <w:jc w:val="center"/>
              <w:rPr>
                <w:rFonts w:ascii="Arial" w:hAnsi="Arial" w:cs="Arial"/>
                <w:i/>
                <w:sz w:val="20"/>
                <w:szCs w:val="20"/>
                <w:lang w:val="en-GB"/>
              </w:rPr>
            </w:pPr>
            <w:r w:rsidRPr="00771D28">
              <w:rPr>
                <w:rFonts w:ascii="Arial" w:hAnsi="Arial" w:cs="Arial"/>
                <w:i/>
                <w:sz w:val="20"/>
                <w:szCs w:val="20"/>
                <w:lang w:val="en-GB"/>
              </w:rPr>
              <w:t>Rooms 022/023, 022/024, 2</w:t>
            </w:r>
            <w:r w:rsidRPr="00771D28">
              <w:rPr>
                <w:rFonts w:ascii="Arial" w:hAnsi="Arial" w:cs="Arial"/>
                <w:i/>
                <w:sz w:val="20"/>
                <w:szCs w:val="20"/>
                <w:vertAlign w:val="superscript"/>
                <w:lang w:val="en-GB"/>
              </w:rPr>
              <w:t>nd</w:t>
            </w:r>
            <w:r w:rsidRPr="00771D28">
              <w:rPr>
                <w:rFonts w:ascii="Arial" w:hAnsi="Arial" w:cs="Arial"/>
                <w:i/>
                <w:sz w:val="20"/>
                <w:szCs w:val="20"/>
                <w:lang w:val="en-GB"/>
              </w:rPr>
              <w:t xml:space="preserve"> floor room 253</w:t>
            </w:r>
          </w:p>
        </w:tc>
      </w:tr>
    </w:tbl>
    <w:p w14:paraId="43EB598A" w14:textId="77777777" w:rsidR="001B2DD3" w:rsidRPr="00771D28" w:rsidRDefault="001B2DD3" w:rsidP="001B2DD3">
      <w:pPr>
        <w:rPr>
          <w:rFonts w:ascii="Georgia" w:hAnsi="Georgia"/>
          <w:b/>
          <w:bCs/>
          <w:sz w:val="20"/>
          <w:szCs w:val="20"/>
          <w:lang w:val="en-GB"/>
        </w:rPr>
      </w:pPr>
    </w:p>
    <w:p w14:paraId="36D6E810" w14:textId="77777777" w:rsidR="001B2DD3" w:rsidRPr="00771D28" w:rsidRDefault="001B2DD3" w:rsidP="001B2DD3">
      <w:pPr>
        <w:rPr>
          <w:rFonts w:ascii="Georgia" w:hAnsi="Georgia"/>
          <w:b/>
          <w:bCs/>
          <w:sz w:val="20"/>
          <w:szCs w:val="20"/>
          <w:lang w:val="en-GB"/>
        </w:rPr>
      </w:pPr>
      <w:r w:rsidRPr="00771D28">
        <w:rPr>
          <w:rFonts w:ascii="Georgia" w:hAnsi="Georgia"/>
          <w:b/>
          <w:bCs/>
          <w:sz w:val="20"/>
          <w:szCs w:val="20"/>
          <w:lang w:val="en-GB"/>
        </w:rPr>
        <w:t>10 February 2020</w:t>
      </w:r>
    </w:p>
    <w:p w14:paraId="6D917AFC" w14:textId="77777777" w:rsidR="001B2DD3" w:rsidRPr="00771D28" w:rsidRDefault="001B2DD3" w:rsidP="001B2DD3">
      <w:pPr>
        <w:ind w:right="725"/>
        <w:rPr>
          <w:rFonts w:ascii="Georgia" w:hAnsi="Georgia"/>
          <w:sz w:val="20"/>
          <w:szCs w:val="20"/>
          <w:lang w:val="en-GB"/>
        </w:rPr>
      </w:pPr>
      <w:r w:rsidRPr="00771D28">
        <w:rPr>
          <w:rFonts w:ascii="Arial" w:hAnsi="Arial" w:cs="Arial"/>
          <w:bCs/>
          <w:i/>
          <w:sz w:val="18"/>
          <w:szCs w:val="18"/>
          <w:lang w:val="en-GB"/>
        </w:rPr>
        <w:t>Working lunch will be available for workshop participants from 12:00-12:45, room 022/024</w:t>
      </w:r>
    </w:p>
    <w:tbl>
      <w:tblPr>
        <w:tblW w:w="9400" w:type="dxa"/>
        <w:tblLook w:val="04A0" w:firstRow="1" w:lastRow="0" w:firstColumn="1" w:lastColumn="0" w:noHBand="0" w:noVBand="1"/>
      </w:tblPr>
      <w:tblGrid>
        <w:gridCol w:w="9400"/>
      </w:tblGrid>
      <w:tr w:rsidR="001B2DD3" w:rsidRPr="00771D28" w14:paraId="7A5B728B" w14:textId="77777777" w:rsidTr="00DC2462">
        <w:trPr>
          <w:trHeight w:val="300"/>
        </w:trPr>
        <w:tc>
          <w:tcPr>
            <w:tcW w:w="9400" w:type="dxa"/>
            <w:shd w:val="clear" w:color="auto" w:fill="0078B6"/>
            <w:vAlign w:val="center"/>
            <w:hideMark/>
          </w:tcPr>
          <w:p w14:paraId="01281933" w14:textId="77777777" w:rsidR="001B2DD3" w:rsidRPr="00771D28" w:rsidRDefault="001B2DD3">
            <w:pPr>
              <w:rPr>
                <w:rFonts w:ascii="Arial" w:eastAsia="Times New Roman" w:hAnsi="Arial" w:cs="Arial"/>
                <w:b/>
                <w:bCs/>
                <w:i/>
                <w:iCs/>
                <w:color w:val="FFFFFF"/>
                <w:sz w:val="20"/>
                <w:szCs w:val="20"/>
                <w:lang w:val="en-GB"/>
              </w:rPr>
            </w:pPr>
            <w:r w:rsidRPr="00771D28">
              <w:rPr>
                <w:rFonts w:ascii="Arial" w:eastAsia="Times New Roman" w:hAnsi="Arial" w:cs="Arial"/>
                <w:b/>
                <w:bCs/>
                <w:i/>
                <w:iCs/>
                <w:color w:val="FFFFFF"/>
                <w:sz w:val="20"/>
                <w:szCs w:val="20"/>
                <w:lang w:val="en-GB"/>
              </w:rPr>
              <w:t xml:space="preserve">Day 1: 10 February 12:45 – 17:30 </w:t>
            </w:r>
          </w:p>
        </w:tc>
      </w:tr>
      <w:tr w:rsidR="001B2DD3" w:rsidRPr="00771D28" w14:paraId="2030871C" w14:textId="77777777" w:rsidTr="00DC2462">
        <w:trPr>
          <w:trHeight w:val="525"/>
        </w:trPr>
        <w:tc>
          <w:tcPr>
            <w:tcW w:w="9400" w:type="dxa"/>
            <w:tcBorders>
              <w:top w:val="nil"/>
              <w:left w:val="nil"/>
              <w:bottom w:val="single" w:sz="8" w:space="0" w:color="FFFFFF"/>
              <w:right w:val="nil"/>
            </w:tcBorders>
            <w:shd w:val="clear" w:color="auto" w:fill="D8EEFA"/>
            <w:vAlign w:val="center"/>
            <w:hideMark/>
          </w:tcPr>
          <w:p w14:paraId="21464778"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1. Overview of workshop aims, introductions, use of plenary and small-group sessions, logistics (toilets, coffee-breaks, etc.) </w:t>
            </w:r>
          </w:p>
        </w:tc>
      </w:tr>
      <w:tr w:rsidR="001B2DD3" w:rsidRPr="00771D28" w14:paraId="474DA7FB" w14:textId="77777777" w:rsidTr="00DC2462">
        <w:trPr>
          <w:trHeight w:val="525"/>
        </w:trPr>
        <w:tc>
          <w:tcPr>
            <w:tcW w:w="9400" w:type="dxa"/>
            <w:tcBorders>
              <w:top w:val="nil"/>
              <w:left w:val="nil"/>
              <w:bottom w:val="single" w:sz="8" w:space="0" w:color="FFFFFF"/>
              <w:right w:val="nil"/>
            </w:tcBorders>
            <w:shd w:val="clear" w:color="auto" w:fill="D8EEFA"/>
            <w:vAlign w:val="center"/>
            <w:hideMark/>
          </w:tcPr>
          <w:p w14:paraId="00BBFFB6" w14:textId="77777777" w:rsidR="001B2DD3" w:rsidRPr="00771D28" w:rsidRDefault="001B2DD3">
            <w:pPr>
              <w:rPr>
                <w:rFonts w:ascii="Arial" w:eastAsia="Times New Roman" w:hAnsi="Arial" w:cs="Arial"/>
                <w:b/>
                <w:bCs/>
                <w:color w:val="000000"/>
                <w:sz w:val="20"/>
                <w:szCs w:val="20"/>
                <w:lang w:val="en-GB"/>
              </w:rPr>
            </w:pPr>
            <w:r w:rsidRPr="00771D28">
              <w:rPr>
                <w:rFonts w:ascii="Arial" w:eastAsia="Times New Roman" w:hAnsi="Arial" w:cs="Arial"/>
                <w:b/>
                <w:bCs/>
                <w:color w:val="000000"/>
                <w:sz w:val="20"/>
                <w:szCs w:val="20"/>
                <w:lang w:val="en-GB"/>
              </w:rPr>
              <w:t xml:space="preserve">AIM 1: Understand the Climate Vulnerability Index (CVI) framework and its application in the </w:t>
            </w:r>
            <w:proofErr w:type="spellStart"/>
            <w:r w:rsidRPr="00771D28">
              <w:rPr>
                <w:rFonts w:ascii="Arial" w:eastAsia="Times New Roman" w:hAnsi="Arial" w:cs="Arial"/>
                <w:b/>
                <w:bCs/>
                <w:color w:val="000000"/>
                <w:sz w:val="20"/>
                <w:szCs w:val="20"/>
                <w:lang w:val="en-GB"/>
              </w:rPr>
              <w:t>Wadden</w:t>
            </w:r>
            <w:proofErr w:type="spellEnd"/>
            <w:r w:rsidRPr="00771D28">
              <w:rPr>
                <w:rFonts w:ascii="Arial" w:eastAsia="Times New Roman" w:hAnsi="Arial" w:cs="Arial"/>
                <w:b/>
                <w:bCs/>
                <w:color w:val="000000"/>
                <w:sz w:val="20"/>
                <w:szCs w:val="20"/>
                <w:lang w:val="en-GB"/>
              </w:rPr>
              <w:t xml:space="preserve"> Sea</w:t>
            </w:r>
          </w:p>
        </w:tc>
      </w:tr>
      <w:tr w:rsidR="001B2DD3" w:rsidRPr="00771D28" w14:paraId="6597A30F"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0932313D"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2. Provide overview of CVI concept, followed by discussion - presentation </w:t>
            </w:r>
          </w:p>
        </w:tc>
      </w:tr>
      <w:tr w:rsidR="001B2DD3" w:rsidRPr="00771D28" w14:paraId="07477827" w14:textId="77777777" w:rsidTr="00DC2462">
        <w:trPr>
          <w:trHeight w:val="780"/>
        </w:trPr>
        <w:tc>
          <w:tcPr>
            <w:tcW w:w="9400" w:type="dxa"/>
            <w:tcBorders>
              <w:top w:val="nil"/>
              <w:left w:val="nil"/>
              <w:bottom w:val="single" w:sz="8" w:space="0" w:color="FFFFFF"/>
              <w:right w:val="nil"/>
            </w:tcBorders>
            <w:shd w:val="clear" w:color="auto" w:fill="D8EEFA"/>
            <w:vAlign w:val="center"/>
            <w:hideMark/>
          </w:tcPr>
          <w:p w14:paraId="0557759B" w14:textId="77777777" w:rsidR="001B2DD3" w:rsidRPr="00771D28" w:rsidRDefault="001B2DD3">
            <w:pPr>
              <w:rPr>
                <w:rFonts w:ascii="Arial" w:eastAsia="Times New Roman" w:hAnsi="Arial" w:cs="Arial"/>
                <w:b/>
                <w:bCs/>
                <w:color w:val="000000"/>
                <w:sz w:val="20"/>
                <w:szCs w:val="20"/>
                <w:lang w:val="en-GB"/>
              </w:rPr>
            </w:pPr>
            <w:r w:rsidRPr="00771D28">
              <w:rPr>
                <w:rFonts w:ascii="Arial" w:eastAsia="Times New Roman" w:hAnsi="Arial" w:cs="Arial"/>
                <w:b/>
                <w:bCs/>
                <w:color w:val="000000"/>
                <w:sz w:val="20"/>
                <w:szCs w:val="20"/>
                <w:lang w:val="en-GB"/>
              </w:rPr>
              <w:t xml:space="preserve">AIM 2: Understand the significant values that comprise the OUV for the </w:t>
            </w:r>
            <w:proofErr w:type="spellStart"/>
            <w:r w:rsidRPr="00771D28">
              <w:rPr>
                <w:rFonts w:ascii="Arial" w:eastAsia="Times New Roman" w:hAnsi="Arial" w:cs="Arial"/>
                <w:b/>
                <w:bCs/>
                <w:color w:val="000000"/>
                <w:sz w:val="20"/>
                <w:szCs w:val="20"/>
                <w:lang w:val="en-GB"/>
              </w:rPr>
              <w:t>Wadden</w:t>
            </w:r>
            <w:proofErr w:type="spellEnd"/>
            <w:r w:rsidRPr="00771D28">
              <w:rPr>
                <w:rFonts w:ascii="Arial" w:eastAsia="Times New Roman" w:hAnsi="Arial" w:cs="Arial"/>
                <w:b/>
                <w:bCs/>
                <w:color w:val="000000"/>
                <w:sz w:val="20"/>
                <w:szCs w:val="20"/>
                <w:lang w:val="en-GB"/>
              </w:rPr>
              <w:t xml:space="preserve"> Sea; and assess condition and trend. Discuss other significant values (i.e., Significant Local Values, SLVs)</w:t>
            </w:r>
          </w:p>
        </w:tc>
      </w:tr>
      <w:tr w:rsidR="001B2DD3" w:rsidRPr="00771D28" w14:paraId="370DA206" w14:textId="77777777" w:rsidTr="00DC2462">
        <w:trPr>
          <w:trHeight w:val="525"/>
        </w:trPr>
        <w:tc>
          <w:tcPr>
            <w:tcW w:w="9400" w:type="dxa"/>
            <w:tcBorders>
              <w:top w:val="nil"/>
              <w:left w:val="nil"/>
              <w:bottom w:val="single" w:sz="8" w:space="0" w:color="FFFFFF"/>
              <w:right w:val="nil"/>
            </w:tcBorders>
            <w:shd w:val="clear" w:color="auto" w:fill="D8EEFA"/>
            <w:vAlign w:val="center"/>
            <w:hideMark/>
          </w:tcPr>
          <w:p w14:paraId="5BD93686" w14:textId="2B0343EE"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3. Ensure all participants are aware of the Statement of OUV for the </w:t>
            </w:r>
            <w:proofErr w:type="spellStart"/>
            <w:r w:rsidRPr="00771D28">
              <w:rPr>
                <w:rFonts w:ascii="Arial" w:eastAsia="Times New Roman" w:hAnsi="Arial" w:cs="Arial"/>
                <w:color w:val="000000"/>
                <w:sz w:val="20"/>
                <w:szCs w:val="20"/>
                <w:lang w:val="en-GB"/>
              </w:rPr>
              <w:t>Wadden</w:t>
            </w:r>
            <w:proofErr w:type="spellEnd"/>
            <w:r w:rsidRPr="00771D28">
              <w:rPr>
                <w:rFonts w:ascii="Arial" w:eastAsia="Times New Roman" w:hAnsi="Arial" w:cs="Arial"/>
                <w:color w:val="000000"/>
                <w:sz w:val="20"/>
                <w:szCs w:val="20"/>
                <w:lang w:val="en-GB"/>
              </w:rPr>
              <w:t xml:space="preserve"> Sea and how the table of </w:t>
            </w:r>
            <w:r w:rsidR="00C4473A">
              <w:rPr>
                <w:rFonts w:ascii="Arial" w:eastAsia="Times New Roman" w:hAnsi="Arial" w:cs="Arial"/>
                <w:color w:val="000000"/>
                <w:sz w:val="20"/>
                <w:szCs w:val="20"/>
                <w:lang w:val="en-GB"/>
              </w:rPr>
              <w:t>Key values</w:t>
            </w:r>
            <w:r w:rsidRPr="00771D28">
              <w:rPr>
                <w:rFonts w:ascii="Arial" w:eastAsia="Times New Roman" w:hAnsi="Arial" w:cs="Arial"/>
                <w:color w:val="000000"/>
                <w:sz w:val="20"/>
                <w:szCs w:val="20"/>
                <w:lang w:val="en-GB"/>
              </w:rPr>
              <w:t xml:space="preserve"> was derived from the Statement of OUV - interactive </w:t>
            </w:r>
          </w:p>
        </w:tc>
      </w:tr>
      <w:tr w:rsidR="001B2DD3" w:rsidRPr="00771D28" w14:paraId="2161C8EC" w14:textId="77777777" w:rsidTr="00DC2462">
        <w:trPr>
          <w:trHeight w:val="525"/>
        </w:trPr>
        <w:tc>
          <w:tcPr>
            <w:tcW w:w="9400" w:type="dxa"/>
            <w:tcBorders>
              <w:top w:val="nil"/>
              <w:left w:val="nil"/>
              <w:bottom w:val="single" w:sz="8" w:space="0" w:color="FFFFFF"/>
              <w:right w:val="nil"/>
            </w:tcBorders>
            <w:shd w:val="clear" w:color="auto" w:fill="D8EEFA"/>
            <w:vAlign w:val="center"/>
            <w:hideMark/>
          </w:tcPr>
          <w:p w14:paraId="210D96E0"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4. Undertake high-level assessment of current condition (with context of condition at the date of inscription) and recent trend - interactive </w:t>
            </w:r>
          </w:p>
        </w:tc>
      </w:tr>
      <w:tr w:rsidR="001B2DD3" w:rsidRPr="00771D28" w14:paraId="3F5EFD2F" w14:textId="77777777" w:rsidTr="00DC2462">
        <w:trPr>
          <w:trHeight w:val="525"/>
        </w:trPr>
        <w:tc>
          <w:tcPr>
            <w:tcW w:w="9400" w:type="dxa"/>
            <w:tcBorders>
              <w:top w:val="nil"/>
              <w:left w:val="nil"/>
              <w:bottom w:val="single" w:sz="8" w:space="0" w:color="FFFFFF"/>
              <w:right w:val="nil"/>
            </w:tcBorders>
            <w:shd w:val="clear" w:color="auto" w:fill="D8EEFA"/>
            <w:vAlign w:val="center"/>
            <w:hideMark/>
          </w:tcPr>
          <w:p w14:paraId="3F65CC64"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5. Discuss other values that are significant at a local/regional scale (i.e., SLVs) but not part of OUV – interactive </w:t>
            </w:r>
          </w:p>
        </w:tc>
      </w:tr>
      <w:tr w:rsidR="001B2DD3" w:rsidRPr="00771D28" w14:paraId="07AE3D91"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3A23BA48" w14:textId="77777777" w:rsidR="001B2DD3" w:rsidRPr="00771D28" w:rsidRDefault="001B2DD3">
            <w:pPr>
              <w:rPr>
                <w:rFonts w:ascii="Arial" w:eastAsia="Times New Roman" w:hAnsi="Arial" w:cs="Arial"/>
                <w:b/>
                <w:bCs/>
                <w:color w:val="000000"/>
                <w:sz w:val="20"/>
                <w:szCs w:val="20"/>
                <w:lang w:val="en-GB"/>
              </w:rPr>
            </w:pPr>
            <w:r w:rsidRPr="00771D28">
              <w:rPr>
                <w:rFonts w:ascii="Arial" w:eastAsia="Times New Roman" w:hAnsi="Arial" w:cs="Arial"/>
                <w:b/>
                <w:bCs/>
                <w:color w:val="000000"/>
                <w:sz w:val="20"/>
                <w:szCs w:val="20"/>
                <w:lang w:val="en-GB"/>
              </w:rPr>
              <w:t xml:space="preserve">AIM 3: Understand future climate change scenarios facing the </w:t>
            </w:r>
            <w:proofErr w:type="spellStart"/>
            <w:r w:rsidRPr="00771D28">
              <w:rPr>
                <w:rFonts w:ascii="Arial" w:eastAsia="Times New Roman" w:hAnsi="Arial" w:cs="Arial"/>
                <w:b/>
                <w:bCs/>
                <w:color w:val="000000"/>
                <w:sz w:val="20"/>
                <w:szCs w:val="20"/>
                <w:lang w:val="en-GB"/>
              </w:rPr>
              <w:t>Wadden</w:t>
            </w:r>
            <w:proofErr w:type="spellEnd"/>
            <w:r w:rsidRPr="00771D28">
              <w:rPr>
                <w:rFonts w:ascii="Arial" w:eastAsia="Times New Roman" w:hAnsi="Arial" w:cs="Arial"/>
                <w:b/>
                <w:bCs/>
                <w:color w:val="000000"/>
                <w:sz w:val="20"/>
                <w:szCs w:val="20"/>
                <w:lang w:val="en-GB"/>
              </w:rPr>
              <w:t xml:space="preserve"> Sea</w:t>
            </w:r>
          </w:p>
        </w:tc>
      </w:tr>
      <w:tr w:rsidR="001B2DD3" w:rsidRPr="00771D28" w14:paraId="4182FC0C" w14:textId="77777777" w:rsidTr="00DC2462">
        <w:trPr>
          <w:trHeight w:val="525"/>
        </w:trPr>
        <w:tc>
          <w:tcPr>
            <w:tcW w:w="9400" w:type="dxa"/>
            <w:tcBorders>
              <w:top w:val="nil"/>
              <w:left w:val="nil"/>
              <w:bottom w:val="single" w:sz="8" w:space="0" w:color="FFFFFF"/>
              <w:right w:val="nil"/>
            </w:tcBorders>
            <w:shd w:val="clear" w:color="auto" w:fill="D8EEFA"/>
            <w:vAlign w:val="center"/>
            <w:hideMark/>
          </w:tcPr>
          <w:p w14:paraId="427C9C3F"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6. Provide overview of climate change scenarios, differences in projected impacts from scenarios including timescales, and </w:t>
            </w:r>
            <w:proofErr w:type="gramStart"/>
            <w:r w:rsidRPr="00771D28">
              <w:rPr>
                <w:rFonts w:ascii="Arial" w:eastAsia="Times New Roman" w:hAnsi="Arial" w:cs="Arial"/>
                <w:color w:val="000000"/>
                <w:sz w:val="20"/>
                <w:szCs w:val="20"/>
                <w:lang w:val="en-GB"/>
              </w:rPr>
              <w:t>geographically-specific</w:t>
            </w:r>
            <w:proofErr w:type="gramEnd"/>
            <w:r w:rsidRPr="00771D28">
              <w:rPr>
                <w:rFonts w:ascii="Arial" w:eastAsia="Times New Roman" w:hAnsi="Arial" w:cs="Arial"/>
                <w:color w:val="000000"/>
                <w:sz w:val="20"/>
                <w:szCs w:val="20"/>
                <w:lang w:val="en-GB"/>
              </w:rPr>
              <w:t xml:space="preserve"> projections - presentation </w:t>
            </w:r>
          </w:p>
        </w:tc>
      </w:tr>
      <w:tr w:rsidR="001B2DD3" w:rsidRPr="00771D28" w14:paraId="421CF526" w14:textId="77777777" w:rsidTr="00DC2462">
        <w:trPr>
          <w:trHeight w:val="525"/>
        </w:trPr>
        <w:tc>
          <w:tcPr>
            <w:tcW w:w="9400" w:type="dxa"/>
            <w:tcBorders>
              <w:top w:val="nil"/>
              <w:left w:val="nil"/>
              <w:bottom w:val="single" w:sz="8" w:space="0" w:color="FFFFFF"/>
              <w:right w:val="nil"/>
            </w:tcBorders>
            <w:shd w:val="clear" w:color="auto" w:fill="D8EEFA"/>
            <w:vAlign w:val="center"/>
            <w:hideMark/>
          </w:tcPr>
          <w:p w14:paraId="590C260F" w14:textId="77777777" w:rsidR="001B2DD3" w:rsidRPr="00771D28" w:rsidRDefault="001B2DD3">
            <w:pPr>
              <w:rPr>
                <w:rFonts w:ascii="Arial" w:eastAsia="Times New Roman" w:hAnsi="Arial" w:cs="Arial"/>
                <w:b/>
                <w:bCs/>
                <w:color w:val="000000"/>
                <w:sz w:val="20"/>
                <w:szCs w:val="20"/>
                <w:lang w:val="en-GB"/>
              </w:rPr>
            </w:pPr>
            <w:r w:rsidRPr="00771D28">
              <w:rPr>
                <w:rFonts w:ascii="Arial" w:eastAsia="Times New Roman" w:hAnsi="Arial" w:cs="Arial"/>
                <w:b/>
                <w:bCs/>
                <w:color w:val="000000"/>
                <w:sz w:val="20"/>
                <w:szCs w:val="20"/>
                <w:lang w:val="en-GB"/>
              </w:rPr>
              <w:t xml:space="preserve">AIM 4: Assess the climate stressors impacting the values of the </w:t>
            </w:r>
            <w:proofErr w:type="spellStart"/>
            <w:r w:rsidRPr="00771D28">
              <w:rPr>
                <w:rFonts w:ascii="Arial" w:eastAsia="Times New Roman" w:hAnsi="Arial" w:cs="Arial"/>
                <w:b/>
                <w:bCs/>
                <w:color w:val="000000"/>
                <w:sz w:val="20"/>
                <w:szCs w:val="20"/>
                <w:lang w:val="en-GB"/>
              </w:rPr>
              <w:t>Wadden</w:t>
            </w:r>
            <w:proofErr w:type="spellEnd"/>
            <w:r w:rsidRPr="00771D28">
              <w:rPr>
                <w:rFonts w:ascii="Arial" w:eastAsia="Times New Roman" w:hAnsi="Arial" w:cs="Arial"/>
                <w:b/>
                <w:bCs/>
                <w:color w:val="000000"/>
                <w:sz w:val="20"/>
                <w:szCs w:val="20"/>
                <w:lang w:val="en-GB"/>
              </w:rPr>
              <w:t xml:space="preserve"> Sea and select key climate stressors </w:t>
            </w:r>
          </w:p>
        </w:tc>
      </w:tr>
      <w:tr w:rsidR="001B2DD3" w:rsidRPr="00771D28" w14:paraId="48604DBF" w14:textId="77777777" w:rsidTr="00DC2462">
        <w:trPr>
          <w:trHeight w:val="780"/>
        </w:trPr>
        <w:tc>
          <w:tcPr>
            <w:tcW w:w="9400" w:type="dxa"/>
            <w:tcBorders>
              <w:top w:val="nil"/>
              <w:left w:val="nil"/>
              <w:bottom w:val="single" w:sz="8" w:space="0" w:color="FFFFFF"/>
              <w:right w:val="nil"/>
            </w:tcBorders>
            <w:shd w:val="clear" w:color="auto" w:fill="D8EEFA"/>
            <w:vAlign w:val="center"/>
            <w:hideMark/>
          </w:tcPr>
          <w:p w14:paraId="6BF59BA1"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7. Show list of climate stressors – check for (</w:t>
            </w:r>
            <w:proofErr w:type="spellStart"/>
            <w:r w:rsidRPr="00771D28">
              <w:rPr>
                <w:rFonts w:ascii="Arial" w:eastAsia="Times New Roman" w:hAnsi="Arial" w:cs="Arial"/>
                <w:color w:val="000000"/>
                <w:sz w:val="20"/>
                <w:szCs w:val="20"/>
                <w:lang w:val="en-GB"/>
              </w:rPr>
              <w:t>i</w:t>
            </w:r>
            <w:proofErr w:type="spellEnd"/>
            <w:r w:rsidRPr="00771D28">
              <w:rPr>
                <w:rFonts w:ascii="Arial" w:eastAsia="Times New Roman" w:hAnsi="Arial" w:cs="Arial"/>
                <w:color w:val="000000"/>
                <w:sz w:val="20"/>
                <w:szCs w:val="20"/>
                <w:lang w:val="en-GB"/>
              </w:rPr>
              <w:t xml:space="preserve">) understanding?  (ii) timescales? Do example together of brainstorming top three climate stressors impacting ONE key value (discussed in #3) - presentation </w:t>
            </w:r>
          </w:p>
        </w:tc>
      </w:tr>
      <w:tr w:rsidR="001B2DD3" w:rsidRPr="00771D28" w14:paraId="037D4B1F" w14:textId="77777777" w:rsidTr="00DC2462">
        <w:trPr>
          <w:trHeight w:val="525"/>
        </w:trPr>
        <w:tc>
          <w:tcPr>
            <w:tcW w:w="9400" w:type="dxa"/>
            <w:tcBorders>
              <w:top w:val="nil"/>
              <w:left w:val="nil"/>
              <w:bottom w:val="single" w:sz="8" w:space="0" w:color="FFFFFF"/>
              <w:right w:val="nil"/>
            </w:tcBorders>
            <w:shd w:val="clear" w:color="auto" w:fill="F6D9D2"/>
            <w:vAlign w:val="center"/>
            <w:hideMark/>
          </w:tcPr>
          <w:p w14:paraId="319385B5" w14:textId="24052174"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8. Using the list of climate stressors provided, ask small groups to brainstorm what are the top three climate stressors impacting the </w:t>
            </w:r>
            <w:r w:rsidR="00C4473A">
              <w:rPr>
                <w:rFonts w:ascii="Arial" w:eastAsia="Times New Roman" w:hAnsi="Arial" w:cs="Arial"/>
                <w:color w:val="000000"/>
                <w:sz w:val="20"/>
                <w:szCs w:val="20"/>
                <w:lang w:val="en-GB"/>
              </w:rPr>
              <w:t>Key values</w:t>
            </w:r>
            <w:r w:rsidRPr="00771D28">
              <w:rPr>
                <w:rFonts w:ascii="Arial" w:eastAsia="Times New Roman" w:hAnsi="Arial" w:cs="Arial"/>
                <w:color w:val="000000"/>
                <w:sz w:val="20"/>
                <w:szCs w:val="20"/>
                <w:lang w:val="en-GB"/>
              </w:rPr>
              <w:t xml:space="preserve"> of OUV - interactive </w:t>
            </w:r>
          </w:p>
        </w:tc>
      </w:tr>
      <w:tr w:rsidR="001B2DD3" w:rsidRPr="00771D28" w14:paraId="369B3B74" w14:textId="77777777" w:rsidTr="00DC2462">
        <w:trPr>
          <w:trHeight w:val="300"/>
        </w:trPr>
        <w:tc>
          <w:tcPr>
            <w:tcW w:w="9400" w:type="dxa"/>
            <w:vAlign w:val="center"/>
            <w:hideMark/>
          </w:tcPr>
          <w:p w14:paraId="78B799FB" w14:textId="77777777" w:rsidR="001B2DD3" w:rsidRPr="00771D28" w:rsidRDefault="001B2DD3">
            <w:pPr>
              <w:rPr>
                <w:rFonts w:ascii="Arial" w:eastAsia="Times New Roman" w:hAnsi="Arial" w:cs="Arial"/>
                <w:color w:val="000000"/>
                <w:sz w:val="20"/>
                <w:szCs w:val="20"/>
                <w:lang w:val="en-GB"/>
              </w:rPr>
            </w:pPr>
          </w:p>
        </w:tc>
      </w:tr>
      <w:tr w:rsidR="001B2DD3" w:rsidRPr="00771D28" w14:paraId="7007405F" w14:textId="77777777" w:rsidTr="00DC2462">
        <w:trPr>
          <w:trHeight w:val="300"/>
        </w:trPr>
        <w:tc>
          <w:tcPr>
            <w:tcW w:w="9400" w:type="dxa"/>
            <w:shd w:val="clear" w:color="auto" w:fill="0078B6"/>
            <w:vAlign w:val="center"/>
            <w:hideMark/>
          </w:tcPr>
          <w:p w14:paraId="7C44A1FC" w14:textId="77777777" w:rsidR="001B2DD3" w:rsidRPr="00771D28" w:rsidRDefault="001B2DD3">
            <w:pPr>
              <w:rPr>
                <w:rFonts w:ascii="Arial" w:eastAsia="Times New Roman" w:hAnsi="Arial" w:cs="Arial"/>
                <w:b/>
                <w:bCs/>
                <w:i/>
                <w:iCs/>
                <w:color w:val="FFFFFF"/>
                <w:sz w:val="20"/>
                <w:szCs w:val="20"/>
                <w:lang w:val="en-GB"/>
              </w:rPr>
            </w:pPr>
            <w:r w:rsidRPr="00771D28">
              <w:rPr>
                <w:rFonts w:ascii="Arial" w:eastAsia="Times New Roman" w:hAnsi="Arial" w:cs="Arial"/>
                <w:b/>
                <w:bCs/>
                <w:i/>
                <w:iCs/>
                <w:color w:val="FFFFFF"/>
                <w:sz w:val="20"/>
                <w:szCs w:val="20"/>
                <w:lang w:val="en-GB"/>
              </w:rPr>
              <w:t xml:space="preserve">Day 1: 10 February 18:30 </w:t>
            </w:r>
          </w:p>
        </w:tc>
      </w:tr>
      <w:tr w:rsidR="001B2DD3" w:rsidRPr="00771D28" w14:paraId="0E39D1FD"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613D7837"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Meet for drinks and invited dinner (dinner at 19:30)</w:t>
            </w:r>
          </w:p>
        </w:tc>
      </w:tr>
    </w:tbl>
    <w:p w14:paraId="5B39A1FD" w14:textId="77777777" w:rsidR="001B2DD3" w:rsidRPr="00771D28" w:rsidRDefault="001B2DD3" w:rsidP="001B2DD3">
      <w:pPr>
        <w:rPr>
          <w:rFonts w:ascii="Georgia" w:eastAsiaTheme="minorHAnsi" w:hAnsi="Georgia"/>
          <w:b/>
          <w:bCs/>
          <w:sz w:val="20"/>
          <w:szCs w:val="20"/>
          <w:lang w:val="en-GB"/>
        </w:rPr>
      </w:pPr>
      <w:r w:rsidRPr="00771D28">
        <w:rPr>
          <w:rFonts w:ascii="Georgia" w:hAnsi="Georgia"/>
          <w:b/>
          <w:bCs/>
          <w:sz w:val="20"/>
          <w:szCs w:val="20"/>
          <w:lang w:val="en-GB"/>
        </w:rPr>
        <w:t>11 February 2020</w:t>
      </w:r>
    </w:p>
    <w:tbl>
      <w:tblPr>
        <w:tblW w:w="9400" w:type="dxa"/>
        <w:tblLook w:val="04A0" w:firstRow="1" w:lastRow="0" w:firstColumn="1" w:lastColumn="0" w:noHBand="0" w:noVBand="1"/>
      </w:tblPr>
      <w:tblGrid>
        <w:gridCol w:w="9400"/>
      </w:tblGrid>
      <w:tr w:rsidR="001B2DD3" w:rsidRPr="00771D28" w14:paraId="50AE972A" w14:textId="77777777" w:rsidTr="00DC2462">
        <w:trPr>
          <w:trHeight w:val="315"/>
        </w:trPr>
        <w:tc>
          <w:tcPr>
            <w:tcW w:w="9400" w:type="dxa"/>
            <w:tcBorders>
              <w:top w:val="nil"/>
              <w:left w:val="nil"/>
              <w:bottom w:val="single" w:sz="8" w:space="0" w:color="FFFFFF"/>
              <w:right w:val="nil"/>
            </w:tcBorders>
            <w:shd w:val="clear" w:color="auto" w:fill="0078B6"/>
            <w:vAlign w:val="center"/>
            <w:hideMark/>
          </w:tcPr>
          <w:p w14:paraId="4D0840E6" w14:textId="77777777" w:rsidR="001B2DD3" w:rsidRPr="00771D28" w:rsidRDefault="001B2DD3">
            <w:pPr>
              <w:rPr>
                <w:rFonts w:ascii="Arial" w:eastAsia="Times New Roman" w:hAnsi="Arial" w:cs="Arial"/>
                <w:b/>
                <w:bCs/>
                <w:color w:val="FFFFFF"/>
                <w:sz w:val="20"/>
                <w:szCs w:val="20"/>
                <w:lang w:val="en-GB"/>
              </w:rPr>
            </w:pPr>
            <w:r w:rsidRPr="00771D28">
              <w:rPr>
                <w:rFonts w:ascii="Arial" w:eastAsia="Times New Roman" w:hAnsi="Arial" w:cs="Arial"/>
                <w:b/>
                <w:bCs/>
                <w:color w:val="FFFFFF"/>
                <w:sz w:val="20"/>
                <w:szCs w:val="20"/>
                <w:lang w:val="en-GB"/>
              </w:rPr>
              <w:t>Day 2 morning 09:00 – 12:30</w:t>
            </w:r>
          </w:p>
        </w:tc>
      </w:tr>
      <w:tr w:rsidR="001B2DD3" w:rsidRPr="00771D28" w14:paraId="2EC51FC2" w14:textId="77777777" w:rsidTr="00DC2462">
        <w:trPr>
          <w:trHeight w:val="525"/>
        </w:trPr>
        <w:tc>
          <w:tcPr>
            <w:tcW w:w="9400" w:type="dxa"/>
            <w:tcBorders>
              <w:top w:val="nil"/>
              <w:left w:val="nil"/>
              <w:bottom w:val="single" w:sz="8" w:space="0" w:color="FFFFFF"/>
              <w:right w:val="nil"/>
            </w:tcBorders>
            <w:shd w:val="clear" w:color="auto" w:fill="D8EEFA"/>
            <w:vAlign w:val="center"/>
            <w:hideMark/>
          </w:tcPr>
          <w:p w14:paraId="54E9F767"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9. Bring outputs from 8</w:t>
            </w:r>
            <w:r w:rsidRPr="00771D28">
              <w:rPr>
                <w:rFonts w:ascii="Arial" w:eastAsia="Times New Roman" w:hAnsi="Arial" w:cs="Arial"/>
                <w:b/>
                <w:bCs/>
                <w:color w:val="000000"/>
                <w:sz w:val="20"/>
                <w:szCs w:val="20"/>
                <w:lang w:val="en-GB"/>
              </w:rPr>
              <w:t>.</w:t>
            </w:r>
            <w:r w:rsidRPr="00771D28">
              <w:rPr>
                <w:rFonts w:ascii="Arial" w:eastAsia="Times New Roman" w:hAnsi="Arial" w:cs="Arial"/>
                <w:color w:val="000000"/>
                <w:sz w:val="20"/>
                <w:szCs w:val="20"/>
                <w:lang w:val="en-GB"/>
              </w:rPr>
              <w:t xml:space="preserve"> back to plenary and ensure all participants agree on which climate change drivers are impacting the attributes of OUV - interactive </w:t>
            </w:r>
          </w:p>
        </w:tc>
      </w:tr>
      <w:tr w:rsidR="001B2DD3" w:rsidRPr="00771D28" w14:paraId="10D96C92" w14:textId="77777777" w:rsidTr="00DC2462">
        <w:trPr>
          <w:trHeight w:val="780"/>
        </w:trPr>
        <w:tc>
          <w:tcPr>
            <w:tcW w:w="9400" w:type="dxa"/>
            <w:tcBorders>
              <w:top w:val="nil"/>
              <w:left w:val="nil"/>
              <w:bottom w:val="single" w:sz="8" w:space="0" w:color="FFFFFF"/>
              <w:right w:val="nil"/>
            </w:tcBorders>
            <w:shd w:val="clear" w:color="auto" w:fill="D8EEFA"/>
            <w:hideMark/>
          </w:tcPr>
          <w:p w14:paraId="5B601A2F" w14:textId="77777777" w:rsidR="001B2DD3" w:rsidRPr="00771D28" w:rsidRDefault="001B2DD3">
            <w:pPr>
              <w:rPr>
                <w:rFonts w:ascii="Arial" w:eastAsia="Times New Roman" w:hAnsi="Arial" w:cs="Arial"/>
                <w:b/>
                <w:bCs/>
                <w:color w:val="000000"/>
                <w:sz w:val="20"/>
                <w:szCs w:val="20"/>
                <w:lang w:val="en-GB"/>
              </w:rPr>
            </w:pPr>
            <w:r w:rsidRPr="00771D28">
              <w:rPr>
                <w:rFonts w:ascii="Arial" w:eastAsia="Times New Roman" w:hAnsi="Arial" w:cs="Arial"/>
                <w:b/>
                <w:bCs/>
                <w:color w:val="000000"/>
                <w:sz w:val="20"/>
                <w:szCs w:val="20"/>
                <w:lang w:val="en-GB"/>
              </w:rPr>
              <w:t xml:space="preserve">AIM 5: Evaluate vulnerability of OUV to key climate stressors, considering exposure, </w:t>
            </w:r>
            <w:proofErr w:type="gramStart"/>
            <w:r w:rsidRPr="00771D28">
              <w:rPr>
                <w:rFonts w:ascii="Arial" w:eastAsia="Times New Roman" w:hAnsi="Arial" w:cs="Arial"/>
                <w:b/>
                <w:bCs/>
                <w:color w:val="000000"/>
                <w:sz w:val="20"/>
                <w:szCs w:val="20"/>
                <w:lang w:val="en-GB"/>
              </w:rPr>
              <w:t>sensitivity</w:t>
            </w:r>
            <w:proofErr w:type="gramEnd"/>
            <w:r w:rsidRPr="00771D28">
              <w:rPr>
                <w:rFonts w:ascii="Arial" w:eastAsia="Times New Roman" w:hAnsi="Arial" w:cs="Arial"/>
                <w:b/>
                <w:bCs/>
                <w:color w:val="000000"/>
                <w:sz w:val="20"/>
                <w:szCs w:val="20"/>
                <w:lang w:val="en-GB"/>
              </w:rPr>
              <w:t xml:space="preserve"> and adaptive capacity for selected climate scenario (e.g., ‘Business as Usual’, ‘Paris Agreement’).</w:t>
            </w:r>
          </w:p>
        </w:tc>
      </w:tr>
      <w:tr w:rsidR="001B2DD3" w:rsidRPr="00771D28" w14:paraId="6DB81700" w14:textId="77777777" w:rsidTr="00DC2462">
        <w:trPr>
          <w:trHeight w:val="780"/>
        </w:trPr>
        <w:tc>
          <w:tcPr>
            <w:tcW w:w="9400" w:type="dxa"/>
            <w:tcBorders>
              <w:top w:val="nil"/>
              <w:left w:val="nil"/>
              <w:bottom w:val="single" w:sz="8" w:space="0" w:color="FFFFFF"/>
              <w:right w:val="nil"/>
            </w:tcBorders>
            <w:shd w:val="clear" w:color="auto" w:fill="D8EEFA"/>
            <w:vAlign w:val="center"/>
            <w:hideMark/>
          </w:tcPr>
          <w:p w14:paraId="0026DB4F" w14:textId="64164596"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10. Revisit process, including detail of thresholds, for exposure and sensitivity. Review the potential impact matrix that combines these</w:t>
            </w:r>
            <w:r w:rsidR="006C3C7B">
              <w:rPr>
                <w:rFonts w:ascii="Arial" w:eastAsia="Times New Roman" w:hAnsi="Arial" w:cs="Arial"/>
                <w:color w:val="000000"/>
                <w:sz w:val="20"/>
                <w:szCs w:val="20"/>
                <w:lang w:val="en-GB"/>
              </w:rPr>
              <w:t xml:space="preserve">. </w:t>
            </w:r>
            <w:r w:rsidRPr="00771D28">
              <w:rPr>
                <w:rFonts w:ascii="Arial" w:eastAsia="Times New Roman" w:hAnsi="Arial" w:cs="Arial"/>
                <w:color w:val="000000"/>
                <w:sz w:val="20"/>
                <w:szCs w:val="20"/>
                <w:lang w:val="en-GB"/>
              </w:rPr>
              <w:t xml:space="preserve">Revisit process for adaptive capacity and review the OUV Vulnerability matrix that combines these - presentation </w:t>
            </w:r>
          </w:p>
        </w:tc>
      </w:tr>
      <w:tr w:rsidR="001B2DD3" w:rsidRPr="00771D28" w14:paraId="118F99D7" w14:textId="77777777" w:rsidTr="00DC2462">
        <w:trPr>
          <w:trHeight w:val="780"/>
        </w:trPr>
        <w:tc>
          <w:tcPr>
            <w:tcW w:w="9400" w:type="dxa"/>
            <w:tcBorders>
              <w:top w:val="nil"/>
              <w:left w:val="nil"/>
              <w:bottom w:val="single" w:sz="8" w:space="0" w:color="FFFFFF"/>
              <w:right w:val="nil"/>
            </w:tcBorders>
            <w:shd w:val="clear" w:color="auto" w:fill="F6D9D2"/>
            <w:vAlign w:val="center"/>
            <w:hideMark/>
          </w:tcPr>
          <w:p w14:paraId="4A5748C5"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11. Participants in groups assess the exposure and sensitivity (thus determining potential impact) and adaptive capacity (thus determining OUV vulnerability) for the key CC drivers. Analyse one agreed scenario e.g. ‘Business as Usual’ - interactive </w:t>
            </w:r>
          </w:p>
        </w:tc>
      </w:tr>
      <w:tr w:rsidR="001B2DD3" w:rsidRPr="00771D28" w14:paraId="1CBF66A3" w14:textId="77777777" w:rsidTr="00DC2462">
        <w:trPr>
          <w:trHeight w:val="525"/>
        </w:trPr>
        <w:tc>
          <w:tcPr>
            <w:tcW w:w="9400" w:type="dxa"/>
            <w:tcBorders>
              <w:top w:val="nil"/>
              <w:left w:val="nil"/>
              <w:bottom w:val="single" w:sz="8" w:space="0" w:color="FFFFFF"/>
              <w:right w:val="nil"/>
            </w:tcBorders>
            <w:shd w:val="clear" w:color="auto" w:fill="D8EEFA"/>
            <w:vAlign w:val="center"/>
            <w:hideMark/>
          </w:tcPr>
          <w:p w14:paraId="4D0D92A3"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12. Bring outputs from 11</w:t>
            </w:r>
            <w:r w:rsidRPr="00771D28">
              <w:rPr>
                <w:rFonts w:ascii="Arial" w:eastAsia="Times New Roman" w:hAnsi="Arial" w:cs="Arial"/>
                <w:b/>
                <w:bCs/>
                <w:color w:val="000000"/>
                <w:sz w:val="20"/>
                <w:szCs w:val="20"/>
                <w:lang w:val="en-GB"/>
              </w:rPr>
              <w:t>.</w:t>
            </w:r>
            <w:r w:rsidRPr="00771D28">
              <w:rPr>
                <w:rFonts w:ascii="Arial" w:eastAsia="Times New Roman" w:hAnsi="Arial" w:cs="Arial"/>
                <w:color w:val="000000"/>
                <w:sz w:val="20"/>
                <w:szCs w:val="20"/>
                <w:lang w:val="en-GB"/>
              </w:rPr>
              <w:t xml:space="preserve"> back to plenary and discuss any variation in assessments of exposure, sensitivity and adaptive capacity, and any effect on OUV vulnerability.</w:t>
            </w:r>
          </w:p>
        </w:tc>
      </w:tr>
      <w:tr w:rsidR="001B2DD3" w:rsidRPr="00771D28" w14:paraId="758BA760" w14:textId="77777777" w:rsidTr="00DC2462">
        <w:trPr>
          <w:trHeight w:val="300"/>
        </w:trPr>
        <w:tc>
          <w:tcPr>
            <w:tcW w:w="9400" w:type="dxa"/>
            <w:noWrap/>
            <w:vAlign w:val="bottom"/>
            <w:hideMark/>
          </w:tcPr>
          <w:p w14:paraId="75D13282" w14:textId="77777777" w:rsidR="001B2DD3" w:rsidRPr="00771D28" w:rsidRDefault="001B2DD3">
            <w:pPr>
              <w:rPr>
                <w:rFonts w:ascii="Arial" w:eastAsia="Times New Roman" w:hAnsi="Arial" w:cs="Arial"/>
                <w:color w:val="000000"/>
                <w:sz w:val="20"/>
                <w:szCs w:val="20"/>
                <w:lang w:val="en-GB"/>
              </w:rPr>
            </w:pPr>
          </w:p>
        </w:tc>
      </w:tr>
      <w:tr w:rsidR="001B2DD3" w:rsidRPr="00771D28" w14:paraId="7FD74757" w14:textId="77777777" w:rsidTr="00DC2462">
        <w:trPr>
          <w:trHeight w:val="300"/>
        </w:trPr>
        <w:tc>
          <w:tcPr>
            <w:tcW w:w="9400" w:type="dxa"/>
            <w:shd w:val="clear" w:color="auto" w:fill="0078B6"/>
            <w:vAlign w:val="center"/>
            <w:hideMark/>
          </w:tcPr>
          <w:p w14:paraId="09A0FB59" w14:textId="77777777" w:rsidR="001B2DD3" w:rsidRPr="00771D28" w:rsidRDefault="001B2DD3">
            <w:pPr>
              <w:rPr>
                <w:rFonts w:ascii="Arial" w:eastAsia="Times New Roman" w:hAnsi="Arial" w:cs="Arial"/>
                <w:b/>
                <w:bCs/>
                <w:color w:val="FFFFFF"/>
                <w:sz w:val="20"/>
                <w:szCs w:val="20"/>
                <w:lang w:val="en-GB"/>
              </w:rPr>
            </w:pPr>
            <w:r w:rsidRPr="00771D28">
              <w:rPr>
                <w:rFonts w:ascii="Arial" w:eastAsia="Times New Roman" w:hAnsi="Arial" w:cs="Arial"/>
                <w:b/>
                <w:bCs/>
                <w:color w:val="FFFFFF"/>
                <w:sz w:val="20"/>
                <w:szCs w:val="20"/>
                <w:lang w:val="en-GB"/>
              </w:rPr>
              <w:t>Lunch 12:30 – 13:30</w:t>
            </w:r>
          </w:p>
        </w:tc>
      </w:tr>
      <w:tr w:rsidR="001B2DD3" w:rsidRPr="00771D28" w14:paraId="198E3931" w14:textId="77777777" w:rsidTr="00DC2462">
        <w:trPr>
          <w:trHeight w:val="300"/>
        </w:trPr>
        <w:tc>
          <w:tcPr>
            <w:tcW w:w="9400" w:type="dxa"/>
            <w:noWrap/>
            <w:vAlign w:val="bottom"/>
            <w:hideMark/>
          </w:tcPr>
          <w:p w14:paraId="00D8D5C9" w14:textId="77777777" w:rsidR="001B2DD3" w:rsidRPr="00771D28" w:rsidRDefault="001B2DD3">
            <w:pPr>
              <w:rPr>
                <w:rFonts w:ascii="Arial" w:eastAsia="Times New Roman" w:hAnsi="Arial" w:cs="Arial"/>
                <w:b/>
                <w:bCs/>
                <w:color w:val="FFFFFF"/>
                <w:sz w:val="20"/>
                <w:szCs w:val="20"/>
                <w:lang w:val="en-GB"/>
              </w:rPr>
            </w:pPr>
          </w:p>
        </w:tc>
      </w:tr>
      <w:tr w:rsidR="001B2DD3" w:rsidRPr="00771D28" w14:paraId="062839C9" w14:textId="77777777" w:rsidTr="00DC2462">
        <w:trPr>
          <w:trHeight w:val="315"/>
        </w:trPr>
        <w:tc>
          <w:tcPr>
            <w:tcW w:w="9400" w:type="dxa"/>
            <w:tcBorders>
              <w:top w:val="nil"/>
              <w:left w:val="nil"/>
              <w:bottom w:val="single" w:sz="8" w:space="0" w:color="FFFFFF"/>
              <w:right w:val="nil"/>
            </w:tcBorders>
            <w:shd w:val="clear" w:color="auto" w:fill="0078B6"/>
            <w:vAlign w:val="center"/>
            <w:hideMark/>
          </w:tcPr>
          <w:p w14:paraId="0034D6FC" w14:textId="77777777" w:rsidR="001B2DD3" w:rsidRPr="00771D28" w:rsidRDefault="001B2DD3">
            <w:pPr>
              <w:rPr>
                <w:rFonts w:ascii="Arial" w:eastAsia="Times New Roman" w:hAnsi="Arial" w:cs="Arial"/>
                <w:b/>
                <w:bCs/>
                <w:color w:val="FFFFFF"/>
                <w:sz w:val="20"/>
                <w:szCs w:val="20"/>
                <w:lang w:val="en-GB"/>
              </w:rPr>
            </w:pPr>
            <w:r w:rsidRPr="00771D28">
              <w:rPr>
                <w:rFonts w:ascii="Arial" w:eastAsia="Times New Roman" w:hAnsi="Arial" w:cs="Arial"/>
                <w:b/>
                <w:bCs/>
                <w:color w:val="FFFFFF"/>
                <w:sz w:val="20"/>
                <w:szCs w:val="20"/>
                <w:lang w:val="en-GB"/>
              </w:rPr>
              <w:t xml:space="preserve">Day 2 afternoon 13:30 – latest 16:00 </w:t>
            </w:r>
          </w:p>
        </w:tc>
      </w:tr>
      <w:tr w:rsidR="001B2DD3" w:rsidRPr="00771D28" w14:paraId="627CEF03"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503D80A4" w14:textId="77777777" w:rsidR="001B2DD3" w:rsidRPr="00771D28" w:rsidRDefault="001B2DD3">
            <w:pPr>
              <w:rPr>
                <w:rFonts w:ascii="Arial" w:eastAsia="Times New Roman" w:hAnsi="Arial" w:cs="Arial"/>
                <w:b/>
                <w:bCs/>
                <w:color w:val="000000"/>
                <w:sz w:val="20"/>
                <w:szCs w:val="20"/>
                <w:lang w:val="en-GB"/>
              </w:rPr>
            </w:pPr>
            <w:r w:rsidRPr="00771D28">
              <w:rPr>
                <w:rFonts w:ascii="Arial" w:eastAsia="Times New Roman" w:hAnsi="Arial" w:cs="Arial"/>
                <w:b/>
                <w:bCs/>
                <w:color w:val="000000"/>
                <w:sz w:val="20"/>
                <w:szCs w:val="20"/>
                <w:lang w:val="en-GB"/>
              </w:rPr>
              <w:t xml:space="preserve">AIM 6: Summary, </w:t>
            </w:r>
            <w:proofErr w:type="gramStart"/>
            <w:r w:rsidRPr="00771D28">
              <w:rPr>
                <w:rFonts w:ascii="Arial" w:eastAsia="Times New Roman" w:hAnsi="Arial" w:cs="Arial"/>
                <w:b/>
                <w:bCs/>
                <w:color w:val="000000"/>
                <w:sz w:val="20"/>
                <w:szCs w:val="20"/>
                <w:lang w:val="en-GB"/>
              </w:rPr>
              <w:t>feedback</w:t>
            </w:r>
            <w:proofErr w:type="gramEnd"/>
            <w:r w:rsidRPr="00771D28">
              <w:rPr>
                <w:rFonts w:ascii="Arial" w:eastAsia="Times New Roman" w:hAnsi="Arial" w:cs="Arial"/>
                <w:b/>
                <w:bCs/>
                <w:color w:val="000000"/>
                <w:sz w:val="20"/>
                <w:szCs w:val="20"/>
                <w:lang w:val="en-GB"/>
              </w:rPr>
              <w:t xml:space="preserve"> and next steps - interactive </w:t>
            </w:r>
          </w:p>
        </w:tc>
      </w:tr>
      <w:tr w:rsidR="001B2DD3" w:rsidRPr="00771D28" w14:paraId="4D4477B0"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6DEA36C8"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13. Summarise outcomes from workshop, following final analysis worksheet - interactive </w:t>
            </w:r>
          </w:p>
        </w:tc>
      </w:tr>
      <w:tr w:rsidR="001B2DD3" w:rsidRPr="00771D28" w14:paraId="4BCA38F6"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56B07D78"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14. Recap on those items that had been ‘parked’ during the workshop. </w:t>
            </w:r>
          </w:p>
        </w:tc>
      </w:tr>
      <w:tr w:rsidR="001B2DD3" w:rsidRPr="00771D28" w14:paraId="75745301"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27F82370" w14:textId="77777777" w:rsidR="001B2DD3" w:rsidRPr="00771D28" w:rsidRDefault="001B2DD3">
            <w:pPr>
              <w:rPr>
                <w:rFonts w:ascii="Arial" w:eastAsia="Times New Roman" w:hAnsi="Arial" w:cs="Arial"/>
                <w:sz w:val="20"/>
                <w:szCs w:val="20"/>
                <w:lang w:val="en-GB"/>
              </w:rPr>
            </w:pPr>
            <w:r w:rsidRPr="00771D28">
              <w:rPr>
                <w:rFonts w:ascii="Arial" w:eastAsia="Times New Roman" w:hAnsi="Arial" w:cs="Arial"/>
                <w:sz w:val="20"/>
                <w:szCs w:val="20"/>
                <w:lang w:val="en-GB"/>
              </w:rPr>
              <w:t xml:space="preserve">15. Introduce Community Vulnerability process for subsequent workshop/s. </w:t>
            </w:r>
          </w:p>
        </w:tc>
      </w:tr>
      <w:tr w:rsidR="001B2DD3" w:rsidRPr="00771D28" w14:paraId="69128674"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0AA14CF8" w14:textId="77777777" w:rsidR="001B2DD3" w:rsidRPr="00771D28" w:rsidRDefault="001B2DD3">
            <w:pPr>
              <w:rPr>
                <w:rFonts w:ascii="Arial" w:eastAsia="Times New Roman" w:hAnsi="Arial" w:cs="Arial"/>
                <w:sz w:val="20"/>
                <w:szCs w:val="20"/>
                <w:lang w:val="en-GB"/>
              </w:rPr>
            </w:pPr>
            <w:r w:rsidRPr="00771D28">
              <w:rPr>
                <w:rFonts w:ascii="Arial" w:eastAsia="Times New Roman" w:hAnsi="Arial" w:cs="Arial"/>
                <w:sz w:val="20"/>
                <w:szCs w:val="20"/>
                <w:lang w:val="en-GB"/>
              </w:rPr>
              <w:t xml:space="preserve">16. Short brainstorming community vulnerability </w:t>
            </w:r>
          </w:p>
        </w:tc>
      </w:tr>
      <w:tr w:rsidR="001B2DD3" w:rsidRPr="00771D28" w14:paraId="1E53EFB4"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06BD1178"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17. Receive feedback on CVI framework and workshop process. </w:t>
            </w:r>
          </w:p>
        </w:tc>
      </w:tr>
      <w:tr w:rsidR="001B2DD3" w:rsidRPr="00771D28" w14:paraId="76A4005B" w14:textId="77777777" w:rsidTr="00DC2462">
        <w:trPr>
          <w:trHeight w:val="315"/>
        </w:trPr>
        <w:tc>
          <w:tcPr>
            <w:tcW w:w="9400" w:type="dxa"/>
            <w:tcBorders>
              <w:top w:val="nil"/>
              <w:left w:val="nil"/>
              <w:bottom w:val="single" w:sz="8" w:space="0" w:color="FFFFFF"/>
              <w:right w:val="nil"/>
            </w:tcBorders>
            <w:shd w:val="clear" w:color="auto" w:fill="D8EEFA"/>
            <w:vAlign w:val="center"/>
            <w:hideMark/>
          </w:tcPr>
          <w:p w14:paraId="151F8E55" w14:textId="77777777" w:rsidR="001B2DD3" w:rsidRPr="00771D28" w:rsidRDefault="001B2DD3">
            <w:pPr>
              <w:rPr>
                <w:rFonts w:ascii="Arial" w:eastAsia="Times New Roman" w:hAnsi="Arial" w:cs="Arial"/>
                <w:color w:val="000000"/>
                <w:sz w:val="20"/>
                <w:szCs w:val="20"/>
                <w:lang w:val="en-GB"/>
              </w:rPr>
            </w:pPr>
            <w:r w:rsidRPr="00771D28">
              <w:rPr>
                <w:rFonts w:ascii="Arial" w:eastAsia="Times New Roman" w:hAnsi="Arial" w:cs="Arial"/>
                <w:color w:val="000000"/>
                <w:sz w:val="20"/>
                <w:szCs w:val="20"/>
                <w:lang w:val="en-GB"/>
              </w:rPr>
              <w:t xml:space="preserve">18. Conduct workshop evaluations; other feedback from participants. </w:t>
            </w:r>
          </w:p>
        </w:tc>
      </w:tr>
    </w:tbl>
    <w:p w14:paraId="0CAEAD14" w14:textId="77777777" w:rsidR="001B2DD3" w:rsidRPr="00771D28" w:rsidRDefault="001B2DD3" w:rsidP="001B2DD3">
      <w:pPr>
        <w:rPr>
          <w:rFonts w:ascii="Georgia" w:eastAsiaTheme="minorHAnsi" w:hAnsi="Georgia"/>
          <w:sz w:val="20"/>
          <w:szCs w:val="20"/>
          <w:lang w:val="en-GB"/>
        </w:rPr>
      </w:pPr>
    </w:p>
    <w:p w14:paraId="2432A239" w14:textId="77777777" w:rsidR="001B2DD3" w:rsidRPr="00771D28" w:rsidRDefault="001B2DD3" w:rsidP="001B2DD3">
      <w:pPr>
        <w:pStyle w:val="4bodytext"/>
        <w:rPr>
          <w:lang w:val="en-GB"/>
        </w:rPr>
      </w:pPr>
    </w:p>
    <w:p w14:paraId="0A3D95E1" w14:textId="77777777" w:rsidR="005C381C" w:rsidRDefault="005C381C">
      <w:pPr>
        <w:rPr>
          <w:rFonts w:ascii="Arial" w:hAnsi="Arial" w:cs="Arial"/>
          <w:b/>
          <w:color w:val="003047"/>
          <w:sz w:val="28"/>
          <w:szCs w:val="28"/>
          <w:lang w:val="en-GB"/>
        </w:rPr>
      </w:pPr>
      <w:bookmarkStart w:id="31" w:name="_Toc32411308"/>
      <w:r>
        <w:rPr>
          <w:lang w:val="en-GB"/>
        </w:rPr>
        <w:br w:type="page"/>
      </w:r>
    </w:p>
    <w:p w14:paraId="458622E6" w14:textId="3A61FC89" w:rsidR="001B2DD3" w:rsidRPr="00771D28" w:rsidRDefault="001F257D" w:rsidP="004906B0">
      <w:pPr>
        <w:pStyle w:val="2sub-sections"/>
        <w:ind w:right="-290"/>
        <w:outlineLvl w:val="1"/>
        <w:rPr>
          <w:lang w:val="en-GB"/>
        </w:rPr>
      </w:pPr>
      <w:r>
        <w:rPr>
          <w:lang w:val="en-GB"/>
        </w:rPr>
        <w:lastRenderedPageBreak/>
        <w:t xml:space="preserve">Annex 3: </w:t>
      </w:r>
      <w:r w:rsidR="001B2DD3" w:rsidRPr="00771D28">
        <w:rPr>
          <w:lang w:val="en-GB"/>
        </w:rPr>
        <w:t xml:space="preserve">List of participants in the CVI workshop </w:t>
      </w:r>
      <w:proofErr w:type="spellStart"/>
      <w:r w:rsidR="001B2DD3" w:rsidRPr="00771D28">
        <w:rPr>
          <w:lang w:val="en-GB"/>
        </w:rPr>
        <w:t>Wadden</w:t>
      </w:r>
      <w:proofErr w:type="spellEnd"/>
      <w:r w:rsidR="001B2DD3" w:rsidRPr="00771D28">
        <w:rPr>
          <w:lang w:val="en-GB"/>
        </w:rPr>
        <w:t xml:space="preserve"> Sea</w:t>
      </w:r>
      <w:bookmarkEnd w:id="31"/>
    </w:p>
    <w:p w14:paraId="4F96F1AB" w14:textId="735FF2B5" w:rsidR="005C381C" w:rsidRPr="003A54A1" w:rsidRDefault="005C381C" w:rsidP="00E4287B">
      <w:pPr>
        <w:pStyle w:val="4bodytext"/>
        <w:ind w:left="709" w:right="-716"/>
        <w:rPr>
          <w:lang w:val="de-DE"/>
        </w:rPr>
      </w:pPr>
      <w:r w:rsidRPr="003A54A1">
        <w:rPr>
          <w:lang w:val="de-DE"/>
        </w:rPr>
        <w:t>Legend:       AU- Australia,   D – Germany,   DK- Denmark,   NL – Netherlands</w:t>
      </w:r>
    </w:p>
    <w:tbl>
      <w:tblPr>
        <w:tblStyle w:val="LightList-Accent21"/>
        <w:tblpPr w:leftFromText="180" w:rightFromText="180" w:vertAnchor="text" w:horzAnchor="margin" w:tblpY="152"/>
        <w:tblW w:w="9315" w:type="dxa"/>
        <w:tblInd w:w="0" w:type="dxa"/>
        <w:tblLayout w:type="fixed"/>
        <w:tblLook w:val="04A0" w:firstRow="1" w:lastRow="0" w:firstColumn="1" w:lastColumn="0" w:noHBand="0" w:noVBand="1"/>
      </w:tblPr>
      <w:tblGrid>
        <w:gridCol w:w="557"/>
        <w:gridCol w:w="2243"/>
        <w:gridCol w:w="5524"/>
        <w:gridCol w:w="991"/>
      </w:tblGrid>
      <w:tr w:rsidR="009B6477" w:rsidRPr="00771D28" w14:paraId="1CDD34B0" w14:textId="77777777" w:rsidTr="004906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nil"/>
              <w:right w:val="nil"/>
            </w:tcBorders>
            <w:hideMark/>
          </w:tcPr>
          <w:p w14:paraId="7B5E6323" w14:textId="77777777" w:rsidR="001B2DD3" w:rsidRPr="00771D28" w:rsidRDefault="001B2DD3">
            <w:pPr>
              <w:spacing w:after="200" w:line="276" w:lineRule="auto"/>
              <w:rPr>
                <w:rFonts w:ascii="Arial" w:eastAsia="MS PGothic" w:hAnsi="Arial" w:cs="Arial"/>
                <w:sz w:val="20"/>
                <w:szCs w:val="20"/>
              </w:rPr>
            </w:pPr>
            <w:r w:rsidRPr="00771D28">
              <w:rPr>
                <w:rFonts w:ascii="Arial" w:eastAsia="MS PGothic" w:hAnsi="Arial" w:cs="Arial"/>
                <w:sz w:val="20"/>
                <w:szCs w:val="20"/>
              </w:rPr>
              <w:t>#</w:t>
            </w:r>
          </w:p>
        </w:tc>
        <w:tc>
          <w:tcPr>
            <w:tcW w:w="2245" w:type="dxa"/>
            <w:tcBorders>
              <w:top w:val="single" w:sz="8" w:space="0" w:color="0078B6"/>
              <w:left w:val="nil"/>
              <w:bottom w:val="nil"/>
              <w:right w:val="nil"/>
            </w:tcBorders>
            <w:hideMark/>
          </w:tcPr>
          <w:p w14:paraId="6F0E3983" w14:textId="77777777" w:rsidR="001B2DD3" w:rsidRPr="00771D28" w:rsidRDefault="001B2DD3">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MS PGothic" w:hAnsi="Arial" w:cs="Arial"/>
                <w:sz w:val="20"/>
                <w:szCs w:val="20"/>
              </w:rPr>
            </w:pPr>
            <w:r w:rsidRPr="00771D28">
              <w:rPr>
                <w:rFonts w:ascii="Arial" w:eastAsia="MS PGothic" w:hAnsi="Arial" w:cs="Arial"/>
                <w:sz w:val="20"/>
                <w:szCs w:val="20"/>
              </w:rPr>
              <w:t>Name</w:t>
            </w:r>
          </w:p>
        </w:tc>
        <w:tc>
          <w:tcPr>
            <w:tcW w:w="5528" w:type="dxa"/>
            <w:tcBorders>
              <w:top w:val="single" w:sz="8" w:space="0" w:color="0078B6"/>
              <w:left w:val="nil"/>
              <w:bottom w:val="nil"/>
              <w:right w:val="nil"/>
            </w:tcBorders>
            <w:hideMark/>
          </w:tcPr>
          <w:p w14:paraId="0FC143EA" w14:textId="77777777" w:rsidR="001B2DD3" w:rsidRPr="00771D28" w:rsidRDefault="001B2DD3">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MS PGothic" w:hAnsi="Arial" w:cs="Arial"/>
                <w:sz w:val="20"/>
                <w:szCs w:val="20"/>
              </w:rPr>
            </w:pPr>
            <w:r w:rsidRPr="00771D28">
              <w:rPr>
                <w:rFonts w:ascii="Arial" w:eastAsia="MS PGothic" w:hAnsi="Arial" w:cs="Arial"/>
                <w:sz w:val="20"/>
                <w:szCs w:val="20"/>
              </w:rPr>
              <w:t>Institution</w:t>
            </w:r>
          </w:p>
        </w:tc>
        <w:tc>
          <w:tcPr>
            <w:tcW w:w="992" w:type="dxa"/>
            <w:tcBorders>
              <w:top w:val="single" w:sz="8" w:space="0" w:color="0078B6"/>
              <w:left w:val="nil"/>
              <w:bottom w:val="nil"/>
              <w:right w:val="single" w:sz="8" w:space="0" w:color="0078B6"/>
            </w:tcBorders>
            <w:hideMark/>
          </w:tcPr>
          <w:p w14:paraId="04571C16" w14:textId="77777777" w:rsidR="001B2DD3" w:rsidRPr="00771D28" w:rsidRDefault="001B2DD3">
            <w:pPr>
              <w:spacing w:after="200" w:line="276" w:lineRule="auto"/>
              <w:cnfStyle w:val="100000000000" w:firstRow="1" w:lastRow="0" w:firstColumn="0" w:lastColumn="0" w:oddVBand="0" w:evenVBand="0" w:oddHBand="0" w:evenHBand="0" w:firstRowFirstColumn="0" w:firstRowLastColumn="0" w:lastRowFirstColumn="0" w:lastRowLastColumn="0"/>
              <w:rPr>
                <w:rFonts w:ascii="Arial" w:eastAsia="MS PGothic" w:hAnsi="Arial" w:cs="Arial"/>
                <w:sz w:val="20"/>
                <w:szCs w:val="20"/>
              </w:rPr>
            </w:pPr>
            <w:r w:rsidRPr="00771D28">
              <w:rPr>
                <w:rFonts w:ascii="Arial" w:eastAsia="MS PGothic" w:hAnsi="Arial" w:cs="Arial"/>
                <w:sz w:val="20"/>
                <w:szCs w:val="20"/>
              </w:rPr>
              <w:t>Country</w:t>
            </w:r>
          </w:p>
        </w:tc>
      </w:tr>
      <w:tr w:rsidR="001B2DD3" w:rsidRPr="00771D28" w14:paraId="4EBB7897"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tcPr>
          <w:p w14:paraId="6D3AFC5B" w14:textId="77777777" w:rsidR="001B2DD3" w:rsidRPr="00771D28" w:rsidRDefault="001B2DD3">
            <w:pPr>
              <w:spacing w:after="200" w:line="276" w:lineRule="auto"/>
              <w:ind w:right="40"/>
              <w:rPr>
                <w:rFonts w:ascii="Georgia" w:eastAsia="MS PGothic" w:hAnsi="Georgia" w:cs="Arial"/>
                <w:sz w:val="20"/>
                <w:szCs w:val="20"/>
              </w:rPr>
            </w:pPr>
          </w:p>
        </w:tc>
        <w:tc>
          <w:tcPr>
            <w:tcW w:w="2245" w:type="dxa"/>
            <w:tcBorders>
              <w:top w:val="single" w:sz="8" w:space="0" w:color="0078B6"/>
              <w:left w:val="nil"/>
              <w:bottom w:val="single" w:sz="8" w:space="0" w:color="0078B6"/>
              <w:right w:val="nil"/>
            </w:tcBorders>
            <w:hideMark/>
          </w:tcPr>
          <w:p w14:paraId="0AF026A6" w14:textId="4B6BC36E" w:rsidR="001B2DD3" w:rsidRPr="00771D28" w:rsidRDefault="005C381C">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sz w:val="20"/>
                <w:szCs w:val="20"/>
              </w:rPr>
              <w:t xml:space="preserve">Scott Heron </w:t>
            </w:r>
          </w:p>
        </w:tc>
        <w:tc>
          <w:tcPr>
            <w:tcW w:w="5528" w:type="dxa"/>
            <w:tcBorders>
              <w:top w:val="single" w:sz="8" w:space="0" w:color="0078B6"/>
              <w:left w:val="nil"/>
              <w:bottom w:val="single" w:sz="8" w:space="0" w:color="0078B6"/>
              <w:right w:val="nil"/>
            </w:tcBorders>
            <w:hideMark/>
          </w:tcPr>
          <w:p w14:paraId="3A075DE3" w14:textId="14353870"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color w:val="000000"/>
                <w:sz w:val="20"/>
                <w:szCs w:val="20"/>
                <w:lang w:eastAsia="en-GB"/>
              </w:rPr>
              <w:t xml:space="preserve">Committee </w:t>
            </w:r>
            <w:proofErr w:type="gramStart"/>
            <w:r w:rsidR="005C381C">
              <w:rPr>
                <w:rFonts w:ascii="Georgia" w:eastAsia="MS PGothic" w:hAnsi="Georgia" w:cs="Arial"/>
                <w:color w:val="000000"/>
                <w:sz w:val="20"/>
                <w:szCs w:val="20"/>
                <w:lang w:eastAsia="en-GB"/>
              </w:rPr>
              <w:t>–</w:t>
            </w:r>
            <w:r w:rsidRPr="00771D28">
              <w:rPr>
                <w:rFonts w:ascii="Georgia" w:eastAsia="MS PGothic" w:hAnsi="Georgia" w:cs="Arial"/>
                <w:color w:val="000000"/>
                <w:sz w:val="20"/>
                <w:szCs w:val="20"/>
                <w:lang w:eastAsia="en-GB"/>
              </w:rPr>
              <w:t xml:space="preserve"> </w:t>
            </w:r>
            <w:r w:rsidR="005C381C" w:rsidRPr="00771D28">
              <w:rPr>
                <w:rFonts w:ascii="Georgia" w:eastAsia="MS PGothic" w:hAnsi="Georgia" w:cs="Arial"/>
                <w:color w:val="000000"/>
                <w:sz w:val="20"/>
                <w:szCs w:val="20"/>
                <w:lang w:eastAsia="en-GB"/>
              </w:rPr>
              <w:t xml:space="preserve"> J</w:t>
            </w:r>
            <w:r w:rsidR="005C381C">
              <w:rPr>
                <w:rFonts w:ascii="Georgia" w:eastAsia="MS PGothic" w:hAnsi="Georgia" w:cs="Arial"/>
                <w:color w:val="000000"/>
                <w:sz w:val="20"/>
                <w:szCs w:val="20"/>
                <w:lang w:eastAsia="en-GB"/>
              </w:rPr>
              <w:t>ames</w:t>
            </w:r>
            <w:proofErr w:type="gramEnd"/>
            <w:r w:rsidR="005C381C">
              <w:rPr>
                <w:rFonts w:ascii="Georgia" w:eastAsia="MS PGothic" w:hAnsi="Georgia" w:cs="Arial"/>
                <w:color w:val="000000"/>
                <w:sz w:val="20"/>
                <w:szCs w:val="20"/>
                <w:lang w:eastAsia="en-GB"/>
              </w:rPr>
              <w:t xml:space="preserve"> Cook University (JCU)</w:t>
            </w:r>
          </w:p>
        </w:tc>
        <w:tc>
          <w:tcPr>
            <w:tcW w:w="992" w:type="dxa"/>
            <w:tcBorders>
              <w:top w:val="single" w:sz="8" w:space="0" w:color="0078B6"/>
              <w:left w:val="nil"/>
              <w:bottom w:val="single" w:sz="8" w:space="0" w:color="0078B6"/>
              <w:right w:val="single" w:sz="8" w:space="0" w:color="0078B6"/>
            </w:tcBorders>
            <w:hideMark/>
          </w:tcPr>
          <w:p w14:paraId="47A98E0E" w14:textId="77777777" w:rsidR="001B2DD3" w:rsidRPr="005C381C"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E4287B">
              <w:rPr>
                <w:rFonts w:ascii="Georgia" w:eastAsia="MS PGothic" w:hAnsi="Georgia" w:cs="Arial"/>
                <w:color w:val="000000"/>
                <w:sz w:val="20"/>
                <w:szCs w:val="20"/>
                <w:lang w:eastAsia="en-GB"/>
              </w:rPr>
              <w:t>AU</w:t>
            </w:r>
          </w:p>
        </w:tc>
      </w:tr>
      <w:tr w:rsidR="001B2DD3" w:rsidRPr="00771D28" w14:paraId="108E8A8E"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tcPr>
          <w:p w14:paraId="090E19F7" w14:textId="77777777" w:rsidR="001B2DD3" w:rsidRPr="00771D28" w:rsidRDefault="001B2DD3">
            <w:pPr>
              <w:spacing w:after="200" w:line="276" w:lineRule="auto"/>
              <w:ind w:right="40"/>
              <w:rPr>
                <w:rFonts w:ascii="Georgia" w:eastAsia="MS PGothic" w:hAnsi="Georgia" w:cs="Arial"/>
                <w:sz w:val="20"/>
                <w:szCs w:val="20"/>
              </w:rPr>
            </w:pPr>
          </w:p>
        </w:tc>
        <w:tc>
          <w:tcPr>
            <w:tcW w:w="2245" w:type="dxa"/>
            <w:tcBorders>
              <w:top w:val="nil"/>
              <w:left w:val="nil"/>
              <w:bottom w:val="nil"/>
              <w:right w:val="nil"/>
            </w:tcBorders>
            <w:hideMark/>
          </w:tcPr>
          <w:p w14:paraId="7D06DBCA" w14:textId="58C2EB3E" w:rsidR="001B2DD3" w:rsidRPr="00771D28" w:rsidRDefault="005C381C">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sz w:val="20"/>
                <w:szCs w:val="20"/>
              </w:rPr>
              <w:t>Jon Day</w:t>
            </w:r>
            <w:r w:rsidRPr="00771D28" w:rsidDel="005C381C">
              <w:rPr>
                <w:rFonts w:ascii="Georgia" w:eastAsia="MS PGothic" w:hAnsi="Georgia" w:cs="Arial"/>
                <w:sz w:val="20"/>
                <w:szCs w:val="20"/>
              </w:rPr>
              <w:t xml:space="preserve"> </w:t>
            </w:r>
          </w:p>
        </w:tc>
        <w:tc>
          <w:tcPr>
            <w:tcW w:w="5528" w:type="dxa"/>
            <w:tcBorders>
              <w:top w:val="nil"/>
              <w:left w:val="nil"/>
              <w:bottom w:val="nil"/>
              <w:right w:val="nil"/>
            </w:tcBorders>
            <w:hideMark/>
          </w:tcPr>
          <w:p w14:paraId="0B2AC408" w14:textId="29A4B966"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color w:val="000000"/>
                <w:sz w:val="20"/>
                <w:szCs w:val="20"/>
                <w:lang w:eastAsia="en-GB"/>
              </w:rPr>
              <w:t xml:space="preserve">Committee </w:t>
            </w:r>
            <w:proofErr w:type="gramStart"/>
            <w:r w:rsidR="005C381C">
              <w:rPr>
                <w:rFonts w:ascii="Georgia" w:eastAsia="MS PGothic" w:hAnsi="Georgia" w:cs="Arial"/>
                <w:color w:val="000000"/>
                <w:sz w:val="20"/>
                <w:szCs w:val="20"/>
                <w:lang w:eastAsia="en-GB"/>
              </w:rPr>
              <w:t>–</w:t>
            </w:r>
            <w:r w:rsidRPr="00771D28">
              <w:rPr>
                <w:rFonts w:ascii="Georgia" w:eastAsia="MS PGothic" w:hAnsi="Georgia" w:cs="Arial"/>
                <w:color w:val="000000"/>
                <w:sz w:val="20"/>
                <w:szCs w:val="20"/>
                <w:lang w:eastAsia="en-GB"/>
              </w:rPr>
              <w:t xml:space="preserve"> </w:t>
            </w:r>
            <w:r w:rsidR="005C381C">
              <w:rPr>
                <w:rFonts w:ascii="Georgia" w:eastAsia="MS PGothic" w:hAnsi="Georgia" w:cs="Arial"/>
                <w:color w:val="000000"/>
                <w:sz w:val="20"/>
                <w:szCs w:val="20"/>
                <w:lang w:eastAsia="en-GB"/>
              </w:rPr>
              <w:t xml:space="preserve"> ARC</w:t>
            </w:r>
            <w:proofErr w:type="gramEnd"/>
            <w:r w:rsidR="005C381C">
              <w:rPr>
                <w:rFonts w:ascii="Georgia" w:eastAsia="MS PGothic" w:hAnsi="Georgia" w:cs="Arial"/>
                <w:color w:val="000000"/>
                <w:sz w:val="20"/>
                <w:szCs w:val="20"/>
                <w:lang w:eastAsia="en-GB"/>
              </w:rPr>
              <w:t xml:space="preserve"> Centre for Coral Reef Studies, </w:t>
            </w:r>
            <w:r w:rsidR="005C381C" w:rsidRPr="00771D28">
              <w:rPr>
                <w:rFonts w:ascii="Georgia" w:eastAsia="MS PGothic" w:hAnsi="Georgia" w:cs="Arial"/>
                <w:color w:val="000000"/>
                <w:sz w:val="20"/>
                <w:szCs w:val="20"/>
                <w:lang w:eastAsia="en-GB"/>
              </w:rPr>
              <w:t>JCU</w:t>
            </w:r>
            <w:r w:rsidR="005C381C" w:rsidRPr="00771D28" w:rsidDel="005C381C">
              <w:rPr>
                <w:rFonts w:ascii="Georgia" w:eastAsia="MS PGothic" w:hAnsi="Georgia" w:cs="Arial"/>
                <w:color w:val="000000"/>
                <w:sz w:val="20"/>
                <w:szCs w:val="20"/>
                <w:lang w:eastAsia="en-GB"/>
              </w:rPr>
              <w:t xml:space="preserve"> </w:t>
            </w:r>
          </w:p>
        </w:tc>
        <w:tc>
          <w:tcPr>
            <w:tcW w:w="992" w:type="dxa"/>
            <w:tcBorders>
              <w:top w:val="nil"/>
              <w:left w:val="nil"/>
              <w:bottom w:val="nil"/>
              <w:right w:val="single" w:sz="8" w:space="0" w:color="0078B6"/>
            </w:tcBorders>
            <w:hideMark/>
          </w:tcPr>
          <w:p w14:paraId="02AF0CE6" w14:textId="77777777" w:rsidR="001B2DD3" w:rsidRPr="005C381C"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E4287B">
              <w:rPr>
                <w:rFonts w:ascii="Georgia" w:eastAsia="MS PGothic" w:hAnsi="Georgia" w:cs="Arial"/>
                <w:color w:val="000000"/>
                <w:sz w:val="20"/>
                <w:szCs w:val="20"/>
                <w:lang w:eastAsia="en-GB"/>
              </w:rPr>
              <w:t>AU</w:t>
            </w:r>
          </w:p>
        </w:tc>
      </w:tr>
      <w:tr w:rsidR="001B2DD3" w:rsidRPr="00771D28" w14:paraId="6B334E43"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tcPr>
          <w:p w14:paraId="47662981" w14:textId="77777777" w:rsidR="001B2DD3" w:rsidRPr="00771D28" w:rsidRDefault="001B2DD3">
            <w:pPr>
              <w:spacing w:after="200" w:line="276" w:lineRule="auto"/>
              <w:ind w:right="40"/>
              <w:rPr>
                <w:rFonts w:ascii="Georgia" w:eastAsia="MS PGothic" w:hAnsi="Georgia" w:cs="Arial"/>
                <w:sz w:val="20"/>
                <w:szCs w:val="20"/>
              </w:rPr>
            </w:pPr>
          </w:p>
        </w:tc>
        <w:tc>
          <w:tcPr>
            <w:tcW w:w="2245" w:type="dxa"/>
            <w:tcBorders>
              <w:top w:val="single" w:sz="8" w:space="0" w:color="0078B6"/>
              <w:left w:val="nil"/>
              <w:bottom w:val="single" w:sz="8" w:space="0" w:color="0078B6"/>
              <w:right w:val="nil"/>
            </w:tcBorders>
            <w:hideMark/>
          </w:tcPr>
          <w:p w14:paraId="35530205"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sz w:val="20"/>
                <w:szCs w:val="20"/>
              </w:rPr>
            </w:pPr>
            <w:r w:rsidRPr="00771D28">
              <w:rPr>
                <w:rFonts w:ascii="Georgia" w:eastAsia="MS PGothic" w:hAnsi="Georgia" w:cs="Arial"/>
                <w:sz w:val="20"/>
                <w:szCs w:val="20"/>
              </w:rPr>
              <w:t xml:space="preserve">Robert </w:t>
            </w:r>
            <w:proofErr w:type="spellStart"/>
            <w:r w:rsidRPr="00771D28">
              <w:rPr>
                <w:rFonts w:ascii="Georgia" w:eastAsia="MS PGothic" w:hAnsi="Georgia" w:cs="Arial"/>
                <w:sz w:val="20"/>
                <w:szCs w:val="20"/>
              </w:rPr>
              <w:t>Zijlstra</w:t>
            </w:r>
            <w:proofErr w:type="spellEnd"/>
          </w:p>
        </w:tc>
        <w:tc>
          <w:tcPr>
            <w:tcW w:w="5528" w:type="dxa"/>
            <w:tcBorders>
              <w:top w:val="single" w:sz="8" w:space="0" w:color="0078B6"/>
              <w:left w:val="nil"/>
              <w:bottom w:val="single" w:sz="8" w:space="0" w:color="0078B6"/>
              <w:right w:val="nil"/>
            </w:tcBorders>
            <w:hideMark/>
          </w:tcPr>
          <w:p w14:paraId="4C815095"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color w:val="000000"/>
                <w:sz w:val="20"/>
                <w:szCs w:val="20"/>
                <w:lang w:eastAsia="en-GB"/>
              </w:rPr>
            </w:pPr>
            <w:r w:rsidRPr="00771D28">
              <w:rPr>
                <w:rFonts w:ascii="Georgia" w:eastAsia="MS PGothic" w:hAnsi="Georgia" w:cs="Arial"/>
                <w:color w:val="000000"/>
                <w:sz w:val="20"/>
                <w:szCs w:val="20"/>
                <w:lang w:eastAsia="en-GB"/>
              </w:rPr>
              <w:t>Committee - RWS</w:t>
            </w:r>
          </w:p>
        </w:tc>
        <w:tc>
          <w:tcPr>
            <w:tcW w:w="992" w:type="dxa"/>
            <w:tcBorders>
              <w:top w:val="single" w:sz="8" w:space="0" w:color="0078B6"/>
              <w:left w:val="nil"/>
              <w:bottom w:val="single" w:sz="8" w:space="0" w:color="0078B6"/>
              <w:right w:val="single" w:sz="8" w:space="0" w:color="0078B6"/>
            </w:tcBorders>
            <w:hideMark/>
          </w:tcPr>
          <w:p w14:paraId="17FD4B02"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hAnsi="Georgia" w:cs="Times New Roman"/>
                <w:sz w:val="20"/>
                <w:szCs w:val="20"/>
              </w:rPr>
              <w:t>trilateral</w:t>
            </w:r>
          </w:p>
        </w:tc>
      </w:tr>
      <w:tr w:rsidR="001B2DD3" w:rsidRPr="00771D28" w14:paraId="4326808B"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tcPr>
          <w:p w14:paraId="2A4E4592" w14:textId="77777777" w:rsidR="001B2DD3" w:rsidRPr="00771D28" w:rsidRDefault="001B2DD3">
            <w:pPr>
              <w:spacing w:after="200" w:line="276" w:lineRule="auto"/>
              <w:ind w:right="40"/>
              <w:rPr>
                <w:rFonts w:ascii="Georgia" w:eastAsia="MS PGothic" w:hAnsi="Georgia" w:cs="Arial"/>
                <w:sz w:val="20"/>
                <w:szCs w:val="20"/>
              </w:rPr>
            </w:pPr>
          </w:p>
        </w:tc>
        <w:tc>
          <w:tcPr>
            <w:tcW w:w="2245" w:type="dxa"/>
            <w:tcBorders>
              <w:top w:val="nil"/>
              <w:left w:val="nil"/>
              <w:bottom w:val="nil"/>
              <w:right w:val="nil"/>
            </w:tcBorders>
            <w:hideMark/>
          </w:tcPr>
          <w:p w14:paraId="17CFB4CE"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sz w:val="20"/>
                <w:szCs w:val="20"/>
              </w:rPr>
              <w:t>Harald Marencic</w:t>
            </w:r>
          </w:p>
        </w:tc>
        <w:tc>
          <w:tcPr>
            <w:tcW w:w="5528" w:type="dxa"/>
            <w:tcBorders>
              <w:top w:val="nil"/>
              <w:left w:val="nil"/>
              <w:bottom w:val="nil"/>
              <w:right w:val="nil"/>
            </w:tcBorders>
            <w:hideMark/>
          </w:tcPr>
          <w:p w14:paraId="1657F03F"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color w:val="000000"/>
                <w:sz w:val="20"/>
                <w:szCs w:val="20"/>
                <w:lang w:eastAsia="en-GB"/>
              </w:rPr>
              <w:t>Committee - CWSS</w:t>
            </w:r>
          </w:p>
        </w:tc>
        <w:tc>
          <w:tcPr>
            <w:tcW w:w="992" w:type="dxa"/>
            <w:tcBorders>
              <w:top w:val="nil"/>
              <w:left w:val="nil"/>
              <w:bottom w:val="nil"/>
              <w:right w:val="single" w:sz="8" w:space="0" w:color="0078B6"/>
            </w:tcBorders>
            <w:hideMark/>
          </w:tcPr>
          <w:p w14:paraId="46A85736"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hAnsi="Georgia" w:cs="Times New Roman"/>
                <w:sz w:val="20"/>
                <w:szCs w:val="20"/>
              </w:rPr>
              <w:t>trilateral</w:t>
            </w:r>
          </w:p>
        </w:tc>
      </w:tr>
      <w:tr w:rsidR="001B2DD3" w:rsidRPr="00771D28" w14:paraId="0C345B33"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tcPr>
          <w:p w14:paraId="371E2ABD" w14:textId="77777777" w:rsidR="001B2DD3" w:rsidRPr="00771D28" w:rsidRDefault="001B2DD3">
            <w:pPr>
              <w:spacing w:after="200" w:line="276" w:lineRule="auto"/>
              <w:ind w:right="40"/>
              <w:rPr>
                <w:rFonts w:ascii="Georgia" w:eastAsia="MS PGothic" w:hAnsi="Georgia" w:cs="Arial"/>
                <w:sz w:val="20"/>
                <w:szCs w:val="20"/>
              </w:rPr>
            </w:pPr>
          </w:p>
        </w:tc>
        <w:tc>
          <w:tcPr>
            <w:tcW w:w="2245" w:type="dxa"/>
            <w:tcBorders>
              <w:top w:val="single" w:sz="8" w:space="0" w:color="0078B6"/>
              <w:left w:val="nil"/>
              <w:bottom w:val="single" w:sz="8" w:space="0" w:color="0078B6"/>
              <w:right w:val="nil"/>
            </w:tcBorders>
            <w:hideMark/>
          </w:tcPr>
          <w:p w14:paraId="1B5A7120"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sz w:val="20"/>
                <w:szCs w:val="20"/>
              </w:rPr>
              <w:t>Julia Busch</w:t>
            </w:r>
          </w:p>
        </w:tc>
        <w:tc>
          <w:tcPr>
            <w:tcW w:w="5528" w:type="dxa"/>
            <w:tcBorders>
              <w:top w:val="single" w:sz="8" w:space="0" w:color="0078B6"/>
              <w:left w:val="nil"/>
              <w:bottom w:val="single" w:sz="8" w:space="0" w:color="0078B6"/>
              <w:right w:val="nil"/>
            </w:tcBorders>
            <w:hideMark/>
          </w:tcPr>
          <w:p w14:paraId="77B291A4"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color w:val="000000"/>
                <w:sz w:val="20"/>
                <w:szCs w:val="20"/>
                <w:lang w:eastAsia="en-GB"/>
              </w:rPr>
              <w:t>Committee - CWSS</w:t>
            </w:r>
          </w:p>
        </w:tc>
        <w:tc>
          <w:tcPr>
            <w:tcW w:w="992" w:type="dxa"/>
            <w:tcBorders>
              <w:top w:val="single" w:sz="8" w:space="0" w:color="0078B6"/>
              <w:left w:val="nil"/>
              <w:bottom w:val="single" w:sz="8" w:space="0" w:color="0078B6"/>
              <w:right w:val="single" w:sz="8" w:space="0" w:color="0078B6"/>
            </w:tcBorders>
            <w:hideMark/>
          </w:tcPr>
          <w:p w14:paraId="188A498D"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hAnsi="Georgia" w:cs="Times New Roman"/>
                <w:sz w:val="20"/>
                <w:szCs w:val="20"/>
              </w:rPr>
              <w:t>trilateral</w:t>
            </w:r>
          </w:p>
        </w:tc>
      </w:tr>
      <w:tr w:rsidR="001B2DD3" w:rsidRPr="00771D28" w14:paraId="2E59ADDA"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tcPr>
          <w:p w14:paraId="4F9B771D" w14:textId="77777777" w:rsidR="001B2DD3" w:rsidRPr="00771D28" w:rsidRDefault="001B2DD3">
            <w:pPr>
              <w:spacing w:after="200" w:line="276" w:lineRule="auto"/>
              <w:ind w:right="40"/>
              <w:rPr>
                <w:rFonts w:ascii="Georgia" w:eastAsia="MS PGothic" w:hAnsi="Georgia" w:cs="Arial"/>
                <w:sz w:val="20"/>
                <w:szCs w:val="20"/>
              </w:rPr>
            </w:pPr>
          </w:p>
        </w:tc>
        <w:tc>
          <w:tcPr>
            <w:tcW w:w="2245" w:type="dxa"/>
            <w:tcBorders>
              <w:top w:val="nil"/>
              <w:left w:val="nil"/>
              <w:bottom w:val="nil"/>
              <w:right w:val="nil"/>
            </w:tcBorders>
            <w:hideMark/>
          </w:tcPr>
          <w:p w14:paraId="1A35673C"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sz w:val="20"/>
                <w:szCs w:val="20"/>
              </w:rPr>
              <w:t>Soledad Luna</w:t>
            </w:r>
          </w:p>
        </w:tc>
        <w:tc>
          <w:tcPr>
            <w:tcW w:w="5528" w:type="dxa"/>
            <w:tcBorders>
              <w:top w:val="nil"/>
              <w:left w:val="nil"/>
              <w:bottom w:val="nil"/>
              <w:right w:val="nil"/>
            </w:tcBorders>
            <w:hideMark/>
          </w:tcPr>
          <w:p w14:paraId="0DC61828"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eastAsia="MS PGothic" w:hAnsi="Georgia" w:cs="Arial"/>
                <w:color w:val="000000"/>
                <w:sz w:val="20"/>
                <w:szCs w:val="20"/>
                <w:lang w:eastAsia="en-GB"/>
              </w:rPr>
              <w:t>Support - CWSS</w:t>
            </w:r>
          </w:p>
        </w:tc>
        <w:tc>
          <w:tcPr>
            <w:tcW w:w="992" w:type="dxa"/>
            <w:tcBorders>
              <w:top w:val="nil"/>
              <w:left w:val="nil"/>
              <w:bottom w:val="nil"/>
              <w:right w:val="single" w:sz="8" w:space="0" w:color="0078B6"/>
            </w:tcBorders>
            <w:hideMark/>
          </w:tcPr>
          <w:p w14:paraId="03996238"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Times New Roman"/>
                <w:sz w:val="20"/>
                <w:szCs w:val="20"/>
              </w:rPr>
            </w:pPr>
            <w:r w:rsidRPr="00771D28">
              <w:rPr>
                <w:rFonts w:ascii="Georgia" w:hAnsi="Georgia" w:cs="Times New Roman"/>
                <w:sz w:val="20"/>
                <w:szCs w:val="20"/>
              </w:rPr>
              <w:t>trilateral</w:t>
            </w:r>
          </w:p>
        </w:tc>
      </w:tr>
      <w:tr w:rsidR="001B2DD3" w:rsidRPr="00771D28" w14:paraId="568BF260"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416F3DD1"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w:t>
            </w:r>
          </w:p>
        </w:tc>
        <w:tc>
          <w:tcPr>
            <w:tcW w:w="2245" w:type="dxa"/>
            <w:tcBorders>
              <w:top w:val="single" w:sz="8" w:space="0" w:color="0078B6"/>
              <w:left w:val="nil"/>
              <w:bottom w:val="single" w:sz="8" w:space="0" w:color="0078B6"/>
              <w:right w:val="nil"/>
            </w:tcBorders>
            <w:hideMark/>
          </w:tcPr>
          <w:p w14:paraId="63A3488D"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Albert Oost </w:t>
            </w:r>
          </w:p>
        </w:tc>
        <w:tc>
          <w:tcPr>
            <w:tcW w:w="5528" w:type="dxa"/>
            <w:tcBorders>
              <w:top w:val="single" w:sz="8" w:space="0" w:color="0078B6"/>
              <w:left w:val="nil"/>
              <w:bottom w:val="single" w:sz="8" w:space="0" w:color="0078B6"/>
              <w:right w:val="nil"/>
            </w:tcBorders>
            <w:hideMark/>
          </w:tcPr>
          <w:p w14:paraId="0A2329F5"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spellStart"/>
            <w:r w:rsidRPr="00771D28">
              <w:rPr>
                <w:rFonts w:ascii="Georgia" w:hAnsi="Georgia" w:cs="Times New Roman"/>
                <w:sz w:val="20"/>
                <w:szCs w:val="20"/>
              </w:rPr>
              <w:t>Deltares</w:t>
            </w:r>
            <w:proofErr w:type="spellEnd"/>
          </w:p>
        </w:tc>
        <w:tc>
          <w:tcPr>
            <w:tcW w:w="992" w:type="dxa"/>
            <w:tcBorders>
              <w:top w:val="single" w:sz="8" w:space="0" w:color="0078B6"/>
              <w:left w:val="nil"/>
              <w:bottom w:val="single" w:sz="8" w:space="0" w:color="0078B6"/>
              <w:right w:val="single" w:sz="8" w:space="0" w:color="0078B6"/>
            </w:tcBorders>
            <w:hideMark/>
          </w:tcPr>
          <w:p w14:paraId="020D6297"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0CCA50E6"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51DE3D92"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w:t>
            </w:r>
          </w:p>
        </w:tc>
        <w:tc>
          <w:tcPr>
            <w:tcW w:w="2245" w:type="dxa"/>
            <w:tcBorders>
              <w:top w:val="nil"/>
              <w:left w:val="nil"/>
              <w:bottom w:val="nil"/>
              <w:right w:val="nil"/>
            </w:tcBorders>
            <w:hideMark/>
          </w:tcPr>
          <w:p w14:paraId="55ECDBB6"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Alexander </w:t>
            </w:r>
            <w:proofErr w:type="spellStart"/>
            <w:r w:rsidRPr="00771D28">
              <w:rPr>
                <w:rFonts w:ascii="Georgia" w:hAnsi="Georgia" w:cs="Times New Roman"/>
                <w:sz w:val="20"/>
                <w:szCs w:val="20"/>
              </w:rPr>
              <w:t>Bartholomä</w:t>
            </w:r>
            <w:proofErr w:type="spellEnd"/>
          </w:p>
        </w:tc>
        <w:tc>
          <w:tcPr>
            <w:tcW w:w="5528" w:type="dxa"/>
            <w:tcBorders>
              <w:top w:val="nil"/>
              <w:left w:val="nil"/>
              <w:bottom w:val="nil"/>
              <w:right w:val="nil"/>
            </w:tcBorders>
            <w:hideMark/>
          </w:tcPr>
          <w:p w14:paraId="7AB5AE81"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spellStart"/>
            <w:r w:rsidRPr="00771D28">
              <w:rPr>
                <w:rFonts w:ascii="Georgia" w:hAnsi="Georgia" w:cs="Times New Roman"/>
                <w:sz w:val="20"/>
                <w:szCs w:val="20"/>
              </w:rPr>
              <w:t>Senckenberg</w:t>
            </w:r>
            <w:proofErr w:type="spellEnd"/>
            <w:r w:rsidRPr="00771D28">
              <w:rPr>
                <w:rFonts w:ascii="Georgia" w:hAnsi="Georgia" w:cs="Times New Roman"/>
                <w:sz w:val="20"/>
                <w:szCs w:val="20"/>
              </w:rPr>
              <w:t xml:space="preserve"> Research Institute - Marine Research</w:t>
            </w:r>
          </w:p>
        </w:tc>
        <w:tc>
          <w:tcPr>
            <w:tcW w:w="992" w:type="dxa"/>
            <w:tcBorders>
              <w:top w:val="nil"/>
              <w:left w:val="nil"/>
              <w:bottom w:val="nil"/>
              <w:right w:val="single" w:sz="8" w:space="0" w:color="0078B6"/>
            </w:tcBorders>
            <w:hideMark/>
          </w:tcPr>
          <w:p w14:paraId="26F47F74"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70F714F6"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488E2D2B"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3</w:t>
            </w:r>
          </w:p>
        </w:tc>
        <w:tc>
          <w:tcPr>
            <w:tcW w:w="2245" w:type="dxa"/>
            <w:tcBorders>
              <w:top w:val="single" w:sz="8" w:space="0" w:color="0078B6"/>
              <w:left w:val="nil"/>
              <w:bottom w:val="single" w:sz="8" w:space="0" w:color="0078B6"/>
              <w:right w:val="nil"/>
            </w:tcBorders>
            <w:hideMark/>
          </w:tcPr>
          <w:p w14:paraId="1167AB82"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Anne Sell</w:t>
            </w:r>
          </w:p>
        </w:tc>
        <w:tc>
          <w:tcPr>
            <w:tcW w:w="5528" w:type="dxa"/>
            <w:tcBorders>
              <w:top w:val="single" w:sz="8" w:space="0" w:color="0078B6"/>
              <w:left w:val="nil"/>
              <w:bottom w:val="single" w:sz="8" w:space="0" w:color="0078B6"/>
              <w:right w:val="nil"/>
            </w:tcBorders>
            <w:hideMark/>
          </w:tcPr>
          <w:p w14:paraId="512B4862"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spellStart"/>
            <w:r w:rsidRPr="00771D28">
              <w:rPr>
                <w:rFonts w:ascii="Georgia" w:hAnsi="Georgia" w:cs="Times New Roman"/>
                <w:sz w:val="20"/>
                <w:szCs w:val="20"/>
              </w:rPr>
              <w:t>Thünen</w:t>
            </w:r>
            <w:proofErr w:type="spellEnd"/>
            <w:r w:rsidRPr="00771D28">
              <w:rPr>
                <w:rFonts w:ascii="Georgia" w:hAnsi="Georgia" w:cs="Times New Roman"/>
                <w:sz w:val="20"/>
                <w:szCs w:val="20"/>
              </w:rPr>
              <w:t>-Institute of Sea Fisheries</w:t>
            </w:r>
          </w:p>
        </w:tc>
        <w:tc>
          <w:tcPr>
            <w:tcW w:w="992" w:type="dxa"/>
            <w:tcBorders>
              <w:top w:val="single" w:sz="8" w:space="0" w:color="0078B6"/>
              <w:left w:val="nil"/>
              <w:bottom w:val="single" w:sz="8" w:space="0" w:color="0078B6"/>
              <w:right w:val="single" w:sz="8" w:space="0" w:color="0078B6"/>
            </w:tcBorders>
            <w:hideMark/>
          </w:tcPr>
          <w:p w14:paraId="0484AD40"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3F6B73D6"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51EC21B8"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4</w:t>
            </w:r>
          </w:p>
        </w:tc>
        <w:tc>
          <w:tcPr>
            <w:tcW w:w="2245" w:type="dxa"/>
            <w:tcBorders>
              <w:top w:val="nil"/>
              <w:left w:val="nil"/>
              <w:bottom w:val="nil"/>
              <w:right w:val="nil"/>
            </w:tcBorders>
            <w:hideMark/>
          </w:tcPr>
          <w:p w14:paraId="6AD66F86"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Annkatrin Weber</w:t>
            </w:r>
          </w:p>
        </w:tc>
        <w:tc>
          <w:tcPr>
            <w:tcW w:w="5528" w:type="dxa"/>
            <w:tcBorders>
              <w:top w:val="nil"/>
              <w:left w:val="nil"/>
              <w:bottom w:val="nil"/>
              <w:right w:val="nil"/>
            </w:tcBorders>
            <w:hideMark/>
          </w:tcPr>
          <w:p w14:paraId="3F816629"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Note-taker - World Wide Fund (WWF)</w:t>
            </w:r>
          </w:p>
        </w:tc>
        <w:tc>
          <w:tcPr>
            <w:tcW w:w="992" w:type="dxa"/>
            <w:tcBorders>
              <w:top w:val="nil"/>
              <w:left w:val="nil"/>
              <w:bottom w:val="nil"/>
              <w:right w:val="single" w:sz="8" w:space="0" w:color="0078B6"/>
            </w:tcBorders>
            <w:hideMark/>
          </w:tcPr>
          <w:p w14:paraId="6238FDBF"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6333E7B6"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18479E5A"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5</w:t>
            </w:r>
          </w:p>
        </w:tc>
        <w:tc>
          <w:tcPr>
            <w:tcW w:w="2245" w:type="dxa"/>
            <w:tcBorders>
              <w:top w:val="single" w:sz="8" w:space="0" w:color="0078B6"/>
              <w:left w:val="nil"/>
              <w:bottom w:val="single" w:sz="8" w:space="0" w:color="0078B6"/>
              <w:right w:val="nil"/>
            </w:tcBorders>
            <w:hideMark/>
          </w:tcPr>
          <w:p w14:paraId="0E92B2B9"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Bruno </w:t>
            </w:r>
            <w:proofErr w:type="spellStart"/>
            <w:r w:rsidRPr="00771D28">
              <w:rPr>
                <w:rFonts w:ascii="Georgia" w:hAnsi="Georgia" w:cs="Times New Roman"/>
                <w:sz w:val="20"/>
                <w:szCs w:val="20"/>
              </w:rPr>
              <w:t>Ens</w:t>
            </w:r>
            <w:proofErr w:type="spellEnd"/>
          </w:p>
        </w:tc>
        <w:tc>
          <w:tcPr>
            <w:tcW w:w="5528" w:type="dxa"/>
            <w:tcBorders>
              <w:top w:val="single" w:sz="8" w:space="0" w:color="0078B6"/>
              <w:left w:val="nil"/>
              <w:bottom w:val="single" w:sz="8" w:space="0" w:color="0078B6"/>
              <w:right w:val="nil"/>
            </w:tcBorders>
            <w:hideMark/>
          </w:tcPr>
          <w:p w14:paraId="2CDF1662"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Dutch Centre for Field Ornithology (SOVON)</w:t>
            </w:r>
          </w:p>
        </w:tc>
        <w:tc>
          <w:tcPr>
            <w:tcW w:w="992" w:type="dxa"/>
            <w:tcBorders>
              <w:top w:val="single" w:sz="8" w:space="0" w:color="0078B6"/>
              <w:left w:val="nil"/>
              <w:bottom w:val="single" w:sz="8" w:space="0" w:color="0078B6"/>
              <w:right w:val="single" w:sz="8" w:space="0" w:color="0078B6"/>
            </w:tcBorders>
            <w:hideMark/>
          </w:tcPr>
          <w:p w14:paraId="056A89C4"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128416E3"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594D2435"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6</w:t>
            </w:r>
          </w:p>
        </w:tc>
        <w:tc>
          <w:tcPr>
            <w:tcW w:w="2245" w:type="dxa"/>
            <w:tcBorders>
              <w:top w:val="nil"/>
              <w:left w:val="nil"/>
              <w:bottom w:val="nil"/>
              <w:right w:val="nil"/>
            </w:tcBorders>
            <w:hideMark/>
          </w:tcPr>
          <w:p w14:paraId="7F72DF17"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Carlo Sass Sørensen</w:t>
            </w:r>
          </w:p>
        </w:tc>
        <w:tc>
          <w:tcPr>
            <w:tcW w:w="5528" w:type="dxa"/>
            <w:tcBorders>
              <w:top w:val="nil"/>
              <w:left w:val="nil"/>
              <w:bottom w:val="nil"/>
              <w:right w:val="nil"/>
            </w:tcBorders>
            <w:hideMark/>
          </w:tcPr>
          <w:p w14:paraId="74E56D63"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 xml:space="preserve">Ministry of Environment and Food, Danish Coastal Authority </w:t>
            </w:r>
          </w:p>
        </w:tc>
        <w:tc>
          <w:tcPr>
            <w:tcW w:w="992" w:type="dxa"/>
            <w:tcBorders>
              <w:top w:val="nil"/>
              <w:left w:val="nil"/>
              <w:bottom w:val="nil"/>
              <w:right w:val="single" w:sz="8" w:space="0" w:color="0078B6"/>
            </w:tcBorders>
            <w:hideMark/>
          </w:tcPr>
          <w:p w14:paraId="20A26EDF"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DK</w:t>
            </w:r>
          </w:p>
        </w:tc>
      </w:tr>
      <w:tr w:rsidR="001B2DD3" w:rsidRPr="00771D28" w14:paraId="25B37FA0"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706ECCF1"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7</w:t>
            </w:r>
          </w:p>
        </w:tc>
        <w:tc>
          <w:tcPr>
            <w:tcW w:w="2245" w:type="dxa"/>
            <w:tcBorders>
              <w:top w:val="single" w:sz="8" w:space="0" w:color="0078B6"/>
              <w:left w:val="nil"/>
              <w:bottom w:val="single" w:sz="8" w:space="0" w:color="0078B6"/>
              <w:right w:val="nil"/>
            </w:tcBorders>
            <w:hideMark/>
          </w:tcPr>
          <w:p w14:paraId="65B92885"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Christian </w:t>
            </w:r>
            <w:proofErr w:type="spellStart"/>
            <w:r w:rsidRPr="00771D28">
              <w:rPr>
                <w:rFonts w:ascii="Georgia" w:hAnsi="Georgia" w:cs="Times New Roman"/>
                <w:sz w:val="20"/>
                <w:szCs w:val="20"/>
              </w:rPr>
              <w:t>Buschbaum</w:t>
            </w:r>
            <w:proofErr w:type="spellEnd"/>
          </w:p>
        </w:tc>
        <w:tc>
          <w:tcPr>
            <w:tcW w:w="5528" w:type="dxa"/>
            <w:tcBorders>
              <w:top w:val="single" w:sz="8" w:space="0" w:color="0078B6"/>
              <w:left w:val="nil"/>
              <w:bottom w:val="single" w:sz="8" w:space="0" w:color="0078B6"/>
              <w:right w:val="nil"/>
            </w:tcBorders>
            <w:hideMark/>
          </w:tcPr>
          <w:p w14:paraId="0B54509C"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 xml:space="preserve">Alfred Wegener Institute, Helmholtz Centre for Polar and Marine Research (AWI) </w:t>
            </w:r>
          </w:p>
        </w:tc>
        <w:tc>
          <w:tcPr>
            <w:tcW w:w="992" w:type="dxa"/>
            <w:tcBorders>
              <w:top w:val="single" w:sz="8" w:space="0" w:color="0078B6"/>
              <w:left w:val="nil"/>
              <w:bottom w:val="single" w:sz="8" w:space="0" w:color="0078B6"/>
              <w:right w:val="single" w:sz="8" w:space="0" w:color="0078B6"/>
            </w:tcBorders>
            <w:hideMark/>
          </w:tcPr>
          <w:p w14:paraId="3CA51F6D"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793B901D"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7233ED98"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8</w:t>
            </w:r>
          </w:p>
        </w:tc>
        <w:tc>
          <w:tcPr>
            <w:tcW w:w="2245" w:type="dxa"/>
            <w:tcBorders>
              <w:top w:val="nil"/>
              <w:left w:val="nil"/>
              <w:bottom w:val="nil"/>
              <w:right w:val="nil"/>
            </w:tcBorders>
            <w:hideMark/>
          </w:tcPr>
          <w:p w14:paraId="4D2EE391"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Christian Winter </w:t>
            </w:r>
          </w:p>
        </w:tc>
        <w:tc>
          <w:tcPr>
            <w:tcW w:w="5528" w:type="dxa"/>
            <w:tcBorders>
              <w:top w:val="nil"/>
              <w:left w:val="nil"/>
              <w:bottom w:val="nil"/>
              <w:right w:val="nil"/>
            </w:tcBorders>
            <w:hideMark/>
          </w:tcPr>
          <w:p w14:paraId="1ADD1B8D"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Christian-</w:t>
            </w:r>
            <w:proofErr w:type="spellStart"/>
            <w:r w:rsidRPr="00771D28">
              <w:rPr>
                <w:rFonts w:ascii="Georgia" w:hAnsi="Georgia" w:cs="Times New Roman"/>
                <w:sz w:val="20"/>
                <w:szCs w:val="20"/>
              </w:rPr>
              <w:t>Albrechts</w:t>
            </w:r>
            <w:proofErr w:type="spellEnd"/>
            <w:r w:rsidRPr="00771D28">
              <w:rPr>
                <w:rFonts w:ascii="Georgia" w:hAnsi="Georgia" w:cs="Times New Roman"/>
                <w:sz w:val="20"/>
                <w:szCs w:val="20"/>
              </w:rPr>
              <w:t>-University Kiel</w:t>
            </w:r>
          </w:p>
        </w:tc>
        <w:tc>
          <w:tcPr>
            <w:tcW w:w="992" w:type="dxa"/>
            <w:tcBorders>
              <w:top w:val="nil"/>
              <w:left w:val="nil"/>
              <w:bottom w:val="nil"/>
              <w:right w:val="single" w:sz="8" w:space="0" w:color="0078B6"/>
            </w:tcBorders>
            <w:hideMark/>
          </w:tcPr>
          <w:p w14:paraId="2F76BCF3"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5E997339"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7D14A091"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9</w:t>
            </w:r>
          </w:p>
        </w:tc>
        <w:tc>
          <w:tcPr>
            <w:tcW w:w="2245" w:type="dxa"/>
            <w:tcBorders>
              <w:top w:val="single" w:sz="8" w:space="0" w:color="0078B6"/>
              <w:left w:val="nil"/>
              <w:bottom w:val="single" w:sz="8" w:space="0" w:color="0078B6"/>
              <w:right w:val="nil"/>
            </w:tcBorders>
            <w:hideMark/>
          </w:tcPr>
          <w:p w14:paraId="1B60DA95"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Claus von </w:t>
            </w:r>
            <w:proofErr w:type="spellStart"/>
            <w:r w:rsidRPr="00771D28">
              <w:rPr>
                <w:rFonts w:ascii="Georgia" w:hAnsi="Georgia" w:cs="Times New Roman"/>
                <w:sz w:val="20"/>
                <w:szCs w:val="20"/>
              </w:rPr>
              <w:t>Hoerschelmann</w:t>
            </w:r>
            <w:proofErr w:type="spellEnd"/>
          </w:p>
        </w:tc>
        <w:tc>
          <w:tcPr>
            <w:tcW w:w="5528" w:type="dxa"/>
            <w:tcBorders>
              <w:top w:val="single" w:sz="8" w:space="0" w:color="0078B6"/>
              <w:left w:val="nil"/>
              <w:bottom w:val="single" w:sz="8" w:space="0" w:color="0078B6"/>
              <w:right w:val="nil"/>
            </w:tcBorders>
            <w:hideMark/>
          </w:tcPr>
          <w:p w14:paraId="6DAE3C00"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 xml:space="preserve">Schleswig-Holstein Agency for Coastal </w:t>
            </w:r>
            <w:proofErr w:type="spellStart"/>
            <w:r w:rsidRPr="00771D28">
              <w:rPr>
                <w:rFonts w:ascii="Georgia" w:hAnsi="Georgia" w:cs="Times New Roman"/>
                <w:sz w:val="20"/>
                <w:szCs w:val="20"/>
              </w:rPr>
              <w:t>Defense</w:t>
            </w:r>
            <w:proofErr w:type="spellEnd"/>
            <w:r w:rsidRPr="00771D28">
              <w:rPr>
                <w:rFonts w:ascii="Georgia" w:hAnsi="Georgia" w:cs="Times New Roman"/>
                <w:sz w:val="20"/>
                <w:szCs w:val="20"/>
              </w:rPr>
              <w:t>, National Park and Marine Conservation National Park Authority /</w:t>
            </w:r>
            <w:proofErr w:type="spellStart"/>
            <w:r w:rsidRPr="00771D28">
              <w:rPr>
                <w:rFonts w:ascii="Georgia" w:hAnsi="Georgia" w:cs="Times New Roman"/>
                <w:sz w:val="20"/>
                <w:szCs w:val="20"/>
              </w:rPr>
              <w:t>Multimar</w:t>
            </w:r>
            <w:proofErr w:type="spellEnd"/>
          </w:p>
        </w:tc>
        <w:tc>
          <w:tcPr>
            <w:tcW w:w="992" w:type="dxa"/>
            <w:tcBorders>
              <w:top w:val="single" w:sz="8" w:space="0" w:color="0078B6"/>
              <w:left w:val="nil"/>
              <w:bottom w:val="single" w:sz="8" w:space="0" w:color="0078B6"/>
              <w:right w:val="single" w:sz="8" w:space="0" w:color="0078B6"/>
            </w:tcBorders>
            <w:hideMark/>
          </w:tcPr>
          <w:p w14:paraId="5040BCD7"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3043DF8D"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3FE639DC"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10</w:t>
            </w:r>
          </w:p>
        </w:tc>
        <w:tc>
          <w:tcPr>
            <w:tcW w:w="2245" w:type="dxa"/>
            <w:tcBorders>
              <w:top w:val="nil"/>
              <w:left w:val="nil"/>
              <w:bottom w:val="nil"/>
              <w:right w:val="nil"/>
            </w:tcBorders>
            <w:hideMark/>
          </w:tcPr>
          <w:p w14:paraId="7E4672D4"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proofErr w:type="spellStart"/>
            <w:r w:rsidRPr="00771D28">
              <w:rPr>
                <w:rFonts w:ascii="Georgia" w:hAnsi="Georgia" w:cs="Times New Roman"/>
                <w:sz w:val="20"/>
                <w:szCs w:val="20"/>
              </w:rPr>
              <w:t>Detlev</w:t>
            </w:r>
            <w:proofErr w:type="spellEnd"/>
            <w:r w:rsidRPr="00771D28">
              <w:rPr>
                <w:rFonts w:ascii="Georgia" w:hAnsi="Georgia" w:cs="Times New Roman"/>
                <w:sz w:val="20"/>
                <w:szCs w:val="20"/>
              </w:rPr>
              <w:t xml:space="preserve"> </w:t>
            </w:r>
            <w:proofErr w:type="spellStart"/>
            <w:r w:rsidRPr="00771D28">
              <w:rPr>
                <w:rFonts w:ascii="Georgia" w:hAnsi="Georgia" w:cs="Times New Roman"/>
                <w:sz w:val="20"/>
                <w:szCs w:val="20"/>
              </w:rPr>
              <w:t>Metzing</w:t>
            </w:r>
            <w:proofErr w:type="spellEnd"/>
          </w:p>
        </w:tc>
        <w:tc>
          <w:tcPr>
            <w:tcW w:w="5528" w:type="dxa"/>
            <w:tcBorders>
              <w:top w:val="nil"/>
              <w:left w:val="nil"/>
              <w:bottom w:val="nil"/>
              <w:right w:val="nil"/>
            </w:tcBorders>
            <w:hideMark/>
          </w:tcPr>
          <w:p w14:paraId="6FB01AE9"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spellStart"/>
            <w:r w:rsidRPr="00771D28">
              <w:rPr>
                <w:rFonts w:ascii="Georgia" w:hAnsi="Georgia" w:cs="Times New Roman"/>
                <w:sz w:val="20"/>
                <w:szCs w:val="20"/>
              </w:rPr>
              <w:t>Bundesamt</w:t>
            </w:r>
            <w:proofErr w:type="spellEnd"/>
            <w:r w:rsidRPr="00771D28">
              <w:rPr>
                <w:rFonts w:ascii="Georgia" w:hAnsi="Georgia" w:cs="Times New Roman"/>
                <w:sz w:val="20"/>
                <w:szCs w:val="20"/>
              </w:rPr>
              <w:t xml:space="preserve"> </w:t>
            </w:r>
            <w:proofErr w:type="spellStart"/>
            <w:r w:rsidRPr="00771D28">
              <w:rPr>
                <w:rFonts w:ascii="Georgia" w:hAnsi="Georgia" w:cs="Times New Roman"/>
                <w:sz w:val="20"/>
                <w:szCs w:val="20"/>
              </w:rPr>
              <w:t>für</w:t>
            </w:r>
            <w:proofErr w:type="spellEnd"/>
            <w:r w:rsidRPr="00771D28">
              <w:rPr>
                <w:rFonts w:ascii="Georgia" w:hAnsi="Georgia" w:cs="Times New Roman"/>
                <w:sz w:val="20"/>
                <w:szCs w:val="20"/>
              </w:rPr>
              <w:t xml:space="preserve"> </w:t>
            </w:r>
            <w:proofErr w:type="spellStart"/>
            <w:r w:rsidRPr="00771D28">
              <w:rPr>
                <w:rFonts w:ascii="Georgia" w:hAnsi="Georgia" w:cs="Times New Roman"/>
                <w:sz w:val="20"/>
                <w:szCs w:val="20"/>
              </w:rPr>
              <w:t>Naturschutz</w:t>
            </w:r>
            <w:proofErr w:type="spellEnd"/>
            <w:r w:rsidRPr="00771D28">
              <w:rPr>
                <w:rFonts w:ascii="Georgia" w:hAnsi="Georgia" w:cs="Times New Roman"/>
                <w:sz w:val="20"/>
                <w:szCs w:val="20"/>
              </w:rPr>
              <w:t xml:space="preserve"> (</w:t>
            </w:r>
            <w:proofErr w:type="spellStart"/>
            <w:r w:rsidRPr="00771D28">
              <w:rPr>
                <w:rFonts w:ascii="Georgia" w:hAnsi="Georgia" w:cs="Times New Roman"/>
                <w:sz w:val="20"/>
                <w:szCs w:val="20"/>
              </w:rPr>
              <w:t>BfN</w:t>
            </w:r>
            <w:proofErr w:type="spellEnd"/>
            <w:r w:rsidRPr="00771D28">
              <w:rPr>
                <w:rFonts w:ascii="Georgia" w:hAnsi="Georgia" w:cs="Times New Roman"/>
                <w:sz w:val="20"/>
                <w:szCs w:val="20"/>
              </w:rPr>
              <w:t>)</w:t>
            </w:r>
          </w:p>
        </w:tc>
        <w:tc>
          <w:tcPr>
            <w:tcW w:w="992" w:type="dxa"/>
            <w:tcBorders>
              <w:top w:val="nil"/>
              <w:left w:val="nil"/>
              <w:bottom w:val="nil"/>
              <w:right w:val="single" w:sz="8" w:space="0" w:color="0078B6"/>
            </w:tcBorders>
            <w:hideMark/>
          </w:tcPr>
          <w:p w14:paraId="52054C10"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48C489BF"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36E3E09E"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11</w:t>
            </w:r>
          </w:p>
        </w:tc>
        <w:tc>
          <w:tcPr>
            <w:tcW w:w="2245" w:type="dxa"/>
            <w:tcBorders>
              <w:top w:val="single" w:sz="8" w:space="0" w:color="0078B6"/>
              <w:left w:val="nil"/>
              <w:bottom w:val="single" w:sz="8" w:space="0" w:color="0078B6"/>
              <w:right w:val="nil"/>
            </w:tcBorders>
            <w:hideMark/>
          </w:tcPr>
          <w:p w14:paraId="5F2CD04F"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Ellen </w:t>
            </w:r>
            <w:proofErr w:type="spellStart"/>
            <w:r w:rsidRPr="00771D28">
              <w:rPr>
                <w:rFonts w:ascii="Georgia" w:hAnsi="Georgia" w:cs="Times New Roman"/>
                <w:sz w:val="20"/>
                <w:szCs w:val="20"/>
              </w:rPr>
              <w:t>Kuipers</w:t>
            </w:r>
            <w:proofErr w:type="spellEnd"/>
            <w:r w:rsidRPr="00771D28">
              <w:rPr>
                <w:rFonts w:ascii="Georgia" w:hAnsi="Georgia" w:cs="Times New Roman"/>
                <w:sz w:val="20"/>
                <w:szCs w:val="20"/>
              </w:rPr>
              <w:t xml:space="preserve"> </w:t>
            </w:r>
          </w:p>
        </w:tc>
        <w:tc>
          <w:tcPr>
            <w:tcW w:w="5528" w:type="dxa"/>
            <w:tcBorders>
              <w:top w:val="single" w:sz="8" w:space="0" w:color="0078B6"/>
              <w:left w:val="nil"/>
              <w:bottom w:val="single" w:sz="8" w:space="0" w:color="0078B6"/>
              <w:right w:val="nil"/>
            </w:tcBorders>
            <w:hideMark/>
          </w:tcPr>
          <w:p w14:paraId="55404868"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spellStart"/>
            <w:r w:rsidRPr="00771D28">
              <w:rPr>
                <w:rFonts w:ascii="Georgia" w:hAnsi="Georgia" w:cs="Times New Roman"/>
                <w:sz w:val="20"/>
                <w:szCs w:val="20"/>
              </w:rPr>
              <w:t>Waddenvereniging</w:t>
            </w:r>
            <w:proofErr w:type="spellEnd"/>
          </w:p>
        </w:tc>
        <w:tc>
          <w:tcPr>
            <w:tcW w:w="992" w:type="dxa"/>
            <w:tcBorders>
              <w:top w:val="single" w:sz="8" w:space="0" w:color="0078B6"/>
              <w:left w:val="nil"/>
              <w:bottom w:val="single" w:sz="8" w:space="0" w:color="0078B6"/>
              <w:right w:val="single" w:sz="8" w:space="0" w:color="0078B6"/>
            </w:tcBorders>
            <w:hideMark/>
          </w:tcPr>
          <w:p w14:paraId="1E26923A"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548DFBA7"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36E53396"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12</w:t>
            </w:r>
          </w:p>
        </w:tc>
        <w:tc>
          <w:tcPr>
            <w:tcW w:w="2245" w:type="dxa"/>
            <w:tcBorders>
              <w:top w:val="nil"/>
              <w:left w:val="nil"/>
              <w:bottom w:val="nil"/>
              <w:right w:val="nil"/>
            </w:tcBorders>
            <w:hideMark/>
          </w:tcPr>
          <w:p w14:paraId="11F8DB1C"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Ester </w:t>
            </w:r>
            <w:proofErr w:type="spellStart"/>
            <w:r w:rsidRPr="00771D28">
              <w:rPr>
                <w:rFonts w:ascii="Georgia" w:hAnsi="Georgia" w:cs="Times New Roman"/>
                <w:sz w:val="20"/>
                <w:szCs w:val="20"/>
              </w:rPr>
              <w:t>Kuppen</w:t>
            </w:r>
            <w:proofErr w:type="spellEnd"/>
          </w:p>
        </w:tc>
        <w:tc>
          <w:tcPr>
            <w:tcW w:w="5528" w:type="dxa"/>
            <w:tcBorders>
              <w:top w:val="nil"/>
              <w:left w:val="nil"/>
              <w:bottom w:val="nil"/>
              <w:right w:val="nil"/>
            </w:tcBorders>
            <w:hideMark/>
          </w:tcPr>
          <w:p w14:paraId="12FA7DF1"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spellStart"/>
            <w:r w:rsidRPr="00771D28">
              <w:rPr>
                <w:rFonts w:ascii="Georgia" w:hAnsi="Georgia" w:cs="Times New Roman"/>
                <w:sz w:val="20"/>
                <w:szCs w:val="20"/>
              </w:rPr>
              <w:t>Waddenvereniging</w:t>
            </w:r>
            <w:proofErr w:type="spellEnd"/>
          </w:p>
        </w:tc>
        <w:tc>
          <w:tcPr>
            <w:tcW w:w="992" w:type="dxa"/>
            <w:tcBorders>
              <w:top w:val="nil"/>
              <w:left w:val="nil"/>
              <w:bottom w:val="nil"/>
              <w:right w:val="single" w:sz="8" w:space="0" w:color="0078B6"/>
            </w:tcBorders>
            <w:hideMark/>
          </w:tcPr>
          <w:p w14:paraId="2EBE45F1"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7712BB7C"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65FC0BFC"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13</w:t>
            </w:r>
          </w:p>
        </w:tc>
        <w:tc>
          <w:tcPr>
            <w:tcW w:w="2245" w:type="dxa"/>
            <w:tcBorders>
              <w:top w:val="single" w:sz="8" w:space="0" w:color="0078B6"/>
              <w:left w:val="nil"/>
              <w:bottom w:val="single" w:sz="8" w:space="0" w:color="0078B6"/>
              <w:right w:val="nil"/>
            </w:tcBorders>
            <w:hideMark/>
          </w:tcPr>
          <w:p w14:paraId="1164A5FB"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Gregor </w:t>
            </w:r>
            <w:proofErr w:type="spellStart"/>
            <w:r w:rsidRPr="00771D28">
              <w:rPr>
                <w:rFonts w:ascii="Georgia" w:hAnsi="Georgia" w:cs="Times New Roman"/>
                <w:sz w:val="20"/>
                <w:szCs w:val="20"/>
              </w:rPr>
              <w:t>Scheiffarth</w:t>
            </w:r>
            <w:proofErr w:type="spellEnd"/>
          </w:p>
        </w:tc>
        <w:tc>
          <w:tcPr>
            <w:tcW w:w="5528" w:type="dxa"/>
            <w:tcBorders>
              <w:top w:val="single" w:sz="8" w:space="0" w:color="0078B6"/>
              <w:left w:val="nil"/>
              <w:bottom w:val="single" w:sz="8" w:space="0" w:color="0078B6"/>
              <w:right w:val="nil"/>
            </w:tcBorders>
            <w:hideMark/>
          </w:tcPr>
          <w:p w14:paraId="5D404315"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National Park Authority Lower Saxony</w:t>
            </w:r>
          </w:p>
        </w:tc>
        <w:tc>
          <w:tcPr>
            <w:tcW w:w="992" w:type="dxa"/>
            <w:tcBorders>
              <w:top w:val="single" w:sz="8" w:space="0" w:color="0078B6"/>
              <w:left w:val="nil"/>
              <w:bottom w:val="single" w:sz="8" w:space="0" w:color="0078B6"/>
              <w:right w:val="single" w:sz="8" w:space="0" w:color="0078B6"/>
            </w:tcBorders>
            <w:hideMark/>
          </w:tcPr>
          <w:p w14:paraId="055A5F9D"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4F749CC0"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24AF7FC1"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14</w:t>
            </w:r>
          </w:p>
        </w:tc>
        <w:tc>
          <w:tcPr>
            <w:tcW w:w="2245" w:type="dxa"/>
            <w:tcBorders>
              <w:top w:val="nil"/>
              <w:left w:val="nil"/>
              <w:bottom w:val="nil"/>
              <w:right w:val="nil"/>
            </w:tcBorders>
            <w:hideMark/>
          </w:tcPr>
          <w:p w14:paraId="7BC4E4C1"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Hans Ulrich </w:t>
            </w:r>
            <w:proofErr w:type="spellStart"/>
            <w:r w:rsidRPr="00771D28">
              <w:rPr>
                <w:rFonts w:ascii="Georgia" w:hAnsi="Georgia" w:cs="Times New Roman"/>
                <w:sz w:val="20"/>
                <w:szCs w:val="20"/>
              </w:rPr>
              <w:t>Rösner</w:t>
            </w:r>
            <w:proofErr w:type="spellEnd"/>
          </w:p>
        </w:tc>
        <w:tc>
          <w:tcPr>
            <w:tcW w:w="5528" w:type="dxa"/>
            <w:tcBorders>
              <w:top w:val="nil"/>
              <w:left w:val="nil"/>
              <w:bottom w:val="nil"/>
              <w:right w:val="nil"/>
            </w:tcBorders>
            <w:hideMark/>
          </w:tcPr>
          <w:p w14:paraId="4B88B18E"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gramStart"/>
            <w:r w:rsidRPr="00771D28">
              <w:rPr>
                <w:rFonts w:ascii="Georgia" w:hAnsi="Georgia" w:cs="Times New Roman"/>
                <w:sz w:val="20"/>
                <w:szCs w:val="20"/>
              </w:rPr>
              <w:t>World Wide</w:t>
            </w:r>
            <w:proofErr w:type="gramEnd"/>
            <w:r w:rsidRPr="00771D28">
              <w:rPr>
                <w:rFonts w:ascii="Georgia" w:hAnsi="Georgia" w:cs="Times New Roman"/>
                <w:sz w:val="20"/>
                <w:szCs w:val="20"/>
              </w:rPr>
              <w:t xml:space="preserve"> Fund (WWF)</w:t>
            </w:r>
          </w:p>
        </w:tc>
        <w:tc>
          <w:tcPr>
            <w:tcW w:w="992" w:type="dxa"/>
            <w:tcBorders>
              <w:top w:val="nil"/>
              <w:left w:val="nil"/>
              <w:bottom w:val="nil"/>
              <w:right w:val="single" w:sz="8" w:space="0" w:color="0078B6"/>
            </w:tcBorders>
            <w:hideMark/>
          </w:tcPr>
          <w:p w14:paraId="56106EB9"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141A6183"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47AE6105"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15</w:t>
            </w:r>
          </w:p>
        </w:tc>
        <w:tc>
          <w:tcPr>
            <w:tcW w:w="2245" w:type="dxa"/>
            <w:tcBorders>
              <w:top w:val="single" w:sz="8" w:space="0" w:color="0078B6"/>
              <w:left w:val="nil"/>
              <w:bottom w:val="single" w:sz="8" w:space="0" w:color="0078B6"/>
              <w:right w:val="nil"/>
            </w:tcBorders>
            <w:hideMark/>
          </w:tcPr>
          <w:p w14:paraId="07CCCC8B"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Heidi Nielsen </w:t>
            </w:r>
          </w:p>
        </w:tc>
        <w:tc>
          <w:tcPr>
            <w:tcW w:w="5528" w:type="dxa"/>
            <w:tcBorders>
              <w:top w:val="single" w:sz="8" w:space="0" w:color="0078B6"/>
              <w:left w:val="nil"/>
              <w:bottom w:val="single" w:sz="8" w:space="0" w:color="0078B6"/>
              <w:right w:val="nil"/>
            </w:tcBorders>
            <w:hideMark/>
          </w:tcPr>
          <w:p w14:paraId="56CFAE29"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Ministry of Environment and Food, Environmental Protection Agency (EPA)</w:t>
            </w:r>
          </w:p>
        </w:tc>
        <w:tc>
          <w:tcPr>
            <w:tcW w:w="992" w:type="dxa"/>
            <w:tcBorders>
              <w:top w:val="single" w:sz="8" w:space="0" w:color="0078B6"/>
              <w:left w:val="nil"/>
              <w:bottom w:val="single" w:sz="8" w:space="0" w:color="0078B6"/>
              <w:right w:val="single" w:sz="8" w:space="0" w:color="0078B6"/>
            </w:tcBorders>
            <w:hideMark/>
          </w:tcPr>
          <w:p w14:paraId="7859478A"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DK</w:t>
            </w:r>
          </w:p>
        </w:tc>
      </w:tr>
      <w:tr w:rsidR="001B2DD3" w:rsidRPr="00771D28" w14:paraId="51072CBE"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531B931D"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16</w:t>
            </w:r>
          </w:p>
        </w:tc>
        <w:tc>
          <w:tcPr>
            <w:tcW w:w="2245" w:type="dxa"/>
            <w:tcBorders>
              <w:top w:val="nil"/>
              <w:left w:val="nil"/>
              <w:bottom w:val="nil"/>
              <w:right w:val="nil"/>
            </w:tcBorders>
            <w:hideMark/>
          </w:tcPr>
          <w:p w14:paraId="63E7A609"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Hein </w:t>
            </w:r>
            <w:proofErr w:type="spellStart"/>
            <w:r w:rsidRPr="00771D28">
              <w:rPr>
                <w:rFonts w:ascii="Georgia" w:hAnsi="Georgia" w:cs="Times New Roman"/>
                <w:sz w:val="20"/>
                <w:szCs w:val="20"/>
              </w:rPr>
              <w:t>Sas</w:t>
            </w:r>
            <w:proofErr w:type="spellEnd"/>
          </w:p>
        </w:tc>
        <w:tc>
          <w:tcPr>
            <w:tcW w:w="5528" w:type="dxa"/>
            <w:tcBorders>
              <w:top w:val="nil"/>
              <w:left w:val="nil"/>
              <w:bottom w:val="nil"/>
              <w:right w:val="nil"/>
            </w:tcBorders>
            <w:hideMark/>
          </w:tcPr>
          <w:p w14:paraId="48D993B1" w14:textId="77777777" w:rsidR="001B2DD3" w:rsidRPr="00DB6089"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val="nl-NL" w:eastAsia="en-GB"/>
              </w:rPr>
            </w:pPr>
            <w:r w:rsidRPr="00DB6089">
              <w:rPr>
                <w:rFonts w:ascii="Georgia" w:hAnsi="Georgia" w:cs="Times New Roman"/>
                <w:sz w:val="20"/>
                <w:szCs w:val="20"/>
                <w:lang w:val="nl-NL"/>
              </w:rPr>
              <w:t>Programma naar een Rijke Waddenzee (PRW)</w:t>
            </w:r>
          </w:p>
        </w:tc>
        <w:tc>
          <w:tcPr>
            <w:tcW w:w="992" w:type="dxa"/>
            <w:tcBorders>
              <w:top w:val="nil"/>
              <w:left w:val="nil"/>
              <w:bottom w:val="nil"/>
              <w:right w:val="single" w:sz="8" w:space="0" w:color="0078B6"/>
            </w:tcBorders>
            <w:hideMark/>
          </w:tcPr>
          <w:p w14:paraId="5E03C0C5"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33CEEDA2"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1B4C5370"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lastRenderedPageBreak/>
              <w:t>17</w:t>
            </w:r>
          </w:p>
        </w:tc>
        <w:tc>
          <w:tcPr>
            <w:tcW w:w="2245" w:type="dxa"/>
            <w:tcBorders>
              <w:top w:val="single" w:sz="8" w:space="0" w:color="0078B6"/>
              <w:left w:val="nil"/>
              <w:bottom w:val="single" w:sz="8" w:space="0" w:color="0078B6"/>
              <w:right w:val="nil"/>
            </w:tcBorders>
            <w:hideMark/>
          </w:tcPr>
          <w:p w14:paraId="5A299E11"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Henrik </w:t>
            </w:r>
            <w:proofErr w:type="spellStart"/>
            <w:r w:rsidRPr="00771D28">
              <w:rPr>
                <w:rFonts w:ascii="Georgia" w:hAnsi="Georgia" w:cs="Times New Roman"/>
                <w:sz w:val="20"/>
                <w:szCs w:val="20"/>
              </w:rPr>
              <w:t>Jørgensen</w:t>
            </w:r>
            <w:proofErr w:type="spellEnd"/>
          </w:p>
        </w:tc>
        <w:tc>
          <w:tcPr>
            <w:tcW w:w="5528" w:type="dxa"/>
            <w:tcBorders>
              <w:top w:val="single" w:sz="8" w:space="0" w:color="0078B6"/>
              <w:left w:val="nil"/>
              <w:bottom w:val="single" w:sz="8" w:space="0" w:color="0078B6"/>
              <w:right w:val="nil"/>
            </w:tcBorders>
            <w:hideMark/>
          </w:tcPr>
          <w:p w14:paraId="09A1DCBA"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Ministry of Environment and Food, Environmental Protection Agency (EPA)</w:t>
            </w:r>
          </w:p>
        </w:tc>
        <w:tc>
          <w:tcPr>
            <w:tcW w:w="992" w:type="dxa"/>
            <w:tcBorders>
              <w:top w:val="single" w:sz="8" w:space="0" w:color="0078B6"/>
              <w:left w:val="nil"/>
              <w:bottom w:val="single" w:sz="8" w:space="0" w:color="0078B6"/>
              <w:right w:val="single" w:sz="8" w:space="0" w:color="0078B6"/>
            </w:tcBorders>
            <w:hideMark/>
          </w:tcPr>
          <w:p w14:paraId="219D8A4A"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DK</w:t>
            </w:r>
          </w:p>
        </w:tc>
      </w:tr>
      <w:tr w:rsidR="001B2DD3" w:rsidRPr="00771D28" w14:paraId="1AD2C797"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247F34E6"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18</w:t>
            </w:r>
          </w:p>
        </w:tc>
        <w:tc>
          <w:tcPr>
            <w:tcW w:w="2245" w:type="dxa"/>
            <w:tcBorders>
              <w:top w:val="nil"/>
              <w:left w:val="nil"/>
              <w:bottom w:val="nil"/>
              <w:right w:val="nil"/>
            </w:tcBorders>
            <w:hideMark/>
          </w:tcPr>
          <w:p w14:paraId="3F1D1540"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Jacobus Hofstede</w:t>
            </w:r>
          </w:p>
        </w:tc>
        <w:tc>
          <w:tcPr>
            <w:tcW w:w="5528" w:type="dxa"/>
            <w:tcBorders>
              <w:top w:val="nil"/>
              <w:left w:val="nil"/>
              <w:bottom w:val="nil"/>
              <w:right w:val="nil"/>
            </w:tcBorders>
            <w:hideMark/>
          </w:tcPr>
          <w:p w14:paraId="59C50CD8"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 xml:space="preserve">Ministry of Energy, Agriculture, the Environment, Nature and Digitalization </w:t>
            </w:r>
          </w:p>
        </w:tc>
        <w:tc>
          <w:tcPr>
            <w:tcW w:w="992" w:type="dxa"/>
            <w:tcBorders>
              <w:top w:val="nil"/>
              <w:left w:val="nil"/>
              <w:bottom w:val="nil"/>
              <w:right w:val="single" w:sz="8" w:space="0" w:color="0078B6"/>
            </w:tcBorders>
            <w:hideMark/>
          </w:tcPr>
          <w:p w14:paraId="778A9714"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4287510B"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233F9FEF"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19</w:t>
            </w:r>
          </w:p>
        </w:tc>
        <w:tc>
          <w:tcPr>
            <w:tcW w:w="2245" w:type="dxa"/>
            <w:tcBorders>
              <w:top w:val="single" w:sz="8" w:space="0" w:color="0078B6"/>
              <w:left w:val="nil"/>
              <w:bottom w:val="single" w:sz="8" w:space="0" w:color="0078B6"/>
              <w:right w:val="nil"/>
            </w:tcBorders>
            <w:hideMark/>
          </w:tcPr>
          <w:p w14:paraId="5AE75084"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proofErr w:type="spellStart"/>
            <w:r w:rsidRPr="00771D28">
              <w:rPr>
                <w:rFonts w:ascii="Georgia" w:hAnsi="Georgia" w:cs="Times New Roman"/>
                <w:sz w:val="20"/>
                <w:szCs w:val="20"/>
              </w:rPr>
              <w:t>Jantsje</w:t>
            </w:r>
            <w:proofErr w:type="spellEnd"/>
            <w:r w:rsidRPr="00771D28">
              <w:rPr>
                <w:rFonts w:ascii="Georgia" w:hAnsi="Georgia" w:cs="Times New Roman"/>
                <w:sz w:val="20"/>
                <w:szCs w:val="20"/>
              </w:rPr>
              <w:t xml:space="preserve"> van Loon</w:t>
            </w:r>
          </w:p>
        </w:tc>
        <w:tc>
          <w:tcPr>
            <w:tcW w:w="5528" w:type="dxa"/>
            <w:tcBorders>
              <w:top w:val="single" w:sz="8" w:space="0" w:color="0078B6"/>
              <w:left w:val="nil"/>
              <w:bottom w:val="single" w:sz="8" w:space="0" w:color="0078B6"/>
              <w:right w:val="nil"/>
            </w:tcBorders>
            <w:hideMark/>
          </w:tcPr>
          <w:p w14:paraId="7708B6BC"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Wageningen University and Research</w:t>
            </w:r>
          </w:p>
        </w:tc>
        <w:tc>
          <w:tcPr>
            <w:tcW w:w="992" w:type="dxa"/>
            <w:tcBorders>
              <w:top w:val="single" w:sz="8" w:space="0" w:color="0078B6"/>
              <w:left w:val="nil"/>
              <w:bottom w:val="single" w:sz="8" w:space="0" w:color="0078B6"/>
              <w:right w:val="single" w:sz="8" w:space="0" w:color="0078B6"/>
            </w:tcBorders>
            <w:hideMark/>
          </w:tcPr>
          <w:p w14:paraId="245741E2"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0F0EFCFD"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5C3CF9F2"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20</w:t>
            </w:r>
          </w:p>
        </w:tc>
        <w:tc>
          <w:tcPr>
            <w:tcW w:w="2245" w:type="dxa"/>
            <w:tcBorders>
              <w:top w:val="nil"/>
              <w:left w:val="nil"/>
              <w:bottom w:val="nil"/>
              <w:right w:val="nil"/>
            </w:tcBorders>
            <w:hideMark/>
          </w:tcPr>
          <w:p w14:paraId="2A4DA8C9" w14:textId="77777777" w:rsidR="001B2DD3" w:rsidRPr="00DB6089"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lang w:val="nl-NL"/>
              </w:rPr>
            </w:pPr>
            <w:r w:rsidRPr="00DB6089">
              <w:rPr>
                <w:rFonts w:ascii="Georgia" w:hAnsi="Georgia" w:cs="Times New Roman"/>
                <w:sz w:val="20"/>
                <w:szCs w:val="20"/>
                <w:lang w:val="nl-NL"/>
              </w:rPr>
              <w:t>Justus E.E. van Beusekom</w:t>
            </w:r>
          </w:p>
        </w:tc>
        <w:tc>
          <w:tcPr>
            <w:tcW w:w="5528" w:type="dxa"/>
            <w:tcBorders>
              <w:top w:val="nil"/>
              <w:left w:val="nil"/>
              <w:bottom w:val="nil"/>
              <w:right w:val="nil"/>
            </w:tcBorders>
            <w:hideMark/>
          </w:tcPr>
          <w:p w14:paraId="0050E1C4"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Institute of Coastal Research at the Helmholtz-</w:t>
            </w:r>
            <w:proofErr w:type="spellStart"/>
            <w:r w:rsidRPr="00771D28">
              <w:rPr>
                <w:rFonts w:ascii="Georgia" w:hAnsi="Georgia" w:cs="Times New Roman"/>
                <w:sz w:val="20"/>
                <w:szCs w:val="20"/>
              </w:rPr>
              <w:t>Zentrum</w:t>
            </w:r>
            <w:proofErr w:type="spellEnd"/>
            <w:r w:rsidRPr="00771D28">
              <w:rPr>
                <w:rFonts w:ascii="Georgia" w:hAnsi="Georgia" w:cs="Times New Roman"/>
                <w:sz w:val="20"/>
                <w:szCs w:val="20"/>
              </w:rPr>
              <w:t xml:space="preserve"> </w:t>
            </w:r>
            <w:proofErr w:type="spellStart"/>
            <w:r w:rsidRPr="00771D28">
              <w:rPr>
                <w:rFonts w:ascii="Georgia" w:hAnsi="Georgia" w:cs="Times New Roman"/>
                <w:sz w:val="20"/>
                <w:szCs w:val="20"/>
              </w:rPr>
              <w:t>Geesthacht</w:t>
            </w:r>
            <w:proofErr w:type="spellEnd"/>
          </w:p>
        </w:tc>
        <w:tc>
          <w:tcPr>
            <w:tcW w:w="992" w:type="dxa"/>
            <w:tcBorders>
              <w:top w:val="nil"/>
              <w:left w:val="nil"/>
              <w:bottom w:val="nil"/>
              <w:right w:val="single" w:sz="8" w:space="0" w:color="0078B6"/>
            </w:tcBorders>
            <w:hideMark/>
          </w:tcPr>
          <w:p w14:paraId="39F1DF44"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5411575C"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4D0C2A22"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21</w:t>
            </w:r>
          </w:p>
        </w:tc>
        <w:tc>
          <w:tcPr>
            <w:tcW w:w="2245" w:type="dxa"/>
            <w:tcBorders>
              <w:top w:val="single" w:sz="8" w:space="0" w:color="0078B6"/>
              <w:left w:val="nil"/>
              <w:bottom w:val="single" w:sz="8" w:space="0" w:color="0078B6"/>
              <w:right w:val="nil"/>
            </w:tcBorders>
            <w:hideMark/>
          </w:tcPr>
          <w:p w14:paraId="66B94B57"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Karen Wiltshire</w:t>
            </w:r>
          </w:p>
        </w:tc>
        <w:tc>
          <w:tcPr>
            <w:tcW w:w="5528" w:type="dxa"/>
            <w:tcBorders>
              <w:top w:val="single" w:sz="8" w:space="0" w:color="0078B6"/>
              <w:left w:val="nil"/>
              <w:bottom w:val="single" w:sz="8" w:space="0" w:color="0078B6"/>
              <w:right w:val="nil"/>
            </w:tcBorders>
            <w:hideMark/>
          </w:tcPr>
          <w:p w14:paraId="6D8C4582"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Alfred Wegener Institute, Helmholtz Centre for Polar and Marine Research (AWI)</w:t>
            </w:r>
          </w:p>
        </w:tc>
        <w:tc>
          <w:tcPr>
            <w:tcW w:w="992" w:type="dxa"/>
            <w:tcBorders>
              <w:top w:val="single" w:sz="8" w:space="0" w:color="0078B6"/>
              <w:left w:val="nil"/>
              <w:bottom w:val="single" w:sz="8" w:space="0" w:color="0078B6"/>
              <w:right w:val="single" w:sz="8" w:space="0" w:color="0078B6"/>
            </w:tcBorders>
            <w:hideMark/>
          </w:tcPr>
          <w:p w14:paraId="39538490"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5984D4A8"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38515677"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22</w:t>
            </w:r>
          </w:p>
        </w:tc>
        <w:tc>
          <w:tcPr>
            <w:tcW w:w="2245" w:type="dxa"/>
            <w:tcBorders>
              <w:top w:val="nil"/>
              <w:left w:val="nil"/>
              <w:bottom w:val="nil"/>
              <w:right w:val="nil"/>
            </w:tcBorders>
            <w:hideMark/>
          </w:tcPr>
          <w:p w14:paraId="236ED83E"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Katja </w:t>
            </w:r>
            <w:proofErr w:type="spellStart"/>
            <w:r w:rsidRPr="00771D28">
              <w:rPr>
                <w:rFonts w:ascii="Georgia" w:hAnsi="Georgia" w:cs="Times New Roman"/>
                <w:sz w:val="20"/>
                <w:szCs w:val="20"/>
              </w:rPr>
              <w:t>Philippart</w:t>
            </w:r>
            <w:proofErr w:type="spellEnd"/>
          </w:p>
        </w:tc>
        <w:tc>
          <w:tcPr>
            <w:tcW w:w="5528" w:type="dxa"/>
            <w:tcBorders>
              <w:top w:val="nil"/>
              <w:left w:val="nil"/>
              <w:bottom w:val="nil"/>
              <w:right w:val="nil"/>
            </w:tcBorders>
            <w:hideMark/>
          </w:tcPr>
          <w:p w14:paraId="6E6A8129"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Royal Netherlands Institute for Sea Research (NIOZ)/</w:t>
            </w:r>
            <w:proofErr w:type="spellStart"/>
            <w:r w:rsidRPr="00771D28">
              <w:rPr>
                <w:rFonts w:ascii="Georgia" w:hAnsi="Georgia" w:cs="Times New Roman"/>
                <w:sz w:val="20"/>
                <w:szCs w:val="20"/>
              </w:rPr>
              <w:t>Waddenacademie</w:t>
            </w:r>
            <w:proofErr w:type="spellEnd"/>
          </w:p>
        </w:tc>
        <w:tc>
          <w:tcPr>
            <w:tcW w:w="992" w:type="dxa"/>
            <w:tcBorders>
              <w:top w:val="nil"/>
              <w:left w:val="nil"/>
              <w:bottom w:val="nil"/>
              <w:right w:val="single" w:sz="8" w:space="0" w:color="0078B6"/>
            </w:tcBorders>
            <w:hideMark/>
          </w:tcPr>
          <w:p w14:paraId="06E9FC68"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3B9BC3DB"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57DF17AF"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23</w:t>
            </w:r>
          </w:p>
        </w:tc>
        <w:tc>
          <w:tcPr>
            <w:tcW w:w="2245" w:type="dxa"/>
            <w:tcBorders>
              <w:top w:val="single" w:sz="8" w:space="0" w:color="0078B6"/>
              <w:left w:val="nil"/>
              <w:bottom w:val="single" w:sz="8" w:space="0" w:color="0078B6"/>
              <w:right w:val="nil"/>
            </w:tcBorders>
            <w:hideMark/>
          </w:tcPr>
          <w:p w14:paraId="249C6892"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Manfred Vollmer</w:t>
            </w:r>
          </w:p>
        </w:tc>
        <w:tc>
          <w:tcPr>
            <w:tcW w:w="5528" w:type="dxa"/>
            <w:tcBorders>
              <w:top w:val="single" w:sz="8" w:space="0" w:color="0078B6"/>
              <w:left w:val="nil"/>
              <w:bottom w:val="single" w:sz="8" w:space="0" w:color="0078B6"/>
              <w:right w:val="nil"/>
            </w:tcBorders>
            <w:hideMark/>
          </w:tcPr>
          <w:p w14:paraId="1F647445"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spellStart"/>
            <w:r w:rsidRPr="00771D28">
              <w:rPr>
                <w:rFonts w:ascii="Georgia" w:hAnsi="Georgia" w:cs="Times New Roman"/>
                <w:sz w:val="20"/>
                <w:szCs w:val="20"/>
              </w:rPr>
              <w:t>Wadden</w:t>
            </w:r>
            <w:proofErr w:type="spellEnd"/>
            <w:r w:rsidRPr="00771D28">
              <w:rPr>
                <w:rFonts w:ascii="Georgia" w:hAnsi="Georgia" w:cs="Times New Roman"/>
                <w:sz w:val="20"/>
                <w:szCs w:val="20"/>
              </w:rPr>
              <w:t xml:space="preserve"> Sea Forum (WSF)</w:t>
            </w:r>
          </w:p>
        </w:tc>
        <w:tc>
          <w:tcPr>
            <w:tcW w:w="992" w:type="dxa"/>
            <w:tcBorders>
              <w:top w:val="single" w:sz="8" w:space="0" w:color="0078B6"/>
              <w:left w:val="nil"/>
              <w:bottom w:val="single" w:sz="8" w:space="0" w:color="0078B6"/>
              <w:right w:val="single" w:sz="8" w:space="0" w:color="0078B6"/>
            </w:tcBorders>
            <w:hideMark/>
          </w:tcPr>
          <w:p w14:paraId="6BCD3CA0"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4B634F98"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61B57A9A"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24</w:t>
            </w:r>
          </w:p>
        </w:tc>
        <w:tc>
          <w:tcPr>
            <w:tcW w:w="2245" w:type="dxa"/>
            <w:tcBorders>
              <w:top w:val="nil"/>
              <w:left w:val="nil"/>
              <w:bottom w:val="nil"/>
              <w:right w:val="nil"/>
            </w:tcBorders>
            <w:hideMark/>
          </w:tcPr>
          <w:p w14:paraId="0A2D622E"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Maren Bauer</w:t>
            </w:r>
          </w:p>
        </w:tc>
        <w:tc>
          <w:tcPr>
            <w:tcW w:w="5528" w:type="dxa"/>
            <w:tcBorders>
              <w:top w:val="nil"/>
              <w:left w:val="nil"/>
              <w:bottom w:val="nil"/>
              <w:right w:val="nil"/>
            </w:tcBorders>
            <w:hideMark/>
          </w:tcPr>
          <w:p w14:paraId="0A1C3856"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Ministry of Energy, Agriculture, the Environment, Nature and Digitalization Schleswig-Holstein</w:t>
            </w:r>
          </w:p>
        </w:tc>
        <w:tc>
          <w:tcPr>
            <w:tcW w:w="992" w:type="dxa"/>
            <w:tcBorders>
              <w:top w:val="nil"/>
              <w:left w:val="nil"/>
              <w:bottom w:val="nil"/>
              <w:right w:val="single" w:sz="8" w:space="0" w:color="0078B6"/>
            </w:tcBorders>
            <w:hideMark/>
          </w:tcPr>
          <w:p w14:paraId="77A9E280"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3B635668"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3BF1673D"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25</w:t>
            </w:r>
          </w:p>
        </w:tc>
        <w:tc>
          <w:tcPr>
            <w:tcW w:w="2245" w:type="dxa"/>
            <w:tcBorders>
              <w:top w:val="single" w:sz="8" w:space="0" w:color="0078B6"/>
              <w:left w:val="nil"/>
              <w:bottom w:val="single" w:sz="8" w:space="0" w:color="0078B6"/>
              <w:right w:val="nil"/>
            </w:tcBorders>
            <w:hideMark/>
          </w:tcPr>
          <w:p w14:paraId="37127404"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Martin Baptist</w:t>
            </w:r>
          </w:p>
        </w:tc>
        <w:tc>
          <w:tcPr>
            <w:tcW w:w="5528" w:type="dxa"/>
            <w:tcBorders>
              <w:top w:val="single" w:sz="8" w:space="0" w:color="0078B6"/>
              <w:left w:val="nil"/>
              <w:bottom w:val="single" w:sz="8" w:space="0" w:color="0078B6"/>
              <w:right w:val="nil"/>
            </w:tcBorders>
            <w:hideMark/>
          </w:tcPr>
          <w:p w14:paraId="59F983A9"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Wageningen Marine Research</w:t>
            </w:r>
          </w:p>
        </w:tc>
        <w:tc>
          <w:tcPr>
            <w:tcW w:w="992" w:type="dxa"/>
            <w:tcBorders>
              <w:top w:val="single" w:sz="8" w:space="0" w:color="0078B6"/>
              <w:left w:val="nil"/>
              <w:bottom w:val="single" w:sz="8" w:space="0" w:color="0078B6"/>
              <w:right w:val="single" w:sz="8" w:space="0" w:color="0078B6"/>
            </w:tcBorders>
            <w:hideMark/>
          </w:tcPr>
          <w:p w14:paraId="543CCBCD"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05D52B9A"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6CF6B2F0"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26</w:t>
            </w:r>
          </w:p>
        </w:tc>
        <w:tc>
          <w:tcPr>
            <w:tcW w:w="2245" w:type="dxa"/>
            <w:tcBorders>
              <w:top w:val="nil"/>
              <w:left w:val="nil"/>
              <w:bottom w:val="nil"/>
              <w:right w:val="nil"/>
            </w:tcBorders>
            <w:hideMark/>
          </w:tcPr>
          <w:p w14:paraId="4F3B9540"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Peter Herman </w:t>
            </w:r>
          </w:p>
        </w:tc>
        <w:tc>
          <w:tcPr>
            <w:tcW w:w="5528" w:type="dxa"/>
            <w:tcBorders>
              <w:top w:val="nil"/>
              <w:left w:val="nil"/>
              <w:bottom w:val="nil"/>
              <w:right w:val="nil"/>
            </w:tcBorders>
            <w:hideMark/>
          </w:tcPr>
          <w:p w14:paraId="3BD9A007"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spellStart"/>
            <w:r w:rsidRPr="00771D28">
              <w:rPr>
                <w:rFonts w:ascii="Georgia" w:hAnsi="Georgia" w:cs="Times New Roman"/>
                <w:sz w:val="20"/>
                <w:szCs w:val="20"/>
              </w:rPr>
              <w:t>Deltares</w:t>
            </w:r>
            <w:proofErr w:type="spellEnd"/>
          </w:p>
        </w:tc>
        <w:tc>
          <w:tcPr>
            <w:tcW w:w="992" w:type="dxa"/>
            <w:tcBorders>
              <w:top w:val="nil"/>
              <w:left w:val="nil"/>
              <w:bottom w:val="nil"/>
              <w:right w:val="single" w:sz="8" w:space="0" w:color="0078B6"/>
            </w:tcBorders>
            <w:hideMark/>
          </w:tcPr>
          <w:p w14:paraId="26DCF5F9"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2AC1E5FE"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5DF653C3"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27</w:t>
            </w:r>
          </w:p>
        </w:tc>
        <w:tc>
          <w:tcPr>
            <w:tcW w:w="2245" w:type="dxa"/>
            <w:tcBorders>
              <w:top w:val="single" w:sz="8" w:space="0" w:color="0078B6"/>
              <w:left w:val="nil"/>
              <w:bottom w:val="single" w:sz="8" w:space="0" w:color="0078B6"/>
              <w:right w:val="nil"/>
            </w:tcBorders>
            <w:hideMark/>
          </w:tcPr>
          <w:p w14:paraId="4DF84F1C"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Peter </w:t>
            </w:r>
            <w:proofErr w:type="spellStart"/>
            <w:r w:rsidRPr="00771D28">
              <w:rPr>
                <w:rFonts w:ascii="Georgia" w:hAnsi="Georgia" w:cs="Times New Roman"/>
                <w:sz w:val="20"/>
                <w:szCs w:val="20"/>
              </w:rPr>
              <w:t>Körber</w:t>
            </w:r>
            <w:proofErr w:type="spellEnd"/>
          </w:p>
        </w:tc>
        <w:tc>
          <w:tcPr>
            <w:tcW w:w="5528" w:type="dxa"/>
            <w:tcBorders>
              <w:top w:val="single" w:sz="8" w:space="0" w:color="0078B6"/>
              <w:left w:val="nil"/>
              <w:bottom w:val="single" w:sz="8" w:space="0" w:color="0078B6"/>
              <w:right w:val="nil"/>
            </w:tcBorders>
            <w:hideMark/>
          </w:tcPr>
          <w:p w14:paraId="49FFB4E5"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Environmental authority of the free Hanseatic city of Hamburg (BUE), National Park Administration Hamburg</w:t>
            </w:r>
          </w:p>
        </w:tc>
        <w:tc>
          <w:tcPr>
            <w:tcW w:w="992" w:type="dxa"/>
            <w:tcBorders>
              <w:top w:val="single" w:sz="8" w:space="0" w:color="0078B6"/>
              <w:left w:val="nil"/>
              <w:bottom w:val="single" w:sz="8" w:space="0" w:color="0078B6"/>
              <w:right w:val="single" w:sz="8" w:space="0" w:color="0078B6"/>
            </w:tcBorders>
            <w:hideMark/>
          </w:tcPr>
          <w:p w14:paraId="71CB9938"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D</w:t>
            </w:r>
          </w:p>
        </w:tc>
      </w:tr>
      <w:tr w:rsidR="001B2DD3" w:rsidRPr="00771D28" w14:paraId="28E717B4"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nil"/>
              <w:left w:val="single" w:sz="8" w:space="0" w:color="0078B6"/>
              <w:bottom w:val="nil"/>
              <w:right w:val="nil"/>
            </w:tcBorders>
            <w:hideMark/>
          </w:tcPr>
          <w:p w14:paraId="6BA1036F"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28</w:t>
            </w:r>
          </w:p>
        </w:tc>
        <w:tc>
          <w:tcPr>
            <w:tcW w:w="2245" w:type="dxa"/>
            <w:tcBorders>
              <w:top w:val="nil"/>
              <w:left w:val="nil"/>
              <w:bottom w:val="nil"/>
              <w:right w:val="nil"/>
            </w:tcBorders>
            <w:hideMark/>
          </w:tcPr>
          <w:p w14:paraId="1B0DA214"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Piet Hoekstra</w:t>
            </w:r>
          </w:p>
        </w:tc>
        <w:tc>
          <w:tcPr>
            <w:tcW w:w="5528" w:type="dxa"/>
            <w:tcBorders>
              <w:top w:val="nil"/>
              <w:left w:val="nil"/>
              <w:bottom w:val="nil"/>
              <w:right w:val="nil"/>
            </w:tcBorders>
            <w:hideMark/>
          </w:tcPr>
          <w:p w14:paraId="750F8A57"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proofErr w:type="spellStart"/>
            <w:r w:rsidRPr="00771D28">
              <w:rPr>
                <w:rFonts w:ascii="Georgia" w:hAnsi="Georgia" w:cs="Times New Roman"/>
                <w:sz w:val="20"/>
                <w:szCs w:val="20"/>
              </w:rPr>
              <w:t>Waddenacademie</w:t>
            </w:r>
            <w:proofErr w:type="spellEnd"/>
          </w:p>
        </w:tc>
        <w:tc>
          <w:tcPr>
            <w:tcW w:w="992" w:type="dxa"/>
            <w:tcBorders>
              <w:top w:val="nil"/>
              <w:left w:val="nil"/>
              <w:bottom w:val="nil"/>
              <w:right w:val="single" w:sz="8" w:space="0" w:color="0078B6"/>
            </w:tcBorders>
            <w:hideMark/>
          </w:tcPr>
          <w:p w14:paraId="703B2AD5"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r w:rsidR="001B2DD3" w:rsidRPr="00771D28" w14:paraId="431D1AA2" w14:textId="77777777" w:rsidTr="00DC2462">
        <w:trPr>
          <w:trHeight w:val="415"/>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0078B6"/>
              <w:left w:val="single" w:sz="8" w:space="0" w:color="0078B6"/>
              <w:bottom w:val="single" w:sz="8" w:space="0" w:color="0078B6"/>
              <w:right w:val="nil"/>
            </w:tcBorders>
            <w:hideMark/>
          </w:tcPr>
          <w:p w14:paraId="448524A4" w14:textId="77777777" w:rsidR="001B2DD3" w:rsidRPr="00771D28" w:rsidRDefault="001B2DD3">
            <w:pPr>
              <w:spacing w:after="200" w:line="276" w:lineRule="auto"/>
              <w:ind w:right="40"/>
              <w:rPr>
                <w:rFonts w:ascii="Georgia" w:eastAsia="MS PGothic" w:hAnsi="Georgia" w:cs="Arial"/>
                <w:sz w:val="20"/>
                <w:szCs w:val="20"/>
              </w:rPr>
            </w:pPr>
            <w:r w:rsidRPr="00771D28">
              <w:rPr>
                <w:rFonts w:ascii="Georgia" w:eastAsia="MS PGothic" w:hAnsi="Georgia" w:cs="Arial"/>
                <w:sz w:val="20"/>
                <w:szCs w:val="20"/>
              </w:rPr>
              <w:t>29</w:t>
            </w:r>
          </w:p>
        </w:tc>
        <w:tc>
          <w:tcPr>
            <w:tcW w:w="2245" w:type="dxa"/>
            <w:tcBorders>
              <w:top w:val="single" w:sz="8" w:space="0" w:color="0078B6"/>
              <w:left w:val="nil"/>
              <w:bottom w:val="single" w:sz="8" w:space="0" w:color="0078B6"/>
              <w:right w:val="nil"/>
            </w:tcBorders>
            <w:hideMark/>
          </w:tcPr>
          <w:p w14:paraId="42DB6FA9" w14:textId="77777777" w:rsidR="001B2DD3" w:rsidRPr="00771D28" w:rsidRDefault="001B2DD3">
            <w:pPr>
              <w:spacing w:after="200" w:line="276" w:lineRule="auto"/>
              <w:ind w:right="40"/>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sz w:val="20"/>
                <w:szCs w:val="20"/>
              </w:rPr>
            </w:pPr>
            <w:r w:rsidRPr="00771D28">
              <w:rPr>
                <w:rFonts w:ascii="Georgia" w:hAnsi="Georgia" w:cs="Times New Roman"/>
                <w:sz w:val="20"/>
                <w:szCs w:val="20"/>
              </w:rPr>
              <w:t xml:space="preserve">Wim </w:t>
            </w:r>
            <w:proofErr w:type="spellStart"/>
            <w:r w:rsidRPr="00771D28">
              <w:rPr>
                <w:rFonts w:ascii="Georgia" w:hAnsi="Georgia" w:cs="Times New Roman"/>
                <w:sz w:val="20"/>
                <w:szCs w:val="20"/>
              </w:rPr>
              <w:t>Schoorlemmer</w:t>
            </w:r>
            <w:proofErr w:type="spellEnd"/>
          </w:p>
        </w:tc>
        <w:tc>
          <w:tcPr>
            <w:tcW w:w="5528" w:type="dxa"/>
            <w:tcBorders>
              <w:top w:val="single" w:sz="8" w:space="0" w:color="0078B6"/>
              <w:left w:val="nil"/>
              <w:bottom w:val="single" w:sz="8" w:space="0" w:color="0078B6"/>
              <w:right w:val="nil"/>
            </w:tcBorders>
            <w:hideMark/>
          </w:tcPr>
          <w:p w14:paraId="77577631"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Ministry of Agriculture, Nature and Food Quality/</w:t>
            </w:r>
            <w:proofErr w:type="spellStart"/>
            <w:r w:rsidRPr="00771D28">
              <w:rPr>
                <w:rFonts w:ascii="Georgia" w:hAnsi="Georgia" w:cs="Times New Roman"/>
                <w:sz w:val="20"/>
                <w:szCs w:val="20"/>
              </w:rPr>
              <w:t>Programma</w:t>
            </w:r>
            <w:proofErr w:type="spellEnd"/>
            <w:r w:rsidRPr="00771D28">
              <w:rPr>
                <w:rFonts w:ascii="Georgia" w:hAnsi="Georgia" w:cs="Times New Roman"/>
                <w:sz w:val="20"/>
                <w:szCs w:val="20"/>
              </w:rPr>
              <w:t xml:space="preserve"> </w:t>
            </w:r>
            <w:proofErr w:type="spellStart"/>
            <w:r w:rsidRPr="00771D28">
              <w:rPr>
                <w:rFonts w:ascii="Georgia" w:hAnsi="Georgia" w:cs="Times New Roman"/>
                <w:sz w:val="20"/>
                <w:szCs w:val="20"/>
              </w:rPr>
              <w:t>naar</w:t>
            </w:r>
            <w:proofErr w:type="spellEnd"/>
            <w:r w:rsidRPr="00771D28">
              <w:rPr>
                <w:rFonts w:ascii="Georgia" w:hAnsi="Georgia" w:cs="Times New Roman"/>
                <w:sz w:val="20"/>
                <w:szCs w:val="20"/>
              </w:rPr>
              <w:t xml:space="preserve"> </w:t>
            </w:r>
            <w:proofErr w:type="spellStart"/>
            <w:r w:rsidRPr="00771D28">
              <w:rPr>
                <w:rFonts w:ascii="Georgia" w:hAnsi="Georgia" w:cs="Times New Roman"/>
                <w:sz w:val="20"/>
                <w:szCs w:val="20"/>
              </w:rPr>
              <w:t>een</w:t>
            </w:r>
            <w:proofErr w:type="spellEnd"/>
            <w:r w:rsidRPr="00771D28">
              <w:rPr>
                <w:rFonts w:ascii="Georgia" w:hAnsi="Georgia" w:cs="Times New Roman"/>
                <w:sz w:val="20"/>
                <w:szCs w:val="20"/>
              </w:rPr>
              <w:t xml:space="preserve"> </w:t>
            </w:r>
            <w:proofErr w:type="spellStart"/>
            <w:r w:rsidRPr="00771D28">
              <w:rPr>
                <w:rFonts w:ascii="Georgia" w:hAnsi="Georgia" w:cs="Times New Roman"/>
                <w:sz w:val="20"/>
                <w:szCs w:val="20"/>
              </w:rPr>
              <w:t>Rijke</w:t>
            </w:r>
            <w:proofErr w:type="spellEnd"/>
            <w:r w:rsidRPr="00771D28">
              <w:rPr>
                <w:rFonts w:ascii="Georgia" w:hAnsi="Georgia" w:cs="Times New Roman"/>
                <w:sz w:val="20"/>
                <w:szCs w:val="20"/>
              </w:rPr>
              <w:t xml:space="preserve"> Waddenzee</w:t>
            </w:r>
          </w:p>
        </w:tc>
        <w:tc>
          <w:tcPr>
            <w:tcW w:w="992" w:type="dxa"/>
            <w:tcBorders>
              <w:top w:val="single" w:sz="8" w:space="0" w:color="0078B6"/>
              <w:left w:val="nil"/>
              <w:bottom w:val="single" w:sz="8" w:space="0" w:color="0078B6"/>
              <w:right w:val="single" w:sz="8" w:space="0" w:color="0078B6"/>
            </w:tcBorders>
            <w:hideMark/>
          </w:tcPr>
          <w:p w14:paraId="715E20CC" w14:textId="77777777" w:rsidR="001B2DD3" w:rsidRPr="00771D28" w:rsidRDefault="001B2DD3">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eastAsia="MS PGothic" w:hAnsi="Georgia" w:cs="Arial"/>
                <w:i/>
                <w:iCs/>
                <w:color w:val="000000"/>
                <w:sz w:val="20"/>
                <w:szCs w:val="20"/>
                <w:lang w:eastAsia="en-GB"/>
              </w:rPr>
            </w:pPr>
            <w:r w:rsidRPr="00771D28">
              <w:rPr>
                <w:rFonts w:ascii="Georgia" w:hAnsi="Georgia" w:cs="Times New Roman"/>
                <w:sz w:val="20"/>
                <w:szCs w:val="20"/>
              </w:rPr>
              <w:t>NL</w:t>
            </w:r>
          </w:p>
        </w:tc>
      </w:tr>
    </w:tbl>
    <w:p w14:paraId="7533D575" w14:textId="77777777" w:rsidR="00442546" w:rsidRDefault="00442546" w:rsidP="00442546">
      <w:pPr>
        <w:pStyle w:val="2sub-sections"/>
        <w:outlineLvl w:val="1"/>
        <w:rPr>
          <w:lang w:val="en-GB"/>
        </w:rPr>
      </w:pPr>
      <w:bookmarkStart w:id="32" w:name="_Toc32411309"/>
    </w:p>
    <w:p w14:paraId="30B37571" w14:textId="77777777" w:rsidR="00442546" w:rsidRDefault="00442546">
      <w:pPr>
        <w:rPr>
          <w:rFonts w:ascii="Arial" w:hAnsi="Arial" w:cs="Arial"/>
          <w:b/>
          <w:color w:val="003047"/>
          <w:sz w:val="28"/>
          <w:szCs w:val="28"/>
          <w:lang w:val="en-GB"/>
        </w:rPr>
      </w:pPr>
      <w:r>
        <w:rPr>
          <w:lang w:val="en-GB"/>
        </w:rPr>
        <w:br w:type="page"/>
      </w:r>
    </w:p>
    <w:p w14:paraId="4E93A1AD" w14:textId="2DBEE63D" w:rsidR="001B2DD3" w:rsidRPr="00771D28" w:rsidRDefault="001F257D" w:rsidP="004906B0">
      <w:pPr>
        <w:pStyle w:val="2sub-sections"/>
        <w:outlineLvl w:val="1"/>
        <w:rPr>
          <w:lang w:val="en-GB"/>
        </w:rPr>
      </w:pPr>
      <w:r>
        <w:rPr>
          <w:lang w:val="en-GB"/>
        </w:rPr>
        <w:lastRenderedPageBreak/>
        <w:t xml:space="preserve">Annex 4: </w:t>
      </w:r>
      <w:r w:rsidR="007950C4" w:rsidRPr="00771D28">
        <w:rPr>
          <w:lang w:val="en-GB"/>
        </w:rPr>
        <w:t>L</w:t>
      </w:r>
      <w:r w:rsidR="001B2DD3" w:rsidRPr="00771D28">
        <w:rPr>
          <w:lang w:val="en-GB"/>
        </w:rPr>
        <w:t xml:space="preserve">ist of Significant Property Values </w:t>
      </w:r>
      <w:r>
        <w:rPr>
          <w:lang w:val="en-GB"/>
        </w:rPr>
        <w:t>(</w:t>
      </w:r>
      <w:r w:rsidR="001B2DD3" w:rsidRPr="00771D28">
        <w:rPr>
          <w:lang w:val="en-GB"/>
        </w:rPr>
        <w:t>SPV</w:t>
      </w:r>
      <w:r>
        <w:rPr>
          <w:lang w:val="en-GB"/>
        </w:rPr>
        <w:t>s)</w:t>
      </w:r>
      <w:r w:rsidR="001B2DD3" w:rsidRPr="00771D28">
        <w:rPr>
          <w:lang w:val="en-GB"/>
        </w:rPr>
        <w:t xml:space="preserve"> for the </w:t>
      </w:r>
      <w:proofErr w:type="spellStart"/>
      <w:r w:rsidR="001B2DD3" w:rsidRPr="00771D28">
        <w:rPr>
          <w:lang w:val="en-GB"/>
        </w:rPr>
        <w:t>Wadden</w:t>
      </w:r>
      <w:proofErr w:type="spellEnd"/>
      <w:r w:rsidR="001B2DD3" w:rsidRPr="00771D28">
        <w:rPr>
          <w:lang w:val="en-GB"/>
        </w:rPr>
        <w:t xml:space="preserve"> Sea World Heritage</w:t>
      </w:r>
      <w:bookmarkEnd w:id="32"/>
      <w:r>
        <w:rPr>
          <w:lang w:val="en-GB"/>
        </w:rPr>
        <w:t xml:space="preserve"> property</w:t>
      </w:r>
    </w:p>
    <w:p w14:paraId="10AE481C" w14:textId="283B4706" w:rsidR="001B2DD3" w:rsidRPr="00771D28" w:rsidRDefault="0001461A" w:rsidP="001B2DD3">
      <w:pPr>
        <w:pStyle w:val="4bodytext"/>
        <w:rPr>
          <w:lang w:val="en-GB"/>
        </w:rPr>
      </w:pPr>
      <w:r>
        <w:rPr>
          <w:lang w:val="en-GB"/>
        </w:rPr>
        <w:t xml:space="preserve">In preparation for </w:t>
      </w:r>
      <w:r w:rsidR="00771D28">
        <w:rPr>
          <w:lang w:val="en-GB"/>
        </w:rPr>
        <w:t xml:space="preserve">the CVI workshop, participants were asked to list Significant Property Values (SPVs) that are not </w:t>
      </w:r>
      <w:r>
        <w:rPr>
          <w:lang w:val="en-GB"/>
        </w:rPr>
        <w:t xml:space="preserve">included within </w:t>
      </w:r>
      <w:r w:rsidR="00771D28">
        <w:rPr>
          <w:lang w:val="en-GB"/>
        </w:rPr>
        <w:t xml:space="preserve">the OUV of the </w:t>
      </w:r>
      <w:proofErr w:type="spellStart"/>
      <w:r w:rsidR="00771D28">
        <w:rPr>
          <w:lang w:val="en-GB"/>
        </w:rPr>
        <w:t>Wadden</w:t>
      </w:r>
      <w:proofErr w:type="spellEnd"/>
      <w:r w:rsidR="00771D28">
        <w:rPr>
          <w:lang w:val="en-GB"/>
        </w:rPr>
        <w:t xml:space="preserve"> Sea property</w:t>
      </w:r>
      <w:r w:rsidR="001F257D">
        <w:rPr>
          <w:lang w:val="en-GB"/>
        </w:rPr>
        <w:t xml:space="preserve"> but are locally, </w:t>
      </w:r>
      <w:proofErr w:type="gramStart"/>
      <w:r w:rsidR="001F257D">
        <w:rPr>
          <w:lang w:val="en-GB"/>
        </w:rPr>
        <w:t>regionally</w:t>
      </w:r>
      <w:proofErr w:type="gramEnd"/>
      <w:r w:rsidR="001F257D">
        <w:rPr>
          <w:lang w:val="en-GB"/>
        </w:rPr>
        <w:t xml:space="preserve"> or nationally significant</w:t>
      </w:r>
      <w:r w:rsidR="00771D28">
        <w:rPr>
          <w:lang w:val="en-GB"/>
        </w:rPr>
        <w:t xml:space="preserve">. Suggested values were clustered by the workshop committee and comprise </w:t>
      </w:r>
      <w:r w:rsidR="001F257D">
        <w:rPr>
          <w:lang w:val="en-GB"/>
        </w:rPr>
        <w:t xml:space="preserve">natural and </w:t>
      </w:r>
      <w:r w:rsidR="00771D28">
        <w:rPr>
          <w:lang w:val="en-GB"/>
        </w:rPr>
        <w:t>cultural values</w:t>
      </w:r>
      <w:r w:rsidR="001F257D">
        <w:rPr>
          <w:lang w:val="en-GB"/>
        </w:rPr>
        <w:t>,</w:t>
      </w:r>
      <w:r w:rsidR="00771D28">
        <w:rPr>
          <w:lang w:val="en-GB"/>
        </w:rPr>
        <w:t xml:space="preserve"> human use, </w:t>
      </w:r>
      <w:r w:rsidR="001F257D">
        <w:rPr>
          <w:lang w:val="en-GB"/>
        </w:rPr>
        <w:t xml:space="preserve">and </w:t>
      </w:r>
      <w:r w:rsidR="00771D28">
        <w:rPr>
          <w:lang w:val="en-GB"/>
        </w:rPr>
        <w:t xml:space="preserve">intangible </w:t>
      </w:r>
      <w:r w:rsidR="00771D28" w:rsidRPr="0001461A">
        <w:rPr>
          <w:lang w:val="en-GB"/>
        </w:rPr>
        <w:t xml:space="preserve">values. </w:t>
      </w:r>
      <w:r w:rsidRPr="0001461A">
        <w:rPr>
          <w:lang w:val="en-GB"/>
        </w:rPr>
        <w:t xml:space="preserve"> Of note, these c</w:t>
      </w:r>
      <w:r w:rsidR="001B2DD3" w:rsidRPr="0001461A">
        <w:rPr>
          <w:lang w:val="en-GB"/>
        </w:rPr>
        <w:t>an</w:t>
      </w:r>
      <w:r w:rsidR="001B2DD3" w:rsidRPr="004906B0">
        <w:rPr>
          <w:lang w:val="en-GB"/>
        </w:rPr>
        <w:t xml:space="preserve"> be outside the property but </w:t>
      </w:r>
      <w:r w:rsidRPr="0001461A">
        <w:rPr>
          <w:lang w:val="en-GB"/>
        </w:rPr>
        <w:t xml:space="preserve">must be </w:t>
      </w:r>
      <w:r w:rsidR="001B2DD3" w:rsidRPr="004906B0">
        <w:rPr>
          <w:lang w:val="en-GB"/>
        </w:rPr>
        <w:t>linked to the property</w:t>
      </w:r>
      <w:r w:rsidRPr="0001461A">
        <w:rPr>
          <w:lang w:val="en-GB"/>
        </w:rPr>
        <w:t>.</w:t>
      </w:r>
    </w:p>
    <w:p w14:paraId="1FA32CDB" w14:textId="7401237E" w:rsidR="0001461A" w:rsidRPr="00771D28" w:rsidRDefault="007950C4" w:rsidP="0046305C">
      <w:pPr>
        <w:pStyle w:val="6captions"/>
        <w:rPr>
          <w:lang w:val="en-GB"/>
        </w:rPr>
      </w:pPr>
      <w:r w:rsidRPr="00771D28">
        <w:rPr>
          <w:lang w:val="en-GB"/>
        </w:rPr>
        <w:t>Table x: S</w:t>
      </w:r>
      <w:r w:rsidR="007F1FF7" w:rsidRPr="00771D28">
        <w:rPr>
          <w:lang w:val="en-GB"/>
        </w:rPr>
        <w:t xml:space="preserve">ummary of </w:t>
      </w:r>
      <w:r w:rsidR="001F257D">
        <w:rPr>
          <w:lang w:val="en-GB"/>
        </w:rPr>
        <w:t>S</w:t>
      </w:r>
      <w:r w:rsidRPr="00771D28">
        <w:rPr>
          <w:lang w:val="en-GB"/>
        </w:rPr>
        <w:t>ignificant Property Values (SPV</w:t>
      </w:r>
      <w:r w:rsidR="001F257D">
        <w:rPr>
          <w:lang w:val="en-GB"/>
        </w:rPr>
        <w:t>s</w:t>
      </w:r>
      <w:r w:rsidRPr="00771D28">
        <w:rPr>
          <w:lang w:val="en-GB"/>
        </w:rPr>
        <w:t>)</w:t>
      </w:r>
      <w:r w:rsidR="00771D28" w:rsidRPr="00771D28">
        <w:rPr>
          <w:lang w:val="en-GB"/>
        </w:rPr>
        <w:t xml:space="preserve"> </w:t>
      </w:r>
      <w:r w:rsidRPr="00771D28">
        <w:rPr>
          <w:lang w:val="en-GB"/>
        </w:rPr>
        <w:t xml:space="preserve">as </w:t>
      </w:r>
      <w:r w:rsidR="001F257D">
        <w:rPr>
          <w:lang w:val="en-GB"/>
        </w:rPr>
        <w:t xml:space="preserve">provided </w:t>
      </w:r>
      <w:r w:rsidRPr="00771D28">
        <w:rPr>
          <w:lang w:val="en-GB"/>
        </w:rPr>
        <w:t>by CVI workshop</w:t>
      </w:r>
      <w:r w:rsidR="001F257D">
        <w:rPr>
          <w:lang w:val="en-GB"/>
        </w:rPr>
        <w:t xml:space="preserve"> participants</w:t>
      </w:r>
      <w:r w:rsidRPr="00771D28">
        <w:rPr>
          <w:lang w:val="en-GB"/>
        </w:rPr>
        <w:t xml:space="preserve">. </w:t>
      </w:r>
    </w:p>
    <w:tbl>
      <w:tblPr>
        <w:tblW w:w="8080" w:type="dxa"/>
        <w:tblInd w:w="57"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6"/>
        <w:gridCol w:w="4818"/>
        <w:gridCol w:w="652"/>
        <w:gridCol w:w="624"/>
      </w:tblGrid>
      <w:tr w:rsidR="009B6477" w:rsidRPr="00771D28" w14:paraId="64F7A05E" w14:textId="682C21A7" w:rsidTr="0001461A">
        <w:tc>
          <w:tcPr>
            <w:tcW w:w="1986" w:type="dxa"/>
            <w:tcBorders>
              <w:top w:val="nil"/>
              <w:bottom w:val="nil"/>
            </w:tcBorders>
            <w:shd w:val="clear" w:color="auto" w:fill="279DCE"/>
          </w:tcPr>
          <w:p w14:paraId="24D7018D" w14:textId="77777777" w:rsidR="007F1FF7" w:rsidRPr="004906B0" w:rsidRDefault="007F1FF7" w:rsidP="00DA02AA">
            <w:pPr>
              <w:pStyle w:val="7tabletext"/>
              <w:rPr>
                <w:rFonts w:ascii="Georgia" w:hAnsi="Georgia"/>
                <w:b/>
                <w:color w:val="FFFFFF" w:themeColor="background1"/>
                <w:lang w:val="en-GB"/>
              </w:rPr>
            </w:pPr>
            <w:r w:rsidRPr="004906B0">
              <w:rPr>
                <w:rFonts w:ascii="Georgia" w:hAnsi="Georgia"/>
                <w:b/>
                <w:color w:val="FFFFFF" w:themeColor="background1"/>
                <w:lang w:val="en-GB"/>
              </w:rPr>
              <w:t>Broad groupings</w:t>
            </w:r>
          </w:p>
        </w:tc>
        <w:tc>
          <w:tcPr>
            <w:tcW w:w="4818" w:type="dxa"/>
            <w:tcBorders>
              <w:top w:val="nil"/>
              <w:bottom w:val="nil"/>
            </w:tcBorders>
            <w:shd w:val="clear" w:color="auto" w:fill="279DCE"/>
          </w:tcPr>
          <w:p w14:paraId="67633BBD" w14:textId="38CECD3E" w:rsidR="007F1FF7" w:rsidRPr="004906B0" w:rsidRDefault="00322C23" w:rsidP="00DA02AA">
            <w:pPr>
              <w:pStyle w:val="7tabletext"/>
              <w:rPr>
                <w:rFonts w:ascii="Georgia" w:hAnsi="Georgia"/>
                <w:b/>
                <w:color w:val="FFFFFF" w:themeColor="background1"/>
                <w:lang w:val="en-GB"/>
              </w:rPr>
            </w:pPr>
            <w:r>
              <w:rPr>
                <w:rFonts w:ascii="Georgia" w:hAnsi="Georgia"/>
                <w:b/>
                <w:color w:val="FFFFFF" w:themeColor="background1"/>
                <w:lang w:val="en-GB"/>
              </w:rPr>
              <w:t>Significant Property Values</w:t>
            </w:r>
          </w:p>
        </w:tc>
        <w:tc>
          <w:tcPr>
            <w:tcW w:w="652" w:type="dxa"/>
            <w:tcBorders>
              <w:top w:val="nil"/>
              <w:bottom w:val="nil"/>
            </w:tcBorders>
            <w:shd w:val="clear" w:color="auto" w:fill="279DCE"/>
            <w:noWrap/>
            <w:tcMar>
              <w:left w:w="0" w:type="dxa"/>
              <w:right w:w="0" w:type="dxa"/>
            </w:tcMar>
          </w:tcPr>
          <w:p w14:paraId="5A4DA822" w14:textId="55A6181F" w:rsidR="0001461A" w:rsidRPr="004906B0" w:rsidRDefault="0001461A" w:rsidP="007F1FF7">
            <w:pPr>
              <w:pStyle w:val="7tabletext"/>
              <w:ind w:right="1918"/>
              <w:rPr>
                <w:rFonts w:ascii="Georgia" w:hAnsi="Georgia"/>
                <w:b/>
                <w:color w:val="FFFFFF" w:themeColor="background1"/>
                <w:lang w:val="en-GB"/>
              </w:rPr>
            </w:pPr>
            <w:r w:rsidRPr="004906B0">
              <w:rPr>
                <w:rFonts w:ascii="Georgia" w:hAnsi="Georgia"/>
                <w:b/>
                <w:color w:val="FFFFFF" w:themeColor="background1"/>
                <w:lang w:val="en-GB"/>
              </w:rPr>
              <w:t>in</w:t>
            </w:r>
          </w:p>
        </w:tc>
        <w:tc>
          <w:tcPr>
            <w:tcW w:w="624" w:type="dxa"/>
            <w:tcBorders>
              <w:top w:val="nil"/>
              <w:bottom w:val="nil"/>
            </w:tcBorders>
            <w:shd w:val="clear" w:color="auto" w:fill="279DCE"/>
            <w:tcMar>
              <w:left w:w="0" w:type="dxa"/>
              <w:right w:w="0" w:type="dxa"/>
            </w:tcMar>
          </w:tcPr>
          <w:p w14:paraId="0013E514" w14:textId="5D80DD7A" w:rsidR="007F1FF7" w:rsidRPr="004906B0" w:rsidRDefault="0001461A" w:rsidP="007F1FF7">
            <w:pPr>
              <w:pStyle w:val="7tabletext"/>
              <w:ind w:right="1918"/>
              <w:rPr>
                <w:rFonts w:ascii="Georgia" w:hAnsi="Georgia"/>
                <w:b/>
                <w:color w:val="FFFFFF" w:themeColor="background1"/>
                <w:lang w:val="en-GB"/>
              </w:rPr>
            </w:pPr>
            <w:r w:rsidRPr="004906B0">
              <w:rPr>
                <w:rFonts w:ascii="Georgia" w:hAnsi="Georgia"/>
                <w:b/>
                <w:color w:val="FFFFFF" w:themeColor="background1"/>
                <w:lang w:val="en-GB"/>
              </w:rPr>
              <w:t>out</w:t>
            </w:r>
          </w:p>
        </w:tc>
      </w:tr>
      <w:tr w:rsidR="009B6477" w:rsidRPr="00771D28" w14:paraId="415FA248" w14:textId="1647E8D7" w:rsidTr="0001461A">
        <w:tc>
          <w:tcPr>
            <w:tcW w:w="1986" w:type="dxa"/>
            <w:tcBorders>
              <w:top w:val="nil"/>
              <w:bottom w:val="single" w:sz="8" w:space="0" w:color="FFFFFF" w:themeColor="background1"/>
            </w:tcBorders>
            <w:shd w:val="clear" w:color="auto" w:fill="CEE8F1"/>
          </w:tcPr>
          <w:p w14:paraId="0AD026C5" w14:textId="6C303B1A" w:rsidR="00DB6089" w:rsidRPr="004906B0" w:rsidRDefault="00DB6089" w:rsidP="00DB6089">
            <w:pPr>
              <w:pStyle w:val="7tabletext"/>
              <w:rPr>
                <w:rFonts w:ascii="Georgia" w:hAnsi="Georgia"/>
                <w:lang w:val="en-GB"/>
              </w:rPr>
            </w:pPr>
            <w:r w:rsidRPr="004906B0">
              <w:rPr>
                <w:rFonts w:ascii="Georgia" w:hAnsi="Georgia"/>
              </w:rPr>
              <w:t>Archaeological heritage</w:t>
            </w:r>
          </w:p>
        </w:tc>
        <w:tc>
          <w:tcPr>
            <w:tcW w:w="4818" w:type="dxa"/>
            <w:tcBorders>
              <w:top w:val="nil"/>
              <w:bottom w:val="single" w:sz="8" w:space="0" w:color="FFFFFF" w:themeColor="background1"/>
            </w:tcBorders>
            <w:shd w:val="clear" w:color="auto" w:fill="CEE8F1"/>
          </w:tcPr>
          <w:p w14:paraId="6E6C0744" w14:textId="04583A32" w:rsidR="00DB6089" w:rsidRPr="004906B0" w:rsidRDefault="00DB6089" w:rsidP="00DB6089">
            <w:pPr>
              <w:pStyle w:val="7tabletext"/>
              <w:rPr>
                <w:rFonts w:ascii="Georgia" w:hAnsi="Georgia"/>
                <w:lang w:val="en-GB"/>
              </w:rPr>
            </w:pPr>
            <w:r w:rsidRPr="004906B0">
              <w:rPr>
                <w:rFonts w:ascii="Georgia" w:hAnsi="Georgia"/>
              </w:rPr>
              <w:t xml:space="preserve">Archaeological sites such as shipwrecks, dwelling mounds, pre-historic </w:t>
            </w:r>
            <w:proofErr w:type="gramStart"/>
            <w:r w:rsidRPr="004906B0">
              <w:rPr>
                <w:rFonts w:ascii="Georgia" w:hAnsi="Georgia"/>
              </w:rPr>
              <w:t>settlements</w:t>
            </w:r>
            <w:proofErr w:type="gramEnd"/>
            <w:r w:rsidRPr="004906B0">
              <w:rPr>
                <w:rFonts w:ascii="Georgia" w:hAnsi="Georgia"/>
              </w:rPr>
              <w:t xml:space="preserve"> and farmland (also inundated), and other sites. </w:t>
            </w:r>
          </w:p>
        </w:tc>
        <w:tc>
          <w:tcPr>
            <w:tcW w:w="652" w:type="dxa"/>
            <w:tcBorders>
              <w:top w:val="nil"/>
              <w:bottom w:val="single" w:sz="8" w:space="0" w:color="FFFFFF" w:themeColor="background1"/>
            </w:tcBorders>
            <w:shd w:val="clear" w:color="auto" w:fill="CEE8F1"/>
          </w:tcPr>
          <w:p w14:paraId="2F0475C9" w14:textId="4096F63F" w:rsidR="00DB6089" w:rsidRPr="004906B0" w:rsidRDefault="00DB6089" w:rsidP="00DB6089">
            <w:pPr>
              <w:pStyle w:val="7tabletext"/>
              <w:ind w:right="1918"/>
              <w:rPr>
                <w:rFonts w:ascii="Georgia" w:hAnsi="Georgia"/>
                <w:lang w:val="en-GB"/>
              </w:rPr>
            </w:pPr>
            <w:r w:rsidRPr="004906B0">
              <w:rPr>
                <w:rFonts w:ascii="Georgia" w:hAnsi="Georgia"/>
              </w:rPr>
              <w:t>x</w:t>
            </w:r>
          </w:p>
        </w:tc>
        <w:tc>
          <w:tcPr>
            <w:tcW w:w="624" w:type="dxa"/>
            <w:tcBorders>
              <w:top w:val="nil"/>
              <w:bottom w:val="single" w:sz="8" w:space="0" w:color="FFFFFF" w:themeColor="background1"/>
            </w:tcBorders>
            <w:shd w:val="clear" w:color="auto" w:fill="CEE8F1"/>
          </w:tcPr>
          <w:p w14:paraId="5FBC38E7" w14:textId="7A71989D" w:rsidR="00DB6089" w:rsidRPr="004906B0" w:rsidRDefault="00DB6089" w:rsidP="00DB6089">
            <w:pPr>
              <w:pStyle w:val="7tabletext"/>
              <w:ind w:right="1918"/>
              <w:rPr>
                <w:rFonts w:ascii="Georgia" w:hAnsi="Georgia"/>
                <w:lang w:val="en-GB"/>
              </w:rPr>
            </w:pPr>
            <w:r w:rsidRPr="004906B0">
              <w:rPr>
                <w:rFonts w:ascii="Georgia" w:hAnsi="Georgia"/>
              </w:rPr>
              <w:t>x</w:t>
            </w:r>
          </w:p>
        </w:tc>
      </w:tr>
      <w:tr w:rsidR="009B6477" w:rsidRPr="00771D28" w14:paraId="2E646BAD" w14:textId="52DFD146" w:rsidTr="0001461A">
        <w:tc>
          <w:tcPr>
            <w:tcW w:w="1986" w:type="dxa"/>
            <w:tcBorders>
              <w:top w:val="single" w:sz="8" w:space="0" w:color="FFFFFF" w:themeColor="background1"/>
              <w:bottom w:val="single" w:sz="8" w:space="0" w:color="FFFFFF" w:themeColor="background1"/>
            </w:tcBorders>
            <w:shd w:val="clear" w:color="auto" w:fill="CEE8F1"/>
          </w:tcPr>
          <w:p w14:paraId="0CE17143" w14:textId="4A466A7F" w:rsidR="00DB6089" w:rsidRPr="004906B0" w:rsidRDefault="00DB6089" w:rsidP="00DB6089">
            <w:pPr>
              <w:pStyle w:val="7tabletext"/>
              <w:rPr>
                <w:rFonts w:ascii="Georgia" w:hAnsi="Georgia"/>
                <w:lang w:val="en-GB"/>
              </w:rPr>
            </w:pPr>
            <w:r w:rsidRPr="004906B0">
              <w:rPr>
                <w:rFonts w:ascii="Georgia" w:hAnsi="Georgia"/>
              </w:rPr>
              <w:t>Cultural heritage</w:t>
            </w:r>
          </w:p>
        </w:tc>
        <w:tc>
          <w:tcPr>
            <w:tcW w:w="4818" w:type="dxa"/>
            <w:tcBorders>
              <w:top w:val="single" w:sz="8" w:space="0" w:color="FFFFFF" w:themeColor="background1"/>
              <w:bottom w:val="single" w:sz="8" w:space="0" w:color="FFFFFF" w:themeColor="background1"/>
            </w:tcBorders>
            <w:shd w:val="clear" w:color="auto" w:fill="CEE8F1"/>
          </w:tcPr>
          <w:p w14:paraId="3FC2C74B" w14:textId="13764DFB" w:rsidR="00DB6089" w:rsidRPr="004906B0" w:rsidRDefault="00DB6089" w:rsidP="00DB6089">
            <w:pPr>
              <w:pStyle w:val="7tabletext"/>
              <w:rPr>
                <w:rFonts w:ascii="Georgia" w:hAnsi="Georgia"/>
                <w:lang w:val="en-GB"/>
              </w:rPr>
            </w:pPr>
            <w:r w:rsidRPr="004906B0">
              <w:rPr>
                <w:rFonts w:ascii="Georgia" w:hAnsi="Georgia"/>
              </w:rPr>
              <w:t xml:space="preserve">Villages and historical places, historical buildings, </w:t>
            </w:r>
            <w:proofErr w:type="spellStart"/>
            <w:r w:rsidRPr="004906B0">
              <w:rPr>
                <w:rFonts w:ascii="Georgia" w:hAnsi="Georgia"/>
              </w:rPr>
              <w:t>buriel</w:t>
            </w:r>
            <w:proofErr w:type="spellEnd"/>
            <w:r w:rsidRPr="004906B0">
              <w:rPr>
                <w:rFonts w:ascii="Georgia" w:hAnsi="Georgia"/>
              </w:rPr>
              <w:t xml:space="preserve"> places, archive of historic events, </w:t>
            </w:r>
            <w:proofErr w:type="spellStart"/>
            <w:r w:rsidRPr="004906B0">
              <w:rPr>
                <w:rFonts w:ascii="Georgia" w:hAnsi="Georgia"/>
              </w:rPr>
              <w:t>Halligen</w:t>
            </w:r>
            <w:proofErr w:type="spellEnd"/>
            <w:r w:rsidRPr="004906B0">
              <w:rPr>
                <w:rFonts w:ascii="Georgia" w:hAnsi="Georgia"/>
              </w:rPr>
              <w:t xml:space="preserve"> islands,</w:t>
            </w:r>
          </w:p>
        </w:tc>
        <w:tc>
          <w:tcPr>
            <w:tcW w:w="652" w:type="dxa"/>
            <w:tcBorders>
              <w:top w:val="single" w:sz="8" w:space="0" w:color="FFFFFF" w:themeColor="background1"/>
              <w:bottom w:val="single" w:sz="8" w:space="0" w:color="FFFFFF" w:themeColor="background1"/>
            </w:tcBorders>
            <w:shd w:val="clear" w:color="auto" w:fill="CEE8F1"/>
          </w:tcPr>
          <w:p w14:paraId="5641EF38" w14:textId="3C9A4A69" w:rsidR="00DB6089" w:rsidRPr="004906B0" w:rsidRDefault="00DB6089" w:rsidP="00DB6089">
            <w:pPr>
              <w:pStyle w:val="7tabletext"/>
              <w:ind w:right="1918"/>
              <w:rPr>
                <w:rFonts w:ascii="Georgia" w:hAnsi="Georgia"/>
                <w:lang w:val="en-GB"/>
              </w:rPr>
            </w:pPr>
          </w:p>
        </w:tc>
        <w:tc>
          <w:tcPr>
            <w:tcW w:w="624" w:type="dxa"/>
            <w:tcBorders>
              <w:top w:val="single" w:sz="8" w:space="0" w:color="FFFFFF" w:themeColor="background1"/>
              <w:bottom w:val="single" w:sz="8" w:space="0" w:color="FFFFFF" w:themeColor="background1"/>
            </w:tcBorders>
            <w:shd w:val="clear" w:color="auto" w:fill="CEE8F1"/>
          </w:tcPr>
          <w:p w14:paraId="6F6C4C82" w14:textId="062568C7" w:rsidR="00DB6089" w:rsidRPr="004906B0" w:rsidRDefault="00DB6089" w:rsidP="00DB6089">
            <w:pPr>
              <w:pStyle w:val="7tabletext"/>
              <w:ind w:right="1918"/>
              <w:rPr>
                <w:rFonts w:ascii="Georgia" w:hAnsi="Georgia"/>
                <w:lang w:val="en-GB"/>
              </w:rPr>
            </w:pPr>
            <w:r w:rsidRPr="004906B0">
              <w:rPr>
                <w:rFonts w:ascii="Georgia" w:hAnsi="Georgia"/>
              </w:rPr>
              <w:t>x</w:t>
            </w:r>
          </w:p>
        </w:tc>
      </w:tr>
      <w:tr w:rsidR="009B6477" w:rsidRPr="00771D28" w14:paraId="310E6FFC" w14:textId="28C00E84" w:rsidTr="0001461A">
        <w:tc>
          <w:tcPr>
            <w:tcW w:w="1986" w:type="dxa"/>
            <w:tcBorders>
              <w:top w:val="single" w:sz="8" w:space="0" w:color="FFFFFF" w:themeColor="background1"/>
              <w:bottom w:val="single" w:sz="8" w:space="0" w:color="FFFFFF" w:themeColor="background1"/>
            </w:tcBorders>
            <w:shd w:val="clear" w:color="auto" w:fill="CEE8F1"/>
          </w:tcPr>
          <w:p w14:paraId="5D83A71C" w14:textId="5202D5EE" w:rsidR="00DB6089" w:rsidRPr="004906B0" w:rsidRDefault="00DB6089" w:rsidP="00DB6089">
            <w:pPr>
              <w:pStyle w:val="7tabletext"/>
              <w:rPr>
                <w:rFonts w:ascii="Georgia" w:hAnsi="Georgia"/>
                <w:lang w:val="en-GB"/>
              </w:rPr>
            </w:pPr>
            <w:r w:rsidRPr="004906B0">
              <w:rPr>
                <w:rFonts w:ascii="Georgia" w:hAnsi="Georgia"/>
              </w:rPr>
              <w:t>Nature values</w:t>
            </w:r>
          </w:p>
        </w:tc>
        <w:tc>
          <w:tcPr>
            <w:tcW w:w="4818" w:type="dxa"/>
            <w:tcBorders>
              <w:top w:val="single" w:sz="8" w:space="0" w:color="FFFFFF" w:themeColor="background1"/>
              <w:bottom w:val="single" w:sz="8" w:space="0" w:color="FFFFFF" w:themeColor="background1"/>
            </w:tcBorders>
            <w:shd w:val="clear" w:color="auto" w:fill="CEE8F1"/>
          </w:tcPr>
          <w:p w14:paraId="1EAEC028" w14:textId="1426DF87" w:rsidR="00DB6089" w:rsidRPr="004906B0" w:rsidRDefault="00DB6089" w:rsidP="00DB6089">
            <w:pPr>
              <w:pStyle w:val="7tabletext"/>
              <w:rPr>
                <w:rFonts w:ascii="Georgia" w:hAnsi="Georgia"/>
                <w:lang w:val="en-GB"/>
              </w:rPr>
            </w:pPr>
            <w:r w:rsidRPr="004906B0">
              <w:rPr>
                <w:rFonts w:ascii="Georgia" w:hAnsi="Georgia"/>
              </w:rPr>
              <w:t>Flora and fauna (including hinterland)</w:t>
            </w:r>
          </w:p>
        </w:tc>
        <w:tc>
          <w:tcPr>
            <w:tcW w:w="652" w:type="dxa"/>
            <w:tcBorders>
              <w:top w:val="single" w:sz="8" w:space="0" w:color="FFFFFF" w:themeColor="background1"/>
              <w:bottom w:val="single" w:sz="8" w:space="0" w:color="FFFFFF" w:themeColor="background1"/>
            </w:tcBorders>
            <w:shd w:val="clear" w:color="auto" w:fill="CEE8F1"/>
          </w:tcPr>
          <w:p w14:paraId="5364B0A8" w14:textId="7CF96A28" w:rsidR="00DB6089" w:rsidRPr="004906B0" w:rsidRDefault="00DB6089" w:rsidP="00DB6089">
            <w:pPr>
              <w:pStyle w:val="7tabletext"/>
              <w:ind w:right="1918"/>
              <w:rPr>
                <w:rFonts w:ascii="Georgia" w:hAnsi="Georgia"/>
                <w:lang w:val="en-GB"/>
              </w:rPr>
            </w:pPr>
            <w:r w:rsidRPr="004906B0">
              <w:rPr>
                <w:rFonts w:ascii="Georgia" w:hAnsi="Georgia"/>
              </w:rPr>
              <w:t>*</w:t>
            </w:r>
          </w:p>
        </w:tc>
        <w:tc>
          <w:tcPr>
            <w:tcW w:w="624" w:type="dxa"/>
            <w:tcBorders>
              <w:top w:val="single" w:sz="8" w:space="0" w:color="FFFFFF" w:themeColor="background1"/>
              <w:bottom w:val="single" w:sz="8" w:space="0" w:color="FFFFFF" w:themeColor="background1"/>
            </w:tcBorders>
            <w:shd w:val="clear" w:color="auto" w:fill="CEE8F1"/>
          </w:tcPr>
          <w:p w14:paraId="6AF99805" w14:textId="3F9BA9B0" w:rsidR="00DB6089" w:rsidRPr="004906B0" w:rsidRDefault="00DB6089" w:rsidP="00DB6089">
            <w:pPr>
              <w:pStyle w:val="7tabletext"/>
              <w:ind w:right="1918"/>
              <w:rPr>
                <w:rFonts w:ascii="Georgia" w:hAnsi="Georgia"/>
                <w:lang w:val="en-GB"/>
              </w:rPr>
            </w:pPr>
            <w:r w:rsidRPr="004906B0">
              <w:rPr>
                <w:rFonts w:ascii="Georgia" w:hAnsi="Georgia"/>
              </w:rPr>
              <w:t>x</w:t>
            </w:r>
          </w:p>
        </w:tc>
      </w:tr>
      <w:tr w:rsidR="009B6477" w:rsidRPr="00771D28" w14:paraId="4B20902A" w14:textId="0449EF42" w:rsidTr="0001461A">
        <w:tc>
          <w:tcPr>
            <w:tcW w:w="1986" w:type="dxa"/>
            <w:tcBorders>
              <w:top w:val="single" w:sz="8" w:space="0" w:color="FFFFFF" w:themeColor="background1"/>
              <w:bottom w:val="single" w:sz="8" w:space="0" w:color="FFFFFF" w:themeColor="background1"/>
            </w:tcBorders>
            <w:shd w:val="clear" w:color="auto" w:fill="CEE8F1"/>
          </w:tcPr>
          <w:p w14:paraId="11EAEBE5" w14:textId="3F306637" w:rsidR="00DB6089" w:rsidRPr="004906B0" w:rsidRDefault="00DB6089" w:rsidP="00DB6089">
            <w:pPr>
              <w:pStyle w:val="7tabletext"/>
              <w:rPr>
                <w:rFonts w:ascii="Georgia" w:hAnsi="Georgia"/>
                <w:lang w:val="en-GB"/>
              </w:rPr>
            </w:pPr>
            <w:r w:rsidRPr="004906B0">
              <w:rPr>
                <w:rFonts w:ascii="Georgia" w:hAnsi="Georgia"/>
              </w:rPr>
              <w:t>Land use/Landscape development</w:t>
            </w:r>
          </w:p>
        </w:tc>
        <w:tc>
          <w:tcPr>
            <w:tcW w:w="4818" w:type="dxa"/>
            <w:tcBorders>
              <w:top w:val="single" w:sz="8" w:space="0" w:color="FFFFFF" w:themeColor="background1"/>
              <w:bottom w:val="single" w:sz="8" w:space="0" w:color="FFFFFF" w:themeColor="background1"/>
            </w:tcBorders>
            <w:shd w:val="clear" w:color="auto" w:fill="CEE8F1"/>
          </w:tcPr>
          <w:p w14:paraId="7C685F65" w14:textId="04D2E35F" w:rsidR="00DB6089" w:rsidRPr="004906B0" w:rsidRDefault="00DB6089" w:rsidP="00DB6089">
            <w:pPr>
              <w:pStyle w:val="7tabletext"/>
              <w:rPr>
                <w:rFonts w:ascii="Georgia" w:hAnsi="Georgia"/>
                <w:lang w:val="en-GB"/>
              </w:rPr>
            </w:pPr>
            <w:r w:rsidRPr="004906B0">
              <w:rPr>
                <w:rFonts w:ascii="Georgia" w:hAnsi="Georgia"/>
              </w:rPr>
              <w:t xml:space="preserve">History of marsh </w:t>
            </w:r>
            <w:proofErr w:type="spellStart"/>
            <w:r w:rsidRPr="004906B0">
              <w:rPr>
                <w:rFonts w:ascii="Georgia" w:hAnsi="Georgia"/>
              </w:rPr>
              <w:t>developement</w:t>
            </w:r>
            <w:proofErr w:type="spellEnd"/>
            <w:r w:rsidRPr="004906B0">
              <w:rPr>
                <w:rFonts w:ascii="Georgia" w:hAnsi="Georgia"/>
              </w:rPr>
              <w:t xml:space="preserve"> and human settlements, land reclamation, </w:t>
            </w:r>
            <w:proofErr w:type="spellStart"/>
            <w:r w:rsidRPr="004906B0">
              <w:rPr>
                <w:rFonts w:ascii="Georgia" w:hAnsi="Georgia"/>
              </w:rPr>
              <w:t>drainige</w:t>
            </w:r>
            <w:proofErr w:type="spellEnd"/>
            <w:r w:rsidRPr="004906B0">
              <w:rPr>
                <w:rFonts w:ascii="Georgia" w:hAnsi="Georgia"/>
              </w:rPr>
              <w:t xml:space="preserve"> system (ditch, waterway, sluice, pumping stations, dike), use of </w:t>
            </w:r>
            <w:proofErr w:type="spellStart"/>
            <w:r w:rsidRPr="004906B0">
              <w:rPr>
                <w:rFonts w:ascii="Georgia" w:hAnsi="Georgia"/>
              </w:rPr>
              <w:t>summerpolder</w:t>
            </w:r>
            <w:proofErr w:type="spellEnd"/>
            <w:r w:rsidRPr="004906B0">
              <w:rPr>
                <w:rFonts w:ascii="Georgia" w:hAnsi="Georgia"/>
              </w:rPr>
              <w:t>, water management</w:t>
            </w:r>
          </w:p>
        </w:tc>
        <w:tc>
          <w:tcPr>
            <w:tcW w:w="652" w:type="dxa"/>
            <w:tcBorders>
              <w:top w:val="single" w:sz="8" w:space="0" w:color="FFFFFF" w:themeColor="background1"/>
              <w:bottom w:val="single" w:sz="8" w:space="0" w:color="FFFFFF" w:themeColor="background1"/>
            </w:tcBorders>
            <w:shd w:val="clear" w:color="auto" w:fill="CEE8F1"/>
          </w:tcPr>
          <w:p w14:paraId="3DBB10DB" w14:textId="4B75AB86" w:rsidR="00DB6089" w:rsidRPr="004906B0" w:rsidRDefault="00DB6089" w:rsidP="00DB6089">
            <w:pPr>
              <w:pStyle w:val="7tabletext"/>
              <w:ind w:right="1918"/>
              <w:rPr>
                <w:rFonts w:ascii="Georgia" w:hAnsi="Georgia"/>
                <w:lang w:val="en-GB"/>
              </w:rPr>
            </w:pPr>
            <w:r w:rsidRPr="004906B0">
              <w:rPr>
                <w:rFonts w:ascii="Georgia" w:hAnsi="Georgia"/>
              </w:rPr>
              <w:t>x</w:t>
            </w:r>
          </w:p>
        </w:tc>
        <w:tc>
          <w:tcPr>
            <w:tcW w:w="624" w:type="dxa"/>
            <w:tcBorders>
              <w:top w:val="single" w:sz="8" w:space="0" w:color="FFFFFF" w:themeColor="background1"/>
              <w:bottom w:val="single" w:sz="8" w:space="0" w:color="FFFFFF" w:themeColor="background1"/>
            </w:tcBorders>
            <w:shd w:val="clear" w:color="auto" w:fill="CEE8F1"/>
          </w:tcPr>
          <w:p w14:paraId="236C58C5" w14:textId="7C41FE28" w:rsidR="00DB6089" w:rsidRPr="004906B0" w:rsidRDefault="00DB6089" w:rsidP="00DB6089">
            <w:pPr>
              <w:pStyle w:val="7tabletext"/>
              <w:ind w:right="1918"/>
              <w:rPr>
                <w:rFonts w:ascii="Georgia" w:hAnsi="Georgia"/>
                <w:lang w:val="en-GB"/>
              </w:rPr>
            </w:pPr>
            <w:r w:rsidRPr="004906B0">
              <w:rPr>
                <w:rFonts w:ascii="Georgia" w:hAnsi="Georgia"/>
              </w:rPr>
              <w:t>x</w:t>
            </w:r>
          </w:p>
        </w:tc>
      </w:tr>
      <w:tr w:rsidR="009B6477" w:rsidRPr="00771D28" w14:paraId="78FDF028" w14:textId="0E965456" w:rsidTr="0001461A">
        <w:tc>
          <w:tcPr>
            <w:tcW w:w="1986" w:type="dxa"/>
            <w:tcBorders>
              <w:top w:val="single" w:sz="8" w:space="0" w:color="FFFFFF" w:themeColor="background1"/>
              <w:bottom w:val="single" w:sz="8" w:space="0" w:color="FFFFFF" w:themeColor="background1"/>
            </w:tcBorders>
            <w:shd w:val="clear" w:color="auto" w:fill="CEE8F1"/>
          </w:tcPr>
          <w:p w14:paraId="3B477971" w14:textId="0A848FCB" w:rsidR="00DB6089" w:rsidRPr="004906B0" w:rsidRDefault="00DB6089" w:rsidP="00DB6089">
            <w:pPr>
              <w:pStyle w:val="7tabletext"/>
              <w:rPr>
                <w:rFonts w:ascii="Georgia" w:hAnsi="Georgia"/>
                <w:lang w:val="en-GB"/>
              </w:rPr>
            </w:pPr>
            <w:r w:rsidRPr="004906B0">
              <w:rPr>
                <w:rFonts w:ascii="Georgia" w:hAnsi="Georgia"/>
              </w:rPr>
              <w:t>Coastal engineering, historical and actual</w:t>
            </w:r>
          </w:p>
        </w:tc>
        <w:tc>
          <w:tcPr>
            <w:tcW w:w="4818" w:type="dxa"/>
            <w:tcBorders>
              <w:top w:val="single" w:sz="8" w:space="0" w:color="FFFFFF" w:themeColor="background1"/>
              <w:bottom w:val="single" w:sz="8" w:space="0" w:color="FFFFFF" w:themeColor="background1"/>
            </w:tcBorders>
            <w:shd w:val="clear" w:color="auto" w:fill="CEE8F1"/>
          </w:tcPr>
          <w:p w14:paraId="400ACA41" w14:textId="304BCE87" w:rsidR="00DB6089" w:rsidRPr="004906B0" w:rsidRDefault="00DB6089" w:rsidP="00DB6089">
            <w:pPr>
              <w:pStyle w:val="7tabletext"/>
              <w:rPr>
                <w:rFonts w:ascii="Georgia" w:hAnsi="Georgia"/>
                <w:lang w:val="en-GB"/>
              </w:rPr>
            </w:pPr>
            <w:r w:rsidRPr="004906B0">
              <w:rPr>
                <w:rFonts w:ascii="Georgia" w:hAnsi="Georgia"/>
              </w:rPr>
              <w:t xml:space="preserve">Safety against sea: History of flood </w:t>
            </w:r>
            <w:proofErr w:type="spellStart"/>
            <w:r w:rsidRPr="004906B0">
              <w:rPr>
                <w:rFonts w:ascii="Georgia" w:hAnsi="Georgia"/>
              </w:rPr>
              <w:t>defences</w:t>
            </w:r>
            <w:proofErr w:type="spellEnd"/>
            <w:r w:rsidRPr="004906B0">
              <w:rPr>
                <w:rFonts w:ascii="Georgia" w:hAnsi="Georgia"/>
              </w:rPr>
              <w:t xml:space="preserve"> (actual and archaeological), such as </w:t>
            </w:r>
            <w:proofErr w:type="gramStart"/>
            <w:r w:rsidRPr="004906B0">
              <w:rPr>
                <w:rFonts w:ascii="Georgia" w:hAnsi="Georgia"/>
              </w:rPr>
              <w:t>dykes</w:t>
            </w:r>
            <w:proofErr w:type="gramEnd"/>
            <w:r w:rsidRPr="004906B0">
              <w:rPr>
                <w:rFonts w:ascii="Georgia" w:hAnsi="Georgia"/>
              </w:rPr>
              <w:t xml:space="preserve">, dwelling mounds, wells. </w:t>
            </w:r>
          </w:p>
        </w:tc>
        <w:tc>
          <w:tcPr>
            <w:tcW w:w="652" w:type="dxa"/>
            <w:tcBorders>
              <w:top w:val="single" w:sz="8" w:space="0" w:color="FFFFFF" w:themeColor="background1"/>
              <w:bottom w:val="single" w:sz="8" w:space="0" w:color="FFFFFF" w:themeColor="background1"/>
            </w:tcBorders>
            <w:shd w:val="clear" w:color="auto" w:fill="CEE8F1"/>
          </w:tcPr>
          <w:p w14:paraId="43C2155E" w14:textId="725E61F0" w:rsidR="00DB6089" w:rsidRPr="004906B0" w:rsidRDefault="00DB6089" w:rsidP="00DB6089">
            <w:pPr>
              <w:pStyle w:val="7tabletext"/>
              <w:ind w:right="1918"/>
              <w:rPr>
                <w:rFonts w:ascii="Georgia" w:hAnsi="Georgia"/>
                <w:lang w:val="en-GB"/>
              </w:rPr>
            </w:pPr>
            <w:r w:rsidRPr="004906B0">
              <w:rPr>
                <w:rFonts w:ascii="Georgia" w:hAnsi="Georgia"/>
              </w:rPr>
              <w:t>x</w:t>
            </w:r>
          </w:p>
        </w:tc>
        <w:tc>
          <w:tcPr>
            <w:tcW w:w="624" w:type="dxa"/>
            <w:tcBorders>
              <w:top w:val="single" w:sz="8" w:space="0" w:color="FFFFFF" w:themeColor="background1"/>
              <w:bottom w:val="single" w:sz="8" w:space="0" w:color="FFFFFF" w:themeColor="background1"/>
            </w:tcBorders>
            <w:shd w:val="clear" w:color="auto" w:fill="CEE8F1"/>
          </w:tcPr>
          <w:p w14:paraId="382E27C2" w14:textId="29E01DFD" w:rsidR="00DB6089" w:rsidRPr="004906B0" w:rsidRDefault="00DB6089" w:rsidP="00DB6089">
            <w:pPr>
              <w:pStyle w:val="7tabletext"/>
              <w:ind w:right="1918"/>
              <w:rPr>
                <w:rFonts w:ascii="Georgia" w:hAnsi="Georgia"/>
                <w:lang w:val="en-GB"/>
              </w:rPr>
            </w:pPr>
            <w:r w:rsidRPr="004906B0">
              <w:rPr>
                <w:rFonts w:ascii="Georgia" w:hAnsi="Georgia"/>
              </w:rPr>
              <w:t>x</w:t>
            </w:r>
          </w:p>
        </w:tc>
      </w:tr>
      <w:tr w:rsidR="009B6477" w:rsidRPr="00771D28" w14:paraId="0FB0A178" w14:textId="5DB80003" w:rsidTr="0001461A">
        <w:tc>
          <w:tcPr>
            <w:tcW w:w="1986" w:type="dxa"/>
            <w:tcBorders>
              <w:top w:val="single" w:sz="8" w:space="0" w:color="FFFFFF" w:themeColor="background1"/>
              <w:bottom w:val="single" w:sz="8" w:space="0" w:color="FFFFFF" w:themeColor="background1"/>
            </w:tcBorders>
            <w:shd w:val="clear" w:color="auto" w:fill="CEE8F1"/>
          </w:tcPr>
          <w:p w14:paraId="40F338D9" w14:textId="7BE9D614" w:rsidR="00DB6089" w:rsidRPr="004906B0" w:rsidRDefault="00DB6089" w:rsidP="00DB6089">
            <w:pPr>
              <w:pStyle w:val="7tabletext"/>
              <w:rPr>
                <w:rFonts w:ascii="Georgia" w:hAnsi="Georgia"/>
                <w:lang w:val="en-GB"/>
              </w:rPr>
            </w:pPr>
            <w:r w:rsidRPr="004906B0">
              <w:rPr>
                <w:rFonts w:ascii="Georgia" w:hAnsi="Georgia"/>
              </w:rPr>
              <w:t>Economy</w:t>
            </w:r>
          </w:p>
        </w:tc>
        <w:tc>
          <w:tcPr>
            <w:tcW w:w="4818" w:type="dxa"/>
            <w:tcBorders>
              <w:top w:val="single" w:sz="8" w:space="0" w:color="FFFFFF" w:themeColor="background1"/>
              <w:bottom w:val="single" w:sz="8" w:space="0" w:color="FFFFFF" w:themeColor="background1"/>
            </w:tcBorders>
            <w:shd w:val="clear" w:color="auto" w:fill="CEE8F1"/>
          </w:tcPr>
          <w:p w14:paraId="4DD8C2A9" w14:textId="6617C515" w:rsidR="00DB6089" w:rsidRPr="004906B0" w:rsidRDefault="00DB6089" w:rsidP="00DB6089">
            <w:pPr>
              <w:pStyle w:val="7tabletext"/>
              <w:rPr>
                <w:rFonts w:ascii="Georgia" w:hAnsi="Georgia"/>
                <w:lang w:val="en-GB"/>
              </w:rPr>
            </w:pPr>
            <w:r w:rsidRPr="004906B0">
              <w:rPr>
                <w:rFonts w:ascii="Georgia" w:hAnsi="Georgia"/>
              </w:rPr>
              <w:t xml:space="preserve">Tourism and recreational facility, fishing/aquaculture, shipping, gas </w:t>
            </w:r>
            <w:proofErr w:type="spellStart"/>
            <w:r w:rsidRPr="004906B0">
              <w:rPr>
                <w:rFonts w:ascii="Georgia" w:hAnsi="Georgia"/>
              </w:rPr>
              <w:t>extraciton</w:t>
            </w:r>
            <w:proofErr w:type="spellEnd"/>
            <w:r w:rsidRPr="004906B0">
              <w:rPr>
                <w:rFonts w:ascii="Georgia" w:hAnsi="Georgia"/>
              </w:rPr>
              <w:t>,</w:t>
            </w:r>
          </w:p>
        </w:tc>
        <w:tc>
          <w:tcPr>
            <w:tcW w:w="652" w:type="dxa"/>
            <w:tcBorders>
              <w:top w:val="single" w:sz="8" w:space="0" w:color="FFFFFF" w:themeColor="background1"/>
              <w:bottom w:val="single" w:sz="8" w:space="0" w:color="FFFFFF" w:themeColor="background1"/>
            </w:tcBorders>
            <w:shd w:val="clear" w:color="auto" w:fill="CEE8F1"/>
          </w:tcPr>
          <w:p w14:paraId="195F2259" w14:textId="024761B9" w:rsidR="00DB6089" w:rsidRPr="004906B0" w:rsidRDefault="00DB6089" w:rsidP="00DB6089">
            <w:pPr>
              <w:pStyle w:val="7tabletext"/>
              <w:ind w:right="1918"/>
              <w:rPr>
                <w:rFonts w:ascii="Georgia" w:hAnsi="Georgia"/>
                <w:lang w:val="en-GB"/>
              </w:rPr>
            </w:pPr>
            <w:r w:rsidRPr="004906B0">
              <w:rPr>
                <w:rFonts w:ascii="Georgia" w:hAnsi="Georgia"/>
              </w:rPr>
              <w:t>x</w:t>
            </w:r>
          </w:p>
        </w:tc>
        <w:tc>
          <w:tcPr>
            <w:tcW w:w="624" w:type="dxa"/>
            <w:tcBorders>
              <w:top w:val="single" w:sz="8" w:space="0" w:color="FFFFFF" w:themeColor="background1"/>
              <w:bottom w:val="single" w:sz="8" w:space="0" w:color="FFFFFF" w:themeColor="background1"/>
            </w:tcBorders>
            <w:shd w:val="clear" w:color="auto" w:fill="CEE8F1"/>
          </w:tcPr>
          <w:p w14:paraId="76E55851" w14:textId="077CADCF" w:rsidR="00DB6089" w:rsidRPr="004906B0" w:rsidRDefault="00DB6089" w:rsidP="00DB6089">
            <w:pPr>
              <w:pStyle w:val="7tabletext"/>
              <w:ind w:right="1918"/>
              <w:rPr>
                <w:rFonts w:ascii="Georgia" w:hAnsi="Georgia"/>
                <w:lang w:val="en-GB"/>
              </w:rPr>
            </w:pPr>
            <w:r w:rsidRPr="004906B0">
              <w:rPr>
                <w:rFonts w:ascii="Georgia" w:hAnsi="Georgia"/>
              </w:rPr>
              <w:t>x</w:t>
            </w:r>
          </w:p>
        </w:tc>
      </w:tr>
      <w:tr w:rsidR="009B6477" w:rsidRPr="00771D28" w14:paraId="4FC74029" w14:textId="577A0479" w:rsidTr="0001461A">
        <w:tc>
          <w:tcPr>
            <w:tcW w:w="1986" w:type="dxa"/>
            <w:tcBorders>
              <w:top w:val="single" w:sz="8" w:space="0" w:color="FFFFFF" w:themeColor="background1"/>
              <w:bottom w:val="single" w:sz="8" w:space="0" w:color="FFFFFF" w:themeColor="background1"/>
            </w:tcBorders>
            <w:shd w:val="clear" w:color="auto" w:fill="CEE8F1"/>
          </w:tcPr>
          <w:p w14:paraId="062F246E" w14:textId="75ADD141" w:rsidR="00DB6089" w:rsidRPr="004906B0" w:rsidRDefault="00DB6089" w:rsidP="00DB6089">
            <w:pPr>
              <w:pStyle w:val="7tabletext"/>
              <w:rPr>
                <w:rFonts w:ascii="Georgia" w:hAnsi="Georgia"/>
                <w:lang w:val="en-GB"/>
              </w:rPr>
            </w:pPr>
            <w:r w:rsidRPr="004906B0">
              <w:rPr>
                <w:rFonts w:ascii="Georgia" w:hAnsi="Georgia"/>
              </w:rPr>
              <w:t>Identity</w:t>
            </w:r>
          </w:p>
        </w:tc>
        <w:tc>
          <w:tcPr>
            <w:tcW w:w="4818" w:type="dxa"/>
            <w:tcBorders>
              <w:top w:val="single" w:sz="8" w:space="0" w:color="FFFFFF" w:themeColor="background1"/>
              <w:bottom w:val="single" w:sz="8" w:space="0" w:color="FFFFFF" w:themeColor="background1"/>
            </w:tcBorders>
            <w:shd w:val="clear" w:color="auto" w:fill="CEE8F1"/>
          </w:tcPr>
          <w:p w14:paraId="59954D67" w14:textId="77F5A042" w:rsidR="00DB6089" w:rsidRPr="004906B0" w:rsidRDefault="00DB6089" w:rsidP="00DB6089">
            <w:pPr>
              <w:pStyle w:val="7tabletext"/>
              <w:rPr>
                <w:rFonts w:ascii="Georgia" w:hAnsi="Georgia"/>
                <w:lang w:val="en-GB"/>
              </w:rPr>
            </w:pPr>
            <w:r w:rsidRPr="004906B0">
              <w:rPr>
                <w:rFonts w:ascii="Georgia" w:hAnsi="Georgia"/>
              </w:rPr>
              <w:t xml:space="preserve">Coastal protection measures, fisheries, living at interface land-sea, stories of the </w:t>
            </w:r>
            <w:proofErr w:type="spellStart"/>
            <w:r w:rsidRPr="004906B0">
              <w:rPr>
                <w:rFonts w:ascii="Georgia" w:hAnsi="Georgia"/>
              </w:rPr>
              <w:t>Wadden</w:t>
            </w:r>
            <w:proofErr w:type="spellEnd"/>
            <w:r w:rsidRPr="004906B0">
              <w:rPr>
                <w:rFonts w:ascii="Georgia" w:hAnsi="Georgia"/>
              </w:rPr>
              <w:t xml:space="preserve"> Sea, historical sites of inundated farmland and settlements, traditional </w:t>
            </w:r>
            <w:proofErr w:type="spellStart"/>
            <w:r w:rsidRPr="004906B0">
              <w:rPr>
                <w:rFonts w:ascii="Georgia" w:hAnsi="Georgia"/>
              </w:rPr>
              <w:t>pactices</w:t>
            </w:r>
            <w:proofErr w:type="spellEnd"/>
            <w:r w:rsidRPr="004906B0">
              <w:rPr>
                <w:rFonts w:ascii="Georgia" w:hAnsi="Georgia"/>
              </w:rPr>
              <w:t xml:space="preserve"> and knowledge</w:t>
            </w:r>
          </w:p>
        </w:tc>
        <w:tc>
          <w:tcPr>
            <w:tcW w:w="652" w:type="dxa"/>
            <w:tcBorders>
              <w:top w:val="single" w:sz="8" w:space="0" w:color="FFFFFF" w:themeColor="background1"/>
              <w:bottom w:val="single" w:sz="8" w:space="0" w:color="FFFFFF" w:themeColor="background1"/>
            </w:tcBorders>
            <w:shd w:val="clear" w:color="auto" w:fill="CEE8F1"/>
          </w:tcPr>
          <w:p w14:paraId="562794DB" w14:textId="3B9C740C" w:rsidR="00DB6089" w:rsidRPr="004906B0" w:rsidRDefault="00DB6089" w:rsidP="00DB6089">
            <w:pPr>
              <w:pStyle w:val="7tabletext"/>
              <w:ind w:right="1918"/>
              <w:rPr>
                <w:rFonts w:ascii="Georgia" w:hAnsi="Georgia"/>
                <w:lang w:val="en-GB"/>
              </w:rPr>
            </w:pPr>
            <w:r w:rsidRPr="004906B0">
              <w:rPr>
                <w:rFonts w:ascii="Georgia" w:hAnsi="Georgia"/>
              </w:rPr>
              <w:t>x</w:t>
            </w:r>
          </w:p>
        </w:tc>
        <w:tc>
          <w:tcPr>
            <w:tcW w:w="624" w:type="dxa"/>
            <w:tcBorders>
              <w:top w:val="single" w:sz="8" w:space="0" w:color="FFFFFF" w:themeColor="background1"/>
              <w:bottom w:val="single" w:sz="8" w:space="0" w:color="FFFFFF" w:themeColor="background1"/>
            </w:tcBorders>
            <w:shd w:val="clear" w:color="auto" w:fill="CEE8F1"/>
          </w:tcPr>
          <w:p w14:paraId="7F0A8945" w14:textId="7C1CC3D3" w:rsidR="00DB6089" w:rsidRPr="004906B0" w:rsidRDefault="00DB6089" w:rsidP="00DB6089">
            <w:pPr>
              <w:pStyle w:val="7tabletext"/>
              <w:ind w:right="1918"/>
              <w:rPr>
                <w:rFonts w:ascii="Georgia" w:hAnsi="Georgia"/>
                <w:lang w:val="en-GB"/>
              </w:rPr>
            </w:pPr>
            <w:r w:rsidRPr="004906B0">
              <w:rPr>
                <w:rFonts w:ascii="Georgia" w:hAnsi="Georgia"/>
              </w:rPr>
              <w:t>x</w:t>
            </w:r>
          </w:p>
        </w:tc>
      </w:tr>
      <w:tr w:rsidR="009B6477" w:rsidRPr="00771D28" w14:paraId="68E25136" w14:textId="52410ACF" w:rsidTr="0001461A">
        <w:tc>
          <w:tcPr>
            <w:tcW w:w="1986" w:type="dxa"/>
            <w:tcBorders>
              <w:top w:val="single" w:sz="8" w:space="0" w:color="FFFFFF" w:themeColor="background1"/>
              <w:bottom w:val="single" w:sz="8" w:space="0" w:color="FFFFFF" w:themeColor="background1"/>
            </w:tcBorders>
            <w:shd w:val="clear" w:color="auto" w:fill="CEE8F1"/>
          </w:tcPr>
          <w:p w14:paraId="29F53345" w14:textId="4762CD49" w:rsidR="00DB6089" w:rsidRPr="004906B0" w:rsidRDefault="00DB6089" w:rsidP="00DB6089">
            <w:pPr>
              <w:pStyle w:val="7tabletext"/>
              <w:rPr>
                <w:rFonts w:ascii="Georgia" w:hAnsi="Georgia"/>
                <w:lang w:val="en-GB"/>
              </w:rPr>
            </w:pPr>
            <w:r w:rsidRPr="004906B0">
              <w:rPr>
                <w:rFonts w:ascii="Georgia" w:hAnsi="Georgia"/>
              </w:rPr>
              <w:t>Intangible values</w:t>
            </w:r>
          </w:p>
        </w:tc>
        <w:tc>
          <w:tcPr>
            <w:tcW w:w="4818" w:type="dxa"/>
            <w:tcBorders>
              <w:top w:val="single" w:sz="8" w:space="0" w:color="FFFFFF" w:themeColor="background1"/>
              <w:bottom w:val="single" w:sz="8" w:space="0" w:color="FFFFFF" w:themeColor="background1"/>
            </w:tcBorders>
            <w:shd w:val="clear" w:color="auto" w:fill="CEE8F1"/>
          </w:tcPr>
          <w:p w14:paraId="3EBCB7C2" w14:textId="6BF1AEBB" w:rsidR="00DB6089" w:rsidRPr="004906B0" w:rsidRDefault="00DB6089" w:rsidP="00DB6089">
            <w:pPr>
              <w:pStyle w:val="7tabletext"/>
              <w:rPr>
                <w:rFonts w:ascii="Georgia" w:hAnsi="Georgia"/>
                <w:lang w:val="en-GB"/>
              </w:rPr>
            </w:pPr>
            <w:r w:rsidRPr="004906B0">
              <w:rPr>
                <w:rFonts w:ascii="Georgia" w:hAnsi="Georgia"/>
              </w:rPr>
              <w:t xml:space="preserve">Darkness, silence, exposure to elements, open seascape, attraction to interfaces (land water) and infinity, aesthetics, scenery </w:t>
            </w:r>
          </w:p>
        </w:tc>
        <w:tc>
          <w:tcPr>
            <w:tcW w:w="652" w:type="dxa"/>
            <w:tcBorders>
              <w:top w:val="single" w:sz="8" w:space="0" w:color="FFFFFF" w:themeColor="background1"/>
              <w:bottom w:val="single" w:sz="8" w:space="0" w:color="FFFFFF" w:themeColor="background1"/>
            </w:tcBorders>
            <w:shd w:val="clear" w:color="auto" w:fill="CEE8F1"/>
          </w:tcPr>
          <w:p w14:paraId="0A35FBB3" w14:textId="0B7491BF" w:rsidR="00DB6089" w:rsidRPr="004906B0" w:rsidRDefault="00DB6089" w:rsidP="00DB6089">
            <w:pPr>
              <w:pStyle w:val="7tabletext"/>
              <w:ind w:right="1918"/>
              <w:rPr>
                <w:rFonts w:ascii="Georgia" w:hAnsi="Georgia"/>
                <w:lang w:val="en-GB"/>
              </w:rPr>
            </w:pPr>
            <w:r w:rsidRPr="004906B0">
              <w:rPr>
                <w:rFonts w:ascii="Georgia" w:hAnsi="Georgia"/>
              </w:rPr>
              <w:t>x</w:t>
            </w:r>
          </w:p>
        </w:tc>
        <w:tc>
          <w:tcPr>
            <w:tcW w:w="624" w:type="dxa"/>
            <w:tcBorders>
              <w:top w:val="single" w:sz="8" w:space="0" w:color="FFFFFF" w:themeColor="background1"/>
              <w:bottom w:val="single" w:sz="8" w:space="0" w:color="FFFFFF" w:themeColor="background1"/>
            </w:tcBorders>
            <w:shd w:val="clear" w:color="auto" w:fill="CEE8F1"/>
          </w:tcPr>
          <w:p w14:paraId="24489306" w14:textId="12081046" w:rsidR="00DB6089" w:rsidRPr="004906B0" w:rsidRDefault="00DB6089" w:rsidP="00DB6089">
            <w:pPr>
              <w:pStyle w:val="7tabletext"/>
              <w:ind w:right="1918"/>
              <w:rPr>
                <w:rFonts w:ascii="Georgia" w:hAnsi="Georgia"/>
                <w:lang w:val="en-GB"/>
              </w:rPr>
            </w:pPr>
            <w:r w:rsidRPr="004906B0">
              <w:rPr>
                <w:rFonts w:ascii="Georgia" w:hAnsi="Georgia"/>
              </w:rPr>
              <w:t>x</w:t>
            </w:r>
          </w:p>
        </w:tc>
      </w:tr>
      <w:tr w:rsidR="009B6477" w:rsidRPr="00771D28" w14:paraId="6A231C5D" w14:textId="0F3D0F45" w:rsidTr="0001461A">
        <w:tc>
          <w:tcPr>
            <w:tcW w:w="1986" w:type="dxa"/>
            <w:tcBorders>
              <w:top w:val="single" w:sz="8" w:space="0" w:color="FFFFFF" w:themeColor="background1"/>
              <w:bottom w:val="single" w:sz="8" w:space="0" w:color="FFFFFF" w:themeColor="background1"/>
            </w:tcBorders>
            <w:shd w:val="clear" w:color="auto" w:fill="CEE8F1"/>
          </w:tcPr>
          <w:p w14:paraId="4D526640" w14:textId="73223072" w:rsidR="00DB6089" w:rsidRPr="004906B0" w:rsidRDefault="00DB6089" w:rsidP="00DB6089">
            <w:pPr>
              <w:pStyle w:val="7tabletext"/>
              <w:rPr>
                <w:rFonts w:ascii="Georgia" w:hAnsi="Georgia"/>
                <w:lang w:val="en-GB"/>
              </w:rPr>
            </w:pPr>
            <w:r w:rsidRPr="004906B0">
              <w:rPr>
                <w:rFonts w:ascii="Georgia" w:hAnsi="Georgia"/>
              </w:rPr>
              <w:t>Climate mitigation</w:t>
            </w:r>
          </w:p>
        </w:tc>
        <w:tc>
          <w:tcPr>
            <w:tcW w:w="4818" w:type="dxa"/>
            <w:tcBorders>
              <w:top w:val="single" w:sz="8" w:space="0" w:color="FFFFFF" w:themeColor="background1"/>
              <w:bottom w:val="single" w:sz="8" w:space="0" w:color="FFFFFF" w:themeColor="background1"/>
            </w:tcBorders>
            <w:shd w:val="clear" w:color="auto" w:fill="CEE8F1"/>
          </w:tcPr>
          <w:p w14:paraId="6D2972B9" w14:textId="5E865B02" w:rsidR="00DB6089" w:rsidRPr="004906B0" w:rsidRDefault="00DB6089" w:rsidP="00DB6089">
            <w:pPr>
              <w:pStyle w:val="7tabletext"/>
              <w:rPr>
                <w:rFonts w:ascii="Georgia" w:hAnsi="Georgia"/>
                <w:lang w:val="en-GB"/>
              </w:rPr>
            </w:pPr>
            <w:r w:rsidRPr="004906B0">
              <w:rPr>
                <w:rFonts w:ascii="Georgia" w:hAnsi="Georgia"/>
              </w:rPr>
              <w:t>Carbon sequestration areas (Salt Marshes, Dunes, Sea Grass) CO2 mitigation - blue carbon storage.</w:t>
            </w:r>
          </w:p>
        </w:tc>
        <w:tc>
          <w:tcPr>
            <w:tcW w:w="652" w:type="dxa"/>
            <w:tcBorders>
              <w:top w:val="single" w:sz="8" w:space="0" w:color="FFFFFF" w:themeColor="background1"/>
              <w:bottom w:val="single" w:sz="8" w:space="0" w:color="FFFFFF" w:themeColor="background1"/>
            </w:tcBorders>
            <w:shd w:val="clear" w:color="auto" w:fill="CEE8F1"/>
          </w:tcPr>
          <w:p w14:paraId="77B542B1" w14:textId="31566C02" w:rsidR="00DB6089" w:rsidRPr="004906B0" w:rsidRDefault="00DB6089" w:rsidP="00DB6089">
            <w:pPr>
              <w:pStyle w:val="7tabletext"/>
              <w:ind w:right="1918"/>
              <w:rPr>
                <w:rFonts w:ascii="Georgia" w:hAnsi="Georgia"/>
                <w:lang w:val="en-GB"/>
              </w:rPr>
            </w:pPr>
            <w:r w:rsidRPr="004906B0">
              <w:rPr>
                <w:rFonts w:ascii="Georgia" w:hAnsi="Georgia"/>
              </w:rPr>
              <w:t>x</w:t>
            </w:r>
          </w:p>
        </w:tc>
        <w:tc>
          <w:tcPr>
            <w:tcW w:w="624" w:type="dxa"/>
            <w:tcBorders>
              <w:top w:val="single" w:sz="8" w:space="0" w:color="FFFFFF" w:themeColor="background1"/>
              <w:bottom w:val="single" w:sz="8" w:space="0" w:color="FFFFFF" w:themeColor="background1"/>
            </w:tcBorders>
            <w:shd w:val="clear" w:color="auto" w:fill="CEE8F1"/>
          </w:tcPr>
          <w:p w14:paraId="347F857C" w14:textId="5B7A681C" w:rsidR="00DB6089" w:rsidRPr="004906B0" w:rsidRDefault="00DB6089" w:rsidP="00DB6089">
            <w:pPr>
              <w:pStyle w:val="7tabletext"/>
              <w:ind w:right="1918"/>
              <w:rPr>
                <w:rFonts w:ascii="Georgia" w:hAnsi="Georgia"/>
                <w:lang w:val="en-GB"/>
              </w:rPr>
            </w:pPr>
            <w:r w:rsidRPr="004906B0">
              <w:rPr>
                <w:rFonts w:ascii="Georgia" w:hAnsi="Georgia"/>
              </w:rPr>
              <w:t>x</w:t>
            </w:r>
          </w:p>
        </w:tc>
      </w:tr>
      <w:tr w:rsidR="009B6477" w:rsidRPr="00771D28" w14:paraId="3052EB7C" w14:textId="1B30C176" w:rsidTr="0001461A">
        <w:tc>
          <w:tcPr>
            <w:tcW w:w="1986" w:type="dxa"/>
            <w:tcBorders>
              <w:top w:val="single" w:sz="8" w:space="0" w:color="FFFFFF" w:themeColor="background1"/>
              <w:bottom w:val="single" w:sz="8" w:space="0" w:color="FFFFFF" w:themeColor="background1"/>
            </w:tcBorders>
            <w:shd w:val="clear" w:color="auto" w:fill="CEE8F1"/>
          </w:tcPr>
          <w:p w14:paraId="6004110C" w14:textId="433A99A1" w:rsidR="00DB6089" w:rsidRPr="004906B0" w:rsidRDefault="00DB6089" w:rsidP="00DB6089">
            <w:pPr>
              <w:pStyle w:val="7tabletext"/>
              <w:rPr>
                <w:rFonts w:ascii="Georgia" w:hAnsi="Georgia"/>
                <w:lang w:val="en-GB"/>
              </w:rPr>
            </w:pPr>
            <w:r w:rsidRPr="004906B0">
              <w:rPr>
                <w:rFonts w:ascii="Georgia" w:hAnsi="Georgia"/>
              </w:rPr>
              <w:t>Science</w:t>
            </w:r>
          </w:p>
        </w:tc>
        <w:tc>
          <w:tcPr>
            <w:tcW w:w="4818" w:type="dxa"/>
            <w:tcBorders>
              <w:top w:val="single" w:sz="8" w:space="0" w:color="FFFFFF" w:themeColor="background1"/>
              <w:bottom w:val="single" w:sz="8" w:space="0" w:color="FFFFFF" w:themeColor="background1"/>
            </w:tcBorders>
            <w:shd w:val="clear" w:color="auto" w:fill="CEE8F1"/>
          </w:tcPr>
          <w:p w14:paraId="170EDD77" w14:textId="2A057663" w:rsidR="00DB6089" w:rsidRPr="004906B0" w:rsidRDefault="00DB6089" w:rsidP="00DB6089">
            <w:pPr>
              <w:pStyle w:val="7tabletext"/>
              <w:rPr>
                <w:rFonts w:ascii="Georgia" w:hAnsi="Georgia"/>
                <w:lang w:val="en-GB"/>
              </w:rPr>
            </w:pPr>
            <w:r w:rsidRPr="004906B0">
              <w:rPr>
                <w:rFonts w:ascii="Georgia" w:hAnsi="Georgia"/>
              </w:rPr>
              <w:t xml:space="preserve">Important for understanding boundaries of sustainability. Brings "untouchable" sea floor within reach. </w:t>
            </w:r>
          </w:p>
        </w:tc>
        <w:tc>
          <w:tcPr>
            <w:tcW w:w="652" w:type="dxa"/>
            <w:tcBorders>
              <w:top w:val="single" w:sz="8" w:space="0" w:color="FFFFFF" w:themeColor="background1"/>
              <w:bottom w:val="single" w:sz="8" w:space="0" w:color="FFFFFF" w:themeColor="background1"/>
            </w:tcBorders>
            <w:shd w:val="clear" w:color="auto" w:fill="CEE8F1"/>
          </w:tcPr>
          <w:p w14:paraId="60CFC49D" w14:textId="1EA20046" w:rsidR="00DB6089" w:rsidRPr="004906B0" w:rsidRDefault="00DB6089" w:rsidP="00DB6089">
            <w:pPr>
              <w:pStyle w:val="7tabletext"/>
              <w:ind w:right="1918"/>
              <w:rPr>
                <w:rFonts w:ascii="Georgia" w:hAnsi="Georgia"/>
                <w:lang w:val="en-GB"/>
              </w:rPr>
            </w:pPr>
            <w:r w:rsidRPr="004906B0">
              <w:rPr>
                <w:rFonts w:ascii="Georgia" w:hAnsi="Georgia"/>
              </w:rPr>
              <w:t>x</w:t>
            </w:r>
          </w:p>
        </w:tc>
        <w:tc>
          <w:tcPr>
            <w:tcW w:w="624" w:type="dxa"/>
            <w:tcBorders>
              <w:top w:val="single" w:sz="8" w:space="0" w:color="FFFFFF" w:themeColor="background1"/>
              <w:bottom w:val="single" w:sz="8" w:space="0" w:color="FFFFFF" w:themeColor="background1"/>
            </w:tcBorders>
            <w:shd w:val="clear" w:color="auto" w:fill="CEE8F1"/>
          </w:tcPr>
          <w:p w14:paraId="387A966C" w14:textId="47F12CDC" w:rsidR="00DB6089" w:rsidRPr="004906B0" w:rsidRDefault="00DB6089" w:rsidP="00DB6089">
            <w:pPr>
              <w:pStyle w:val="7tabletext"/>
              <w:ind w:right="1918"/>
              <w:rPr>
                <w:rFonts w:ascii="Georgia" w:hAnsi="Georgia"/>
                <w:lang w:val="en-GB"/>
              </w:rPr>
            </w:pPr>
            <w:r w:rsidRPr="004906B0">
              <w:rPr>
                <w:rFonts w:ascii="Georgia" w:hAnsi="Georgia"/>
              </w:rPr>
              <w:t>x</w:t>
            </w:r>
          </w:p>
        </w:tc>
      </w:tr>
    </w:tbl>
    <w:p w14:paraId="769FDB7A" w14:textId="2DB93A1D" w:rsidR="007950C4" w:rsidRPr="00DB6089" w:rsidRDefault="00DB6089" w:rsidP="00DB6089">
      <w:pPr>
        <w:pStyle w:val="4bodytext"/>
        <w:rPr>
          <w:i/>
          <w:iCs/>
          <w:lang w:val="en-GB"/>
        </w:rPr>
      </w:pPr>
      <w:r w:rsidRPr="00DB6089">
        <w:rPr>
          <w:i/>
          <w:iCs/>
          <w:lang w:val="en-GB"/>
        </w:rPr>
        <w:t>* in OUV</w:t>
      </w:r>
    </w:p>
    <w:p w14:paraId="1246B937" w14:textId="77777777" w:rsidR="00856471" w:rsidRDefault="00442546">
      <w:pPr>
        <w:rPr>
          <w:rFonts w:ascii="Georgia" w:hAnsi="Georgia" w:cs="Arial"/>
          <w:i/>
          <w:iCs/>
          <w:color w:val="000000" w:themeColor="text1"/>
          <w:sz w:val="22"/>
          <w:szCs w:val="22"/>
          <w:lang w:val="en-GB"/>
        </w:rPr>
      </w:pPr>
      <w:bookmarkStart w:id="33" w:name="_Toc32411310"/>
      <w:r w:rsidRPr="004906B0">
        <w:rPr>
          <w:lang w:val="en-GB"/>
        </w:rPr>
        <w:br w:type="page"/>
      </w:r>
    </w:p>
    <w:p w14:paraId="091120FC" w14:textId="7980341B" w:rsidR="001B2DD3" w:rsidRPr="00771D28" w:rsidRDefault="001F257D" w:rsidP="004906B0">
      <w:pPr>
        <w:pStyle w:val="2sub-sections"/>
        <w:rPr>
          <w:lang w:val="en-GB"/>
        </w:rPr>
      </w:pPr>
      <w:r>
        <w:rPr>
          <w:lang w:val="en-GB"/>
        </w:rPr>
        <w:lastRenderedPageBreak/>
        <w:t xml:space="preserve">Annex 5: </w:t>
      </w:r>
      <w:r w:rsidR="001B2DD3" w:rsidRPr="00771D28">
        <w:rPr>
          <w:lang w:val="en-GB"/>
        </w:rPr>
        <w:t>Acronyms and glossary</w:t>
      </w:r>
      <w:bookmarkEnd w:id="33"/>
      <w:r w:rsidR="001B2DD3" w:rsidRPr="00771D28">
        <w:rPr>
          <w:lang w:val="en-GB"/>
        </w:rPr>
        <w:t xml:space="preserve"> </w:t>
      </w:r>
    </w:p>
    <w:p w14:paraId="1B1C8A01" w14:textId="77777777" w:rsidR="001B2DD3" w:rsidRPr="00771D28" w:rsidRDefault="001B2DD3" w:rsidP="004906B0">
      <w:pPr>
        <w:pStyle w:val="4bodytext"/>
        <w:tabs>
          <w:tab w:val="left" w:pos="1985"/>
        </w:tabs>
        <w:rPr>
          <w:lang w:val="en-GB"/>
        </w:rPr>
      </w:pPr>
      <w:r w:rsidRPr="00771D28">
        <w:rPr>
          <w:lang w:val="en-GB"/>
        </w:rPr>
        <w:t>CVI</w:t>
      </w:r>
      <w:r w:rsidRPr="00771D28">
        <w:rPr>
          <w:lang w:val="en-GB"/>
        </w:rPr>
        <w:tab/>
        <w:t>Climate Vulnerability Index</w:t>
      </w:r>
    </w:p>
    <w:p w14:paraId="30E7043B" w14:textId="70A491BF" w:rsidR="001B2DD3" w:rsidRPr="00771D28" w:rsidRDefault="001B2DD3" w:rsidP="004906B0">
      <w:pPr>
        <w:pStyle w:val="4bodytext"/>
        <w:tabs>
          <w:tab w:val="left" w:pos="1985"/>
        </w:tabs>
        <w:rPr>
          <w:lang w:val="en-GB"/>
        </w:rPr>
      </w:pPr>
      <w:r w:rsidRPr="00771D28">
        <w:rPr>
          <w:lang w:val="en-GB"/>
        </w:rPr>
        <w:t>EG-C</w:t>
      </w:r>
      <w:r w:rsidRPr="00771D28">
        <w:rPr>
          <w:lang w:val="en-GB"/>
        </w:rPr>
        <w:tab/>
        <w:t>Expert Group</w:t>
      </w:r>
      <w:r w:rsidR="001F257D">
        <w:rPr>
          <w:lang w:val="en-GB"/>
        </w:rPr>
        <w:t>-</w:t>
      </w:r>
      <w:r w:rsidRPr="00771D28">
        <w:rPr>
          <w:lang w:val="en-GB"/>
        </w:rPr>
        <w:t>Climate Change Adaptation</w:t>
      </w:r>
    </w:p>
    <w:p w14:paraId="299A2A4B" w14:textId="77777777" w:rsidR="001B2DD3" w:rsidRPr="00771D28" w:rsidRDefault="001B2DD3" w:rsidP="004906B0">
      <w:pPr>
        <w:pStyle w:val="4bodytext"/>
        <w:tabs>
          <w:tab w:val="left" w:pos="1985"/>
        </w:tabs>
        <w:rPr>
          <w:lang w:val="en-GB"/>
        </w:rPr>
      </w:pPr>
      <w:r w:rsidRPr="00771D28">
        <w:rPr>
          <w:lang w:val="en-GB"/>
        </w:rPr>
        <w:t xml:space="preserve">IPCC </w:t>
      </w:r>
      <w:r w:rsidRPr="00771D28">
        <w:rPr>
          <w:lang w:val="en-GB"/>
        </w:rPr>
        <w:tab/>
        <w:t>Intergovernmental Panel on Climate Change</w:t>
      </w:r>
    </w:p>
    <w:p w14:paraId="1A555770" w14:textId="77777777" w:rsidR="001B2DD3" w:rsidRPr="00DB6089" w:rsidRDefault="001B2DD3" w:rsidP="004906B0">
      <w:pPr>
        <w:pStyle w:val="4bodytext"/>
        <w:tabs>
          <w:tab w:val="left" w:pos="1985"/>
        </w:tabs>
        <w:rPr>
          <w:lang w:val="nl-NL"/>
        </w:rPr>
      </w:pPr>
      <w:r w:rsidRPr="00DB6089">
        <w:rPr>
          <w:lang w:val="nl-NL"/>
        </w:rPr>
        <w:t>KNMI</w:t>
      </w:r>
      <w:r w:rsidRPr="00DB6089">
        <w:rPr>
          <w:lang w:val="nl-NL"/>
        </w:rPr>
        <w:tab/>
        <w:t>Koninklijk Nederlands Meteorologisch Instituut</w:t>
      </w:r>
    </w:p>
    <w:p w14:paraId="57083582" w14:textId="77777777" w:rsidR="001B2DD3" w:rsidRPr="00DB6089" w:rsidRDefault="001B2DD3" w:rsidP="004906B0">
      <w:pPr>
        <w:pStyle w:val="4bodytext"/>
        <w:tabs>
          <w:tab w:val="left" w:pos="1985"/>
        </w:tabs>
        <w:rPr>
          <w:lang w:val="nl-NL"/>
        </w:rPr>
      </w:pPr>
      <w:r w:rsidRPr="00DB6089">
        <w:rPr>
          <w:lang w:val="nl-NL"/>
        </w:rPr>
        <w:t>MHW</w:t>
      </w:r>
      <w:r w:rsidRPr="00DB6089">
        <w:rPr>
          <w:lang w:val="nl-NL"/>
        </w:rPr>
        <w:tab/>
        <w:t>Marine Heat Waves</w:t>
      </w:r>
    </w:p>
    <w:p w14:paraId="70F9A38D" w14:textId="77777777" w:rsidR="001B2DD3" w:rsidRPr="00771D28" w:rsidRDefault="001B2DD3" w:rsidP="004906B0">
      <w:pPr>
        <w:pStyle w:val="4bodytext"/>
        <w:tabs>
          <w:tab w:val="left" w:pos="1985"/>
        </w:tabs>
        <w:rPr>
          <w:lang w:val="en-GB"/>
        </w:rPr>
      </w:pPr>
      <w:r w:rsidRPr="00771D28">
        <w:rPr>
          <w:lang w:val="en-GB"/>
        </w:rPr>
        <w:t>OUV</w:t>
      </w:r>
      <w:r w:rsidRPr="00771D28">
        <w:rPr>
          <w:lang w:val="en-GB"/>
        </w:rPr>
        <w:tab/>
        <w:t>Outstanding Universal Value</w:t>
      </w:r>
    </w:p>
    <w:p w14:paraId="34044492" w14:textId="77777777" w:rsidR="001B2DD3" w:rsidRPr="00771D28" w:rsidRDefault="001B2DD3" w:rsidP="004906B0">
      <w:pPr>
        <w:pStyle w:val="4bodytext"/>
        <w:tabs>
          <w:tab w:val="left" w:pos="1985"/>
        </w:tabs>
        <w:rPr>
          <w:lang w:val="en-GB"/>
        </w:rPr>
      </w:pPr>
      <w:r w:rsidRPr="00771D28">
        <w:rPr>
          <w:lang w:val="en-GB"/>
        </w:rPr>
        <w:t>PKB-</w:t>
      </w:r>
      <w:proofErr w:type="spellStart"/>
      <w:r w:rsidRPr="00771D28">
        <w:rPr>
          <w:lang w:val="en-GB"/>
        </w:rPr>
        <w:t>Wadden</w:t>
      </w:r>
      <w:proofErr w:type="spellEnd"/>
      <w:r w:rsidRPr="00771D28">
        <w:rPr>
          <w:lang w:val="en-GB"/>
        </w:rPr>
        <w:t xml:space="preserve"> Sea</w:t>
      </w:r>
      <w:r w:rsidRPr="00771D28">
        <w:rPr>
          <w:lang w:val="en-GB"/>
        </w:rPr>
        <w:tab/>
        <w:t xml:space="preserve">Dutch Key-planning-decision document </w:t>
      </w:r>
      <w:proofErr w:type="spellStart"/>
      <w:r w:rsidRPr="00771D28">
        <w:rPr>
          <w:lang w:val="en-GB"/>
        </w:rPr>
        <w:t>Wadden</w:t>
      </w:r>
      <w:proofErr w:type="spellEnd"/>
      <w:r w:rsidRPr="00771D28">
        <w:rPr>
          <w:lang w:val="en-GB"/>
        </w:rPr>
        <w:t xml:space="preserve"> Sea</w:t>
      </w:r>
    </w:p>
    <w:p w14:paraId="22C761B1" w14:textId="77777777" w:rsidR="001B2DD3" w:rsidRPr="00771D28" w:rsidRDefault="001B2DD3" w:rsidP="004906B0">
      <w:pPr>
        <w:pStyle w:val="4bodytext"/>
        <w:tabs>
          <w:tab w:val="left" w:pos="1985"/>
        </w:tabs>
        <w:rPr>
          <w:lang w:val="en-GB"/>
        </w:rPr>
      </w:pPr>
      <w:r w:rsidRPr="00771D28">
        <w:rPr>
          <w:lang w:val="en-GB"/>
        </w:rPr>
        <w:t>QSR</w:t>
      </w:r>
      <w:r w:rsidRPr="00771D28">
        <w:rPr>
          <w:lang w:val="en-GB"/>
        </w:rPr>
        <w:tab/>
        <w:t>Quality Status Report</w:t>
      </w:r>
    </w:p>
    <w:p w14:paraId="55FB962C" w14:textId="77777777" w:rsidR="001B2DD3" w:rsidRPr="00771D28" w:rsidRDefault="001B2DD3" w:rsidP="004906B0">
      <w:pPr>
        <w:pStyle w:val="4bodytext"/>
        <w:tabs>
          <w:tab w:val="left" w:pos="1985"/>
        </w:tabs>
        <w:rPr>
          <w:lang w:val="en-GB"/>
        </w:rPr>
      </w:pPr>
      <w:r w:rsidRPr="00771D28">
        <w:rPr>
          <w:lang w:val="en-GB"/>
        </w:rPr>
        <w:t>RPC</w:t>
      </w:r>
      <w:r w:rsidRPr="00771D28">
        <w:rPr>
          <w:lang w:val="en-GB"/>
        </w:rPr>
        <w:tab/>
        <w:t>Representative Concentration Pathways</w:t>
      </w:r>
    </w:p>
    <w:p w14:paraId="2FBCEBC7" w14:textId="77777777" w:rsidR="001B2DD3" w:rsidRPr="00771D28" w:rsidRDefault="001B2DD3" w:rsidP="004906B0">
      <w:pPr>
        <w:pStyle w:val="4bodytext"/>
        <w:tabs>
          <w:tab w:val="left" w:pos="1985"/>
        </w:tabs>
        <w:rPr>
          <w:lang w:val="en-GB"/>
        </w:rPr>
      </w:pPr>
      <w:r w:rsidRPr="00771D28">
        <w:rPr>
          <w:lang w:val="en-GB"/>
        </w:rPr>
        <w:t>SLR</w:t>
      </w:r>
      <w:r w:rsidRPr="00771D28">
        <w:rPr>
          <w:lang w:val="en-GB"/>
        </w:rPr>
        <w:tab/>
        <w:t>Sea Level Rise</w:t>
      </w:r>
    </w:p>
    <w:p w14:paraId="7DAE0A4E" w14:textId="77777777" w:rsidR="001B2DD3" w:rsidRPr="00771D28" w:rsidRDefault="001B2DD3" w:rsidP="004906B0">
      <w:pPr>
        <w:pStyle w:val="4bodytext"/>
        <w:tabs>
          <w:tab w:val="left" w:pos="1985"/>
        </w:tabs>
        <w:rPr>
          <w:lang w:val="en-GB"/>
        </w:rPr>
      </w:pPr>
      <w:r w:rsidRPr="00771D28">
        <w:rPr>
          <w:lang w:val="en-GB"/>
        </w:rPr>
        <w:t>SROCC</w:t>
      </w:r>
      <w:r w:rsidRPr="00771D28">
        <w:rPr>
          <w:lang w:val="en-GB"/>
        </w:rPr>
        <w:tab/>
        <w:t>Special Report on the Ocean and Cryosphere in a Changing Climate</w:t>
      </w:r>
    </w:p>
    <w:p w14:paraId="18CE4A73" w14:textId="74783E80" w:rsidR="001B2DD3" w:rsidRPr="00771D28" w:rsidRDefault="001B2DD3" w:rsidP="004906B0">
      <w:pPr>
        <w:pStyle w:val="4bodytext"/>
        <w:tabs>
          <w:tab w:val="left" w:pos="1985"/>
        </w:tabs>
        <w:rPr>
          <w:lang w:val="en-GB"/>
        </w:rPr>
      </w:pPr>
      <w:r w:rsidRPr="00771D28">
        <w:rPr>
          <w:lang w:val="en-GB"/>
        </w:rPr>
        <w:t>TG-WH</w:t>
      </w:r>
      <w:r w:rsidRPr="00771D28">
        <w:rPr>
          <w:lang w:val="en-GB"/>
        </w:rPr>
        <w:tab/>
        <w:t>Task Group</w:t>
      </w:r>
      <w:r w:rsidR="001F257D">
        <w:rPr>
          <w:lang w:val="en-GB"/>
        </w:rPr>
        <w:t>-</w:t>
      </w:r>
      <w:r w:rsidRPr="00771D28">
        <w:rPr>
          <w:lang w:val="en-GB"/>
        </w:rPr>
        <w:t>World Heritage</w:t>
      </w:r>
    </w:p>
    <w:p w14:paraId="3D0AD7D9" w14:textId="77777777" w:rsidR="001B2DD3" w:rsidRPr="00771D28" w:rsidRDefault="001B2DD3" w:rsidP="004906B0">
      <w:pPr>
        <w:pStyle w:val="4bodytext"/>
        <w:tabs>
          <w:tab w:val="left" w:pos="1985"/>
        </w:tabs>
        <w:rPr>
          <w:lang w:val="en-GB"/>
        </w:rPr>
      </w:pPr>
      <w:r w:rsidRPr="00771D28">
        <w:rPr>
          <w:lang w:val="en-GB"/>
        </w:rPr>
        <w:t>TWSC</w:t>
      </w:r>
      <w:r w:rsidRPr="00771D28">
        <w:rPr>
          <w:lang w:val="en-GB"/>
        </w:rPr>
        <w:tab/>
        <w:t xml:space="preserve">Trilateral </w:t>
      </w:r>
      <w:proofErr w:type="spellStart"/>
      <w:r w:rsidRPr="00771D28">
        <w:rPr>
          <w:lang w:val="en-GB"/>
        </w:rPr>
        <w:t>Wadden</w:t>
      </w:r>
      <w:proofErr w:type="spellEnd"/>
      <w:r w:rsidRPr="00771D28">
        <w:rPr>
          <w:lang w:val="en-GB"/>
        </w:rPr>
        <w:t xml:space="preserve"> Sea Cooperation</w:t>
      </w:r>
    </w:p>
    <w:p w14:paraId="640770E7" w14:textId="77777777" w:rsidR="001B2DD3" w:rsidRPr="00771D28" w:rsidRDefault="001B2DD3" w:rsidP="004906B0">
      <w:pPr>
        <w:pStyle w:val="4bodytext"/>
        <w:tabs>
          <w:tab w:val="left" w:pos="1985"/>
        </w:tabs>
        <w:rPr>
          <w:lang w:val="en-GB"/>
        </w:rPr>
      </w:pPr>
      <w:r w:rsidRPr="00771D28">
        <w:rPr>
          <w:lang w:val="en-GB"/>
        </w:rPr>
        <w:t>UNESCO</w:t>
      </w:r>
      <w:r w:rsidRPr="00771D28">
        <w:rPr>
          <w:lang w:val="en-GB"/>
        </w:rPr>
        <w:tab/>
        <w:t>United Nations Educational, Scientific and Cultural Organization</w:t>
      </w:r>
    </w:p>
    <w:p w14:paraId="21ACABB7" w14:textId="77777777" w:rsidR="001B2DD3" w:rsidRPr="00771D28" w:rsidRDefault="001B2DD3" w:rsidP="004906B0">
      <w:pPr>
        <w:pStyle w:val="4bodytext"/>
        <w:tabs>
          <w:tab w:val="left" w:pos="1985"/>
        </w:tabs>
        <w:rPr>
          <w:lang w:val="en-GB"/>
        </w:rPr>
      </w:pPr>
      <w:r w:rsidRPr="00771D28">
        <w:rPr>
          <w:lang w:val="en-GB"/>
        </w:rPr>
        <w:t>WSB</w:t>
      </w:r>
      <w:r w:rsidRPr="00771D28">
        <w:rPr>
          <w:lang w:val="en-GB"/>
        </w:rPr>
        <w:tab/>
      </w:r>
      <w:proofErr w:type="spellStart"/>
      <w:r w:rsidRPr="00771D28">
        <w:rPr>
          <w:lang w:val="en-GB"/>
        </w:rPr>
        <w:t>Wadden</w:t>
      </w:r>
      <w:proofErr w:type="spellEnd"/>
      <w:r w:rsidRPr="00771D28">
        <w:rPr>
          <w:lang w:val="en-GB"/>
        </w:rPr>
        <w:t xml:space="preserve"> </w:t>
      </w:r>
      <w:proofErr w:type="gramStart"/>
      <w:r w:rsidRPr="00771D28">
        <w:rPr>
          <w:lang w:val="en-GB"/>
        </w:rPr>
        <w:t>Sea Board</w:t>
      </w:r>
      <w:proofErr w:type="gramEnd"/>
    </w:p>
    <w:p w14:paraId="7844543C" w14:textId="7EFE68D1" w:rsidR="001B2DD3" w:rsidRPr="00771D28" w:rsidRDefault="001B2DD3" w:rsidP="004906B0">
      <w:pPr>
        <w:pStyle w:val="4bodytext"/>
        <w:tabs>
          <w:tab w:val="left" w:pos="1985"/>
        </w:tabs>
        <w:rPr>
          <w:lang w:val="en-GB"/>
        </w:rPr>
      </w:pPr>
      <w:r w:rsidRPr="00771D28">
        <w:rPr>
          <w:lang w:val="en-GB"/>
        </w:rPr>
        <w:t>WSP</w:t>
      </w:r>
      <w:r w:rsidRPr="00771D28">
        <w:rPr>
          <w:lang w:val="en-GB"/>
        </w:rPr>
        <w:tab/>
      </w:r>
      <w:proofErr w:type="spellStart"/>
      <w:r w:rsidRPr="00771D28">
        <w:rPr>
          <w:lang w:val="en-GB"/>
        </w:rPr>
        <w:t>Wadden</w:t>
      </w:r>
      <w:proofErr w:type="spellEnd"/>
      <w:r w:rsidRPr="00771D28">
        <w:rPr>
          <w:lang w:val="en-GB"/>
        </w:rPr>
        <w:t xml:space="preserve"> Sea Plan</w:t>
      </w:r>
    </w:p>
    <w:p w14:paraId="01080FDE" w14:textId="2D556787" w:rsidR="00CB61A0" w:rsidRPr="00771D28" w:rsidRDefault="00CB61A0" w:rsidP="001B2DD3">
      <w:pPr>
        <w:pStyle w:val="4bodytext"/>
        <w:rPr>
          <w:lang w:val="en-GB"/>
        </w:rPr>
      </w:pPr>
    </w:p>
    <w:p w14:paraId="7F0CD8FF" w14:textId="3B766B0F" w:rsidR="00442546" w:rsidRDefault="00442546">
      <w:pPr>
        <w:rPr>
          <w:rFonts w:ascii="Georgia" w:hAnsi="Georgia" w:cs="Arial"/>
          <w:color w:val="000000" w:themeColor="text1"/>
          <w:sz w:val="22"/>
          <w:szCs w:val="22"/>
          <w:lang w:val="en-GB"/>
        </w:rPr>
      </w:pPr>
      <w:r>
        <w:rPr>
          <w:lang w:val="en-GB"/>
        </w:rPr>
        <w:br w:type="page"/>
      </w:r>
    </w:p>
    <w:p w14:paraId="6BB656F0" w14:textId="42923BCC" w:rsidR="0036692D" w:rsidRPr="00771D28" w:rsidRDefault="0036692D" w:rsidP="00ED16DC">
      <w:pPr>
        <w:pStyle w:val="4bodytext"/>
        <w:rPr>
          <w:lang w:val="en-GB"/>
        </w:rPr>
      </w:pPr>
      <w:r>
        <w:rPr>
          <w:lang w:val="en-GB"/>
        </w:rPr>
        <w:lastRenderedPageBreak/>
        <w:t>Back cover?</w:t>
      </w:r>
    </w:p>
    <w:sectPr w:rsidR="0036692D" w:rsidRPr="00771D28" w:rsidSect="0092524F">
      <w:pgSz w:w="11901" w:h="16840"/>
      <w:pgMar w:top="1134" w:right="1836" w:bottom="1134" w:left="1418" w:header="709" w:footer="645"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E80B6" w16cex:dateUtc="2020-05-07T02:42:00Z"/>
  <w16cex:commentExtensible w16cex:durableId="225E7E21" w16cex:dateUtc="2020-05-07T02:31:00Z"/>
  <w16cex:commentExtensible w16cex:durableId="225E7ECB" w16cex:dateUtc="2020-05-07T02:34:00Z"/>
  <w16cex:commentExtensible w16cex:durableId="225E82D8" w16cex:dateUtc="2020-05-07T02:51:00Z"/>
  <w16cex:commentExtensible w16cex:durableId="225E83A9" w16cex:dateUtc="2020-05-07T02:55:00Z"/>
  <w16cex:commentExtensible w16cex:durableId="225E8AB6" w16cex:dateUtc="2020-05-07T03:25:00Z"/>
  <w16cex:commentExtensible w16cex:durableId="225E8D33" w16cex:dateUtc="2020-05-07T03:35:00Z"/>
  <w16cex:commentExtensible w16cex:durableId="225E8E09" w16cex:dateUtc="2020-05-07T03:39:00Z"/>
  <w16cex:commentExtensible w16cex:durableId="225E8E3D" w16cex:dateUtc="2020-05-07T03:40:00Z"/>
  <w16cex:commentExtensible w16cex:durableId="225E8EC6" w16cex:dateUtc="2020-05-07T03:42:00Z"/>
  <w16cex:commentExtensible w16cex:durableId="225E8F07" w16cex:dateUtc="2020-05-07T03:43:00Z"/>
  <w16cex:commentExtensible w16cex:durableId="225E90DE" w16cex:dateUtc="2020-05-07T03:51:00Z"/>
  <w16cex:commentExtensible w16cex:durableId="225EA19A" w16cex:dateUtc="2020-05-07T05:02:00Z"/>
  <w16cex:commentExtensible w16cex:durableId="225EA39E" w16cex:dateUtc="2020-05-07T05:11:00Z"/>
  <w16cex:commentExtensible w16cex:durableId="225EA5EF" w16cex:dateUtc="2020-05-07T05: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6F128" w14:textId="77777777" w:rsidR="00672104" w:rsidRDefault="00672104" w:rsidP="000811DD">
      <w:r>
        <w:separator/>
      </w:r>
    </w:p>
  </w:endnote>
  <w:endnote w:type="continuationSeparator" w:id="0">
    <w:p w14:paraId="22DF4F39" w14:textId="77777777" w:rsidR="00672104" w:rsidRDefault="00672104" w:rsidP="000811DD">
      <w:r>
        <w:continuationSeparator/>
      </w:r>
    </w:p>
  </w:endnote>
  <w:endnote w:type="continuationNotice" w:id="1">
    <w:p w14:paraId="4A73550E" w14:textId="77777777" w:rsidR="00672104" w:rsidRDefault="00672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othamNarrow-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0E7FB" w14:textId="77777777" w:rsidR="00672104" w:rsidRDefault="00672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Arial" w:hAnsi="Arial" w:cs="Times New Roman"/>
        <w:sz w:val="22"/>
        <w:szCs w:val="22"/>
        <w:lang w:val="de-DE"/>
      </w:rPr>
      <w:id w:val="411830907"/>
      <w:docPartObj>
        <w:docPartGallery w:val="Page Numbers (Bottom of Page)"/>
        <w:docPartUnique/>
      </w:docPartObj>
    </w:sdtPr>
    <w:sdtEndPr/>
    <w:sdtContent>
      <w:p w14:paraId="51E61155" w14:textId="1A77916E" w:rsidR="00672104" w:rsidRPr="005F2D3C" w:rsidRDefault="00672104" w:rsidP="005F2D3C">
        <w:pPr>
          <w:tabs>
            <w:tab w:val="center" w:pos="4536"/>
            <w:tab w:val="right" w:pos="9072"/>
          </w:tabs>
          <w:jc w:val="right"/>
          <w:rPr>
            <w:rFonts w:ascii="Arial" w:eastAsia="Arial" w:hAnsi="Arial" w:cs="Times New Roman"/>
            <w:sz w:val="22"/>
            <w:szCs w:val="22"/>
            <w:lang w:val="de-DE"/>
          </w:rPr>
        </w:pPr>
        <w:r w:rsidRPr="00D97599">
          <w:rPr>
            <w:rFonts w:ascii="Georgia" w:eastAsia="Arial" w:hAnsi="Georgia" w:cs="Times New Roman"/>
            <w:color w:val="808080"/>
            <w:sz w:val="16"/>
            <w:szCs w:val="14"/>
            <w:lang w:val="de-DE"/>
          </w:rPr>
          <w:fldChar w:fldCharType="begin"/>
        </w:r>
        <w:r w:rsidRPr="00D97599">
          <w:rPr>
            <w:rFonts w:ascii="Georgia" w:eastAsia="Arial" w:hAnsi="Georgia" w:cs="Times New Roman"/>
            <w:color w:val="808080"/>
            <w:sz w:val="16"/>
            <w:szCs w:val="14"/>
            <w:lang w:val="de-DE"/>
          </w:rPr>
          <w:instrText xml:space="preserve"> PAGE   \* MERGEFORMAT </w:instrText>
        </w:r>
        <w:r w:rsidRPr="00D97599">
          <w:rPr>
            <w:rFonts w:ascii="Georgia" w:eastAsia="Arial" w:hAnsi="Georgia" w:cs="Times New Roman"/>
            <w:color w:val="808080"/>
            <w:sz w:val="16"/>
            <w:szCs w:val="14"/>
            <w:lang w:val="de-DE"/>
          </w:rPr>
          <w:fldChar w:fldCharType="separate"/>
        </w:r>
        <w:r w:rsidRPr="00D97599">
          <w:rPr>
            <w:rFonts w:ascii="Georgia" w:eastAsia="Arial" w:hAnsi="Georgia" w:cs="Times New Roman"/>
            <w:noProof/>
            <w:color w:val="808080"/>
            <w:sz w:val="16"/>
            <w:szCs w:val="14"/>
            <w:lang w:val="de-DE"/>
          </w:rPr>
          <w:t>55</w:t>
        </w:r>
        <w:r w:rsidRPr="00D97599">
          <w:rPr>
            <w:rFonts w:ascii="Georgia" w:eastAsia="Arial" w:hAnsi="Georgia" w:cs="Times New Roman"/>
            <w:noProof/>
            <w:color w:val="808080"/>
            <w:sz w:val="16"/>
            <w:szCs w:val="14"/>
            <w:lang w:val="de-DE"/>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2933" w14:textId="77777777" w:rsidR="00672104" w:rsidRDefault="00672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0DECD" w14:textId="77777777" w:rsidR="00672104" w:rsidRDefault="00672104" w:rsidP="000811DD">
      <w:r>
        <w:separator/>
      </w:r>
    </w:p>
  </w:footnote>
  <w:footnote w:type="continuationSeparator" w:id="0">
    <w:p w14:paraId="1A74FF41" w14:textId="77777777" w:rsidR="00672104" w:rsidRDefault="00672104" w:rsidP="000811DD">
      <w:r>
        <w:continuationSeparator/>
      </w:r>
    </w:p>
  </w:footnote>
  <w:footnote w:type="continuationNotice" w:id="1">
    <w:p w14:paraId="2DBACC6D" w14:textId="77777777" w:rsidR="00672104" w:rsidRDefault="00672104"/>
  </w:footnote>
  <w:footnote w:id="2">
    <w:p w14:paraId="5F2E8181" w14:textId="7C658928" w:rsidR="00672104" w:rsidRPr="00CC7B0E" w:rsidRDefault="00672104">
      <w:pPr>
        <w:pStyle w:val="FootnoteText"/>
        <w:rPr>
          <w:lang w:val="en-AU"/>
        </w:rPr>
      </w:pPr>
      <w:r>
        <w:rPr>
          <w:rStyle w:val="FootnoteReference"/>
        </w:rPr>
        <w:footnoteRef/>
      </w:r>
      <w:r>
        <w:t xml:space="preserve"> </w:t>
      </w:r>
      <w:r>
        <w:rPr>
          <w:lang w:val="en-AU"/>
        </w:rPr>
        <w:t xml:space="preserve">The attributes are the </w:t>
      </w:r>
      <w:r w:rsidRPr="00CC7B0E">
        <w:rPr>
          <w:lang w:val="en-AU"/>
        </w:rPr>
        <w:t>specific features</w:t>
      </w:r>
      <w:r>
        <w:rPr>
          <w:lang w:val="en-AU"/>
        </w:rPr>
        <w:t xml:space="preserve"> that </w:t>
      </w:r>
      <w:r w:rsidRPr="00A107FD">
        <w:rPr>
          <w:lang w:val="en-AU"/>
        </w:rPr>
        <w:t>convey the Outstanding Universal Value (OUV)</w:t>
      </w:r>
      <w:r>
        <w:rPr>
          <w:lang w:val="en-AU"/>
        </w:rPr>
        <w:t>; they</w:t>
      </w:r>
      <w:r w:rsidRPr="00CC7B0E">
        <w:rPr>
          <w:lang w:val="en-AU"/>
        </w:rPr>
        <w:t xml:space="preserve"> may be tangible or intangible but are </w:t>
      </w:r>
      <w:r>
        <w:rPr>
          <w:lang w:val="en-AU"/>
        </w:rPr>
        <w:t>identified</w:t>
      </w:r>
      <w:r w:rsidRPr="00CC7B0E">
        <w:rPr>
          <w:lang w:val="en-AU"/>
        </w:rPr>
        <w:t xml:space="preserve"> at the level at which management occurs within the property</w:t>
      </w:r>
    </w:p>
  </w:footnote>
  <w:footnote w:id="3">
    <w:p w14:paraId="0E43303F" w14:textId="14FA3AEF" w:rsidR="00672104" w:rsidRPr="0092524F" w:rsidRDefault="00672104" w:rsidP="0092524F">
      <w:pPr>
        <w:pStyle w:val="FootnoteText"/>
        <w:ind w:right="-149"/>
        <w:rPr>
          <w:rFonts w:ascii="Georgia" w:hAnsi="Georgia"/>
          <w:sz w:val="18"/>
          <w:szCs w:val="18"/>
          <w:lang w:val="en-AU"/>
        </w:rPr>
      </w:pPr>
      <w:r>
        <w:rPr>
          <w:rStyle w:val="FootnoteReference"/>
        </w:rPr>
        <w:footnoteRef/>
      </w:r>
      <w:r>
        <w:t xml:space="preserve"> </w:t>
      </w:r>
      <w:r w:rsidRPr="0092524F">
        <w:rPr>
          <w:rFonts w:ascii="Georgia" w:hAnsi="Georgia"/>
          <w:sz w:val="18"/>
          <w:szCs w:val="18"/>
          <w:lang w:val="en-AU"/>
        </w:rPr>
        <w:t xml:space="preserve">Integrity </w:t>
      </w:r>
      <w:r w:rsidRPr="0092524F">
        <w:rPr>
          <w:rFonts w:ascii="Georgia" w:hAnsi="Georgia"/>
          <w:color w:val="000000" w:themeColor="text1"/>
          <w:sz w:val="18"/>
          <w:szCs w:val="18"/>
          <w:lang w:val="en-GB"/>
        </w:rPr>
        <w:t xml:space="preserve">requires assessing if the </w:t>
      </w:r>
      <w:r>
        <w:rPr>
          <w:rFonts w:ascii="Georgia" w:hAnsi="Georgia"/>
          <w:color w:val="000000" w:themeColor="text1"/>
          <w:sz w:val="18"/>
          <w:szCs w:val="18"/>
          <w:lang w:val="en-GB"/>
        </w:rPr>
        <w:t>World Heritage</w:t>
      </w:r>
      <w:r w:rsidRPr="0092524F">
        <w:rPr>
          <w:rFonts w:ascii="Georgia" w:hAnsi="Georgia"/>
          <w:color w:val="000000" w:themeColor="text1"/>
          <w:sz w:val="18"/>
          <w:szCs w:val="18"/>
          <w:lang w:val="en-GB"/>
        </w:rPr>
        <w:t xml:space="preserve"> property is of sufficient size</w:t>
      </w:r>
      <w:r>
        <w:rPr>
          <w:rFonts w:ascii="Georgia" w:hAnsi="Georgia"/>
          <w:color w:val="000000" w:themeColor="text1"/>
          <w:sz w:val="18"/>
          <w:szCs w:val="18"/>
          <w:lang w:val="en-GB"/>
        </w:rPr>
        <w:t>;</w:t>
      </w:r>
      <w:r w:rsidRPr="0092524F">
        <w:rPr>
          <w:rFonts w:ascii="Georgia" w:hAnsi="Georgia"/>
          <w:color w:val="000000" w:themeColor="text1"/>
          <w:sz w:val="18"/>
          <w:szCs w:val="18"/>
          <w:lang w:val="en-GB"/>
        </w:rPr>
        <w:t xml:space="preserve"> if its components are sufficiently complete to </w:t>
      </w:r>
      <w:r>
        <w:rPr>
          <w:rFonts w:ascii="Georgia" w:hAnsi="Georgia"/>
          <w:color w:val="000000" w:themeColor="text1"/>
          <w:sz w:val="18"/>
          <w:szCs w:val="18"/>
          <w:lang w:val="en-GB"/>
        </w:rPr>
        <w:t>demonstrate</w:t>
      </w:r>
      <w:r w:rsidRPr="0092524F">
        <w:rPr>
          <w:rFonts w:ascii="Georgia" w:hAnsi="Georgia"/>
          <w:color w:val="000000" w:themeColor="text1"/>
          <w:sz w:val="18"/>
          <w:szCs w:val="18"/>
          <w:lang w:val="en-GB"/>
        </w:rPr>
        <w:t xml:space="preserve"> OUV; and assessing what pressures threaten the site and how the</w:t>
      </w:r>
      <w:r>
        <w:rPr>
          <w:rFonts w:ascii="Georgia" w:hAnsi="Georgia"/>
          <w:color w:val="000000" w:themeColor="text1"/>
          <w:sz w:val="18"/>
          <w:szCs w:val="18"/>
          <w:lang w:val="en-GB"/>
        </w:rPr>
        <w:t>y</w:t>
      </w:r>
      <w:r w:rsidRPr="0092524F">
        <w:rPr>
          <w:rFonts w:ascii="Georgia" w:hAnsi="Georgia"/>
          <w:color w:val="000000" w:themeColor="text1"/>
          <w:sz w:val="18"/>
          <w:szCs w:val="18"/>
          <w:lang w:val="en-GB"/>
        </w:rPr>
        <w:t xml:space="preserve"> are being addressed.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9C045" w14:textId="77777777" w:rsidR="00672104" w:rsidRDefault="00672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6F5C9" w14:textId="19CC925D" w:rsidR="00672104" w:rsidRPr="00D97599" w:rsidRDefault="00347D87" w:rsidP="005F2D3C">
    <w:pPr>
      <w:tabs>
        <w:tab w:val="center" w:pos="4536"/>
        <w:tab w:val="right" w:pos="9072"/>
      </w:tabs>
      <w:rPr>
        <w:rFonts w:ascii="Georgia" w:eastAsia="Arial" w:hAnsi="Georgia" w:cs="Times New Roman"/>
        <w:noProof/>
        <w:color w:val="808080"/>
        <w:sz w:val="16"/>
        <w:szCs w:val="14"/>
        <w:lang w:val="en-GB"/>
      </w:rPr>
    </w:pPr>
    <w:sdt>
      <w:sdtPr>
        <w:rPr>
          <w:rFonts w:ascii="Georgia" w:eastAsia="Arial" w:hAnsi="Georgia" w:cs="Times New Roman"/>
          <w:noProof/>
          <w:color w:val="808080"/>
          <w:sz w:val="16"/>
          <w:szCs w:val="14"/>
          <w:lang w:val="en-GB"/>
        </w:rPr>
        <w:id w:val="349998220"/>
        <w:docPartObj>
          <w:docPartGallery w:val="Watermarks"/>
          <w:docPartUnique/>
        </w:docPartObj>
      </w:sdtPr>
      <w:sdtEndPr/>
      <w:sdtContent>
        <w:r w:rsidRPr="00D97599">
          <w:rPr>
            <w:rFonts w:ascii="Georgia" w:eastAsia="Arial" w:hAnsi="Georgia" w:cs="Times New Roman"/>
            <w:noProof/>
            <w:color w:val="808080"/>
            <w:sz w:val="16"/>
            <w:szCs w:val="14"/>
            <w:lang w:val="en-GB"/>
          </w:rPr>
          <w:pict w14:anchorId="7F00B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72104" w:rsidRPr="00D97599">
      <w:rPr>
        <w:rFonts w:ascii="Georgia" w:eastAsia="Arial" w:hAnsi="Georgia" w:cs="Times New Roman"/>
        <w:noProof/>
        <w:color w:val="808080"/>
        <w:sz w:val="16"/>
        <w:szCs w:val="14"/>
        <w:lang w:val="en-GB"/>
      </w:rPr>
      <w:t>Workshop report: Climate Risk Assessment for Wadden Sea World Heritage property – Phase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40EAD" w14:textId="77777777" w:rsidR="00672104" w:rsidRDefault="00672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828CA"/>
    <w:multiLevelType w:val="hybridMultilevel"/>
    <w:tmpl w:val="4860F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1487A"/>
    <w:multiLevelType w:val="hybridMultilevel"/>
    <w:tmpl w:val="48ECEB56"/>
    <w:lvl w:ilvl="0" w:tplc="0C09000F">
      <w:start w:val="1"/>
      <w:numFmt w:val="decimal"/>
      <w:lvlText w:val="%1."/>
      <w:lvlJc w:val="left"/>
      <w:pPr>
        <w:ind w:left="360" w:hanging="360"/>
      </w:pPr>
    </w:lvl>
    <w:lvl w:ilvl="1" w:tplc="0C090019">
      <w:start w:val="1"/>
      <w:numFmt w:val="lowerLetter"/>
      <w:lvlText w:val="%2."/>
      <w:lvlJc w:val="left"/>
      <w:pPr>
        <w:ind w:left="107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7171B9"/>
    <w:multiLevelType w:val="hybridMultilevel"/>
    <w:tmpl w:val="20BC3BB0"/>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0AB0468B"/>
    <w:multiLevelType w:val="hybridMultilevel"/>
    <w:tmpl w:val="059C6B7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B3F25F5"/>
    <w:multiLevelType w:val="hybridMultilevel"/>
    <w:tmpl w:val="E1180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8842D8"/>
    <w:multiLevelType w:val="hybridMultilevel"/>
    <w:tmpl w:val="4E2E9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48C7B8B"/>
    <w:multiLevelType w:val="multilevel"/>
    <w:tmpl w:val="4A983D54"/>
    <w:lvl w:ilvl="0">
      <w:start w:val="1"/>
      <w:numFmt w:val="decimal"/>
      <w:lvlText w:val="%1."/>
      <w:lvlJc w:val="left"/>
      <w:pPr>
        <w:ind w:left="357" w:hanging="357"/>
      </w:pPr>
    </w:lvl>
    <w:lvl w:ilvl="1">
      <w:start w:val="1"/>
      <w:numFmt w:val="decimal"/>
      <w:lvlText w:val="%1.%2."/>
      <w:lvlJc w:val="left"/>
      <w:pPr>
        <w:ind w:left="714" w:hanging="357"/>
      </w:pPr>
    </w:lvl>
    <w:lvl w:ilvl="2">
      <w:start w:val="1"/>
      <w:numFmt w:val="none"/>
      <w:lvlRestart w:val="0"/>
      <w:lvlText w:val=""/>
      <w:lvlJc w:val="left"/>
      <w:pPr>
        <w:ind w:left="1071" w:hanging="357"/>
      </w:pPr>
    </w:lvl>
    <w:lvl w:ilvl="3">
      <w:start w:val="1"/>
      <w:numFmt w:val="decimal"/>
      <w:lvlText w:val="%1.%2.%3.%4."/>
      <w:lvlJc w:val="left"/>
      <w:pPr>
        <w:ind w:left="1428" w:hanging="357"/>
      </w:pPr>
    </w:lvl>
    <w:lvl w:ilvl="4">
      <w:start w:val="1"/>
      <w:numFmt w:val="decimal"/>
      <w:lvlText w:val="%1.%2.%3.%4.%5."/>
      <w:lvlJc w:val="left"/>
      <w:pPr>
        <w:ind w:left="1785" w:hanging="357"/>
      </w:pPr>
    </w:lvl>
    <w:lvl w:ilvl="5">
      <w:start w:val="1"/>
      <w:numFmt w:val="decimal"/>
      <w:lvlText w:val="%1.%2.%3.%4.%5.%6."/>
      <w:lvlJc w:val="left"/>
      <w:pPr>
        <w:ind w:left="2142" w:hanging="357"/>
      </w:pPr>
    </w:lvl>
    <w:lvl w:ilvl="6">
      <w:start w:val="1"/>
      <w:numFmt w:val="decimal"/>
      <w:lvlText w:val="%1.%2.%3.%4.%5.%6.%7."/>
      <w:lvlJc w:val="left"/>
      <w:pPr>
        <w:ind w:left="2499" w:hanging="357"/>
      </w:pPr>
    </w:lvl>
    <w:lvl w:ilvl="7">
      <w:start w:val="1"/>
      <w:numFmt w:val="decimal"/>
      <w:lvlText w:val="%1.%2.%3.%4.%5.%6.%7.%8."/>
      <w:lvlJc w:val="left"/>
      <w:pPr>
        <w:ind w:left="2856" w:hanging="357"/>
      </w:pPr>
    </w:lvl>
    <w:lvl w:ilvl="8">
      <w:start w:val="1"/>
      <w:numFmt w:val="decimal"/>
      <w:lvlText w:val="%1.%2.%3.%4.%5.%6.%7.%8.%9."/>
      <w:lvlJc w:val="left"/>
      <w:pPr>
        <w:ind w:left="3213" w:hanging="357"/>
      </w:pPr>
    </w:lvl>
  </w:abstractNum>
  <w:abstractNum w:abstractNumId="7" w15:restartNumberingAfterBreak="0">
    <w:nsid w:val="15A50479"/>
    <w:multiLevelType w:val="hybridMultilevel"/>
    <w:tmpl w:val="B8D44410"/>
    <w:lvl w:ilvl="0" w:tplc="04070003">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1776" w:hanging="360"/>
      </w:pPr>
      <w:rPr>
        <w:rFonts w:ascii="Symbol" w:hAnsi="Symbol" w:hint="default"/>
      </w:rPr>
    </w:lvl>
    <w:lvl w:ilvl="2" w:tplc="91DE829C">
      <w:start w:val="1"/>
      <w:numFmt w:val="bullet"/>
      <w:lvlText w:val="-"/>
      <w:lvlJc w:val="left"/>
      <w:pPr>
        <w:ind w:left="2160" w:hanging="360"/>
      </w:pPr>
      <w:rPr>
        <w:rFonts w:ascii="Calibri" w:eastAsiaTheme="minorHAnsi" w:hAnsi="Calibri" w:cs="Calibri"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D772BF"/>
    <w:multiLevelType w:val="hybridMultilevel"/>
    <w:tmpl w:val="C7EE8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C76EDB"/>
    <w:multiLevelType w:val="hybridMultilevel"/>
    <w:tmpl w:val="38020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5114A"/>
    <w:multiLevelType w:val="hybridMultilevel"/>
    <w:tmpl w:val="B03A40A8"/>
    <w:lvl w:ilvl="0" w:tplc="16A4E646">
      <w:start w:val="1"/>
      <w:numFmt w:val="upperLetter"/>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EFD0C04"/>
    <w:multiLevelType w:val="hybridMultilevel"/>
    <w:tmpl w:val="759C6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733B5E"/>
    <w:multiLevelType w:val="hybridMultilevel"/>
    <w:tmpl w:val="6A78E052"/>
    <w:lvl w:ilvl="0" w:tplc="1C2AC8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05071A"/>
    <w:multiLevelType w:val="hybridMultilevel"/>
    <w:tmpl w:val="B2B40FDA"/>
    <w:lvl w:ilvl="0" w:tplc="7E7E4C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33B78"/>
    <w:multiLevelType w:val="hybridMultilevel"/>
    <w:tmpl w:val="6BE4848A"/>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5" w15:restartNumberingAfterBreak="0">
    <w:nsid w:val="2F480F6F"/>
    <w:multiLevelType w:val="hybridMultilevel"/>
    <w:tmpl w:val="6EC27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F6570F6"/>
    <w:multiLevelType w:val="hybridMultilevel"/>
    <w:tmpl w:val="5C860092"/>
    <w:lvl w:ilvl="0" w:tplc="F29E5E62">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6743650"/>
    <w:multiLevelType w:val="hybridMultilevel"/>
    <w:tmpl w:val="61849326"/>
    <w:lvl w:ilvl="0" w:tplc="04070003">
      <w:start w:val="1"/>
      <w:numFmt w:val="bullet"/>
      <w:lvlText w:val="o"/>
      <w:lvlJc w:val="left"/>
      <w:pPr>
        <w:ind w:left="1440" w:hanging="360"/>
      </w:pPr>
      <w:rPr>
        <w:rFonts w:ascii="Courier New" w:hAnsi="Courier New" w:cs="Courier New" w:hint="default"/>
      </w:rPr>
    </w:lvl>
    <w:lvl w:ilvl="1" w:tplc="91DE829C">
      <w:start w:val="1"/>
      <w:numFmt w:val="bullet"/>
      <w:lvlText w:val="-"/>
      <w:lvlJc w:val="left"/>
      <w:pPr>
        <w:ind w:left="2160" w:hanging="360"/>
      </w:pPr>
      <w:rPr>
        <w:rFonts w:ascii="Calibri" w:eastAsiaTheme="minorHAnsi" w:hAnsi="Calibri" w:cs="Calibri"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3795204D"/>
    <w:multiLevelType w:val="hybridMultilevel"/>
    <w:tmpl w:val="4FC24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3A091EC5"/>
    <w:multiLevelType w:val="multilevel"/>
    <w:tmpl w:val="67045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120CF"/>
    <w:multiLevelType w:val="hybridMultilevel"/>
    <w:tmpl w:val="B07E68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1" w15:restartNumberingAfterBreak="0">
    <w:nsid w:val="3D5A6AAD"/>
    <w:multiLevelType w:val="hybridMultilevel"/>
    <w:tmpl w:val="72DCF9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E603BEF"/>
    <w:multiLevelType w:val="hybridMultilevel"/>
    <w:tmpl w:val="FB10297C"/>
    <w:lvl w:ilvl="0" w:tplc="0C090019">
      <w:start w:val="1"/>
      <w:numFmt w:val="lowerLetter"/>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cs="Wingdings" w:hint="default"/>
      </w:rPr>
    </w:lvl>
    <w:lvl w:ilvl="3" w:tplc="0C090001" w:tentative="1">
      <w:start w:val="1"/>
      <w:numFmt w:val="bullet"/>
      <w:lvlText w:val=""/>
      <w:lvlJc w:val="left"/>
      <w:pPr>
        <w:ind w:left="2940" w:hanging="360"/>
      </w:pPr>
      <w:rPr>
        <w:rFonts w:ascii="Symbol" w:hAnsi="Symbol" w:cs="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cs="Wingdings" w:hint="default"/>
      </w:rPr>
    </w:lvl>
    <w:lvl w:ilvl="6" w:tplc="0C090001" w:tentative="1">
      <w:start w:val="1"/>
      <w:numFmt w:val="bullet"/>
      <w:lvlText w:val=""/>
      <w:lvlJc w:val="left"/>
      <w:pPr>
        <w:ind w:left="5100" w:hanging="360"/>
      </w:pPr>
      <w:rPr>
        <w:rFonts w:ascii="Symbol" w:hAnsi="Symbol" w:cs="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cs="Wingdings" w:hint="default"/>
      </w:rPr>
    </w:lvl>
  </w:abstractNum>
  <w:abstractNum w:abstractNumId="23" w15:restartNumberingAfterBreak="0">
    <w:nsid w:val="447168F6"/>
    <w:multiLevelType w:val="hybridMultilevel"/>
    <w:tmpl w:val="050C2190"/>
    <w:lvl w:ilvl="0" w:tplc="0C090001">
      <w:start w:val="1"/>
      <w:numFmt w:val="bullet"/>
      <w:lvlText w:val=""/>
      <w:lvlJc w:val="left"/>
      <w:pPr>
        <w:ind w:left="720" w:hanging="360"/>
      </w:pPr>
      <w:rPr>
        <w:rFonts w:ascii="Symbol" w:hAnsi="Symbol" w:hint="default"/>
      </w:rPr>
    </w:lvl>
    <w:lvl w:ilvl="1" w:tplc="AACE44EE">
      <w:start w:val="1"/>
      <w:numFmt w:val="bullet"/>
      <w:lvlText w:val=""/>
      <w:lvlJc w:val="left"/>
      <w:pPr>
        <w:ind w:left="1440" w:hanging="360"/>
      </w:pPr>
      <w:rPr>
        <w:rFonts w:ascii="Symbol" w:hAnsi="Symbol" w:cs="Symbol"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F040CFB"/>
    <w:multiLevelType w:val="hybridMultilevel"/>
    <w:tmpl w:val="492234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5F73C73"/>
    <w:multiLevelType w:val="hybridMultilevel"/>
    <w:tmpl w:val="7E02985E"/>
    <w:lvl w:ilvl="0" w:tplc="EACE87B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A5541A"/>
    <w:multiLevelType w:val="hybridMultilevel"/>
    <w:tmpl w:val="7BE6A8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B2F85EE4">
      <w:numFmt w:val="bullet"/>
      <w:lvlText w:val="•"/>
      <w:lvlJc w:val="left"/>
      <w:pPr>
        <w:ind w:left="3960" w:hanging="720"/>
      </w:pPr>
      <w:rPr>
        <w:rFonts w:ascii="Georgia" w:eastAsiaTheme="minorEastAsia" w:hAnsi="Georgia" w:cs="Arial"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2E0710A"/>
    <w:multiLevelType w:val="hybridMultilevel"/>
    <w:tmpl w:val="29063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8A2E74"/>
    <w:multiLevelType w:val="hybridMultilevel"/>
    <w:tmpl w:val="2988D1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A5F0E89"/>
    <w:multiLevelType w:val="multilevel"/>
    <w:tmpl w:val="72DCF9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CFD6679"/>
    <w:multiLevelType w:val="multilevel"/>
    <w:tmpl w:val="050C219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2D761B3"/>
    <w:multiLevelType w:val="hybridMultilevel"/>
    <w:tmpl w:val="C82CC1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5A57AE2"/>
    <w:multiLevelType w:val="hybridMultilevel"/>
    <w:tmpl w:val="F372F992"/>
    <w:lvl w:ilvl="0" w:tplc="0C090001">
      <w:start w:val="1"/>
      <w:numFmt w:val="bullet"/>
      <w:lvlText w:val=""/>
      <w:lvlJc w:val="left"/>
      <w:pPr>
        <w:ind w:left="720" w:hanging="360"/>
      </w:pPr>
      <w:rPr>
        <w:rFonts w:ascii="Symbol" w:hAnsi="Symbol" w:hint="default"/>
      </w:rPr>
    </w:lvl>
    <w:lvl w:ilvl="1" w:tplc="0B1EF8E4">
      <w:start w:val="1"/>
      <w:numFmt w:val="bullet"/>
      <w:lvlText w:val=""/>
      <w:lvlJc w:val="left"/>
      <w:pPr>
        <w:ind w:left="1440" w:hanging="360"/>
      </w:pPr>
      <w:rPr>
        <w:rFonts w:ascii="Symbol" w:hAnsi="Symbol" w:cs="Symbol"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65572F6"/>
    <w:multiLevelType w:val="multilevel"/>
    <w:tmpl w:val="C8BEBF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96D0A26"/>
    <w:multiLevelType w:val="hybridMultilevel"/>
    <w:tmpl w:val="2398D808"/>
    <w:lvl w:ilvl="0" w:tplc="CDFCC834">
      <w:start w:val="1"/>
      <w:numFmt w:val="bullet"/>
      <w:lvlText w:val=""/>
      <w:lvlJc w:val="left"/>
      <w:pPr>
        <w:ind w:left="720" w:hanging="360"/>
      </w:pPr>
      <w:rPr>
        <w:rFonts w:ascii="Symbol" w:hAnsi="Symbol" w:hint="default"/>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7DDD546D"/>
    <w:multiLevelType w:val="hybridMultilevel"/>
    <w:tmpl w:val="F06C045C"/>
    <w:lvl w:ilvl="0" w:tplc="B7B2C820">
      <w:start w:val="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3"/>
  </w:num>
  <w:num w:numId="2">
    <w:abstractNumId w:val="33"/>
  </w:num>
  <w:num w:numId="3">
    <w:abstractNumId w:val="13"/>
  </w:num>
  <w:num w:numId="4">
    <w:abstractNumId w:val="6"/>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15"/>
  </w:num>
  <w:num w:numId="8">
    <w:abstractNumId w:val="16"/>
  </w:num>
  <w:num w:numId="9">
    <w:abstractNumId w:val="24"/>
  </w:num>
  <w:num w:numId="10">
    <w:abstractNumId w:val="20"/>
  </w:num>
  <w:num w:numId="11">
    <w:abstractNumId w:val="18"/>
  </w:num>
  <w:num w:numId="12">
    <w:abstractNumId w:val="7"/>
  </w:num>
  <w:num w:numId="13">
    <w:abstractNumId w:val="2"/>
  </w:num>
  <w:num w:numId="14">
    <w:abstractNumId w:val="14"/>
  </w:num>
  <w:num w:numId="15">
    <w:abstractNumId w:val="17"/>
  </w:num>
  <w:num w:numId="16">
    <w:abstractNumId w:val="26"/>
  </w:num>
  <w:num w:numId="17">
    <w:abstractNumId w:val="28"/>
  </w:num>
  <w:num w:numId="18">
    <w:abstractNumId w:val="21"/>
  </w:num>
  <w:num w:numId="19">
    <w:abstractNumId w:val="4"/>
  </w:num>
  <w:num w:numId="20">
    <w:abstractNumId w:val="10"/>
  </w:num>
  <w:num w:numId="21">
    <w:abstractNumId w:val="5"/>
  </w:num>
  <w:num w:numId="22">
    <w:abstractNumId w:val="31"/>
  </w:num>
  <w:num w:numId="23">
    <w:abstractNumId w:val="12"/>
  </w:num>
  <w:num w:numId="24">
    <w:abstractNumId w:val="9"/>
  </w:num>
  <w:num w:numId="25">
    <w:abstractNumId w:val="11"/>
  </w:num>
  <w:num w:numId="26">
    <w:abstractNumId w:val="0"/>
  </w:num>
  <w:num w:numId="27">
    <w:abstractNumId w:val="1"/>
  </w:num>
  <w:num w:numId="28">
    <w:abstractNumId w:val="3"/>
  </w:num>
  <w:num w:numId="29">
    <w:abstractNumId w:val="22"/>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9"/>
  </w:num>
  <w:num w:numId="33">
    <w:abstractNumId w:val="35"/>
  </w:num>
  <w:num w:numId="34">
    <w:abstractNumId w:val="8"/>
  </w:num>
  <w:num w:numId="35">
    <w:abstractNumId w:val="29"/>
  </w:num>
  <w:num w:numId="36">
    <w:abstractNumId w:val="23"/>
  </w:num>
  <w:num w:numId="37">
    <w:abstractNumId w:val="3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8194"/>
    <o:shapelayout v:ext="edit">
      <o:idmap v:ext="edit" data="8"/>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0811DD"/>
    <w:rsid w:val="00004DEC"/>
    <w:rsid w:val="00005CAC"/>
    <w:rsid w:val="0000724F"/>
    <w:rsid w:val="00010647"/>
    <w:rsid w:val="0001461A"/>
    <w:rsid w:val="00023AD3"/>
    <w:rsid w:val="00026264"/>
    <w:rsid w:val="000413C1"/>
    <w:rsid w:val="00045870"/>
    <w:rsid w:val="00052275"/>
    <w:rsid w:val="00053710"/>
    <w:rsid w:val="00057C49"/>
    <w:rsid w:val="000609BE"/>
    <w:rsid w:val="00063C07"/>
    <w:rsid w:val="00064D9E"/>
    <w:rsid w:val="0007234C"/>
    <w:rsid w:val="0007431C"/>
    <w:rsid w:val="000811DD"/>
    <w:rsid w:val="0008186A"/>
    <w:rsid w:val="00082E82"/>
    <w:rsid w:val="00086E95"/>
    <w:rsid w:val="00087140"/>
    <w:rsid w:val="00087F75"/>
    <w:rsid w:val="00093D63"/>
    <w:rsid w:val="00096AD2"/>
    <w:rsid w:val="00097B11"/>
    <w:rsid w:val="000A1140"/>
    <w:rsid w:val="000A1CDA"/>
    <w:rsid w:val="000A2082"/>
    <w:rsid w:val="000C1667"/>
    <w:rsid w:val="000C1CF5"/>
    <w:rsid w:val="000C3BE6"/>
    <w:rsid w:val="000D06B6"/>
    <w:rsid w:val="000D2208"/>
    <w:rsid w:val="000D3ECD"/>
    <w:rsid w:val="000D6789"/>
    <w:rsid w:val="000D67EF"/>
    <w:rsid w:val="000D7250"/>
    <w:rsid w:val="000E4F4E"/>
    <w:rsid w:val="000F2A99"/>
    <w:rsid w:val="000F2F99"/>
    <w:rsid w:val="000F6ADE"/>
    <w:rsid w:val="00100D8E"/>
    <w:rsid w:val="001037B9"/>
    <w:rsid w:val="00105A49"/>
    <w:rsid w:val="00114A67"/>
    <w:rsid w:val="0012228D"/>
    <w:rsid w:val="00124E30"/>
    <w:rsid w:val="001258C4"/>
    <w:rsid w:val="00126935"/>
    <w:rsid w:val="001326FF"/>
    <w:rsid w:val="001354E5"/>
    <w:rsid w:val="00140301"/>
    <w:rsid w:val="00142C0C"/>
    <w:rsid w:val="001452C3"/>
    <w:rsid w:val="00147A92"/>
    <w:rsid w:val="00151111"/>
    <w:rsid w:val="001540F1"/>
    <w:rsid w:val="0015440E"/>
    <w:rsid w:val="001556A5"/>
    <w:rsid w:val="0016431C"/>
    <w:rsid w:val="00164BEA"/>
    <w:rsid w:val="001820B2"/>
    <w:rsid w:val="00182913"/>
    <w:rsid w:val="00191B79"/>
    <w:rsid w:val="0019225E"/>
    <w:rsid w:val="00193F95"/>
    <w:rsid w:val="0019467E"/>
    <w:rsid w:val="001949F4"/>
    <w:rsid w:val="00197760"/>
    <w:rsid w:val="001A0A26"/>
    <w:rsid w:val="001A6D8B"/>
    <w:rsid w:val="001B03A0"/>
    <w:rsid w:val="001B2DD3"/>
    <w:rsid w:val="001C156F"/>
    <w:rsid w:val="001C3DA8"/>
    <w:rsid w:val="001C7CAE"/>
    <w:rsid w:val="001E028D"/>
    <w:rsid w:val="001E12DF"/>
    <w:rsid w:val="001E19D1"/>
    <w:rsid w:val="001E4624"/>
    <w:rsid w:val="001E6312"/>
    <w:rsid w:val="001F257D"/>
    <w:rsid w:val="001F2C74"/>
    <w:rsid w:val="001F2D09"/>
    <w:rsid w:val="002108BF"/>
    <w:rsid w:val="002145EA"/>
    <w:rsid w:val="00215FC9"/>
    <w:rsid w:val="00220811"/>
    <w:rsid w:val="00222A93"/>
    <w:rsid w:val="0022320E"/>
    <w:rsid w:val="00227103"/>
    <w:rsid w:val="00231A11"/>
    <w:rsid w:val="00232203"/>
    <w:rsid w:val="00237CFB"/>
    <w:rsid w:val="00240AD7"/>
    <w:rsid w:val="00250D26"/>
    <w:rsid w:val="0025349F"/>
    <w:rsid w:val="002657DB"/>
    <w:rsid w:val="002678E9"/>
    <w:rsid w:val="00267CBC"/>
    <w:rsid w:val="00273792"/>
    <w:rsid w:val="00274E25"/>
    <w:rsid w:val="00281009"/>
    <w:rsid w:val="00283CD7"/>
    <w:rsid w:val="00291AB1"/>
    <w:rsid w:val="00293227"/>
    <w:rsid w:val="00293AF0"/>
    <w:rsid w:val="002A44C8"/>
    <w:rsid w:val="002A48BE"/>
    <w:rsid w:val="002A79A1"/>
    <w:rsid w:val="002B08D8"/>
    <w:rsid w:val="002B1111"/>
    <w:rsid w:val="002B5BDA"/>
    <w:rsid w:val="002C6292"/>
    <w:rsid w:val="002C68D1"/>
    <w:rsid w:val="002D0201"/>
    <w:rsid w:val="002D1389"/>
    <w:rsid w:val="002D7C05"/>
    <w:rsid w:val="002E25ED"/>
    <w:rsid w:val="002E2B0D"/>
    <w:rsid w:val="002E34C1"/>
    <w:rsid w:val="002E408E"/>
    <w:rsid w:val="002E7D47"/>
    <w:rsid w:val="002F0F72"/>
    <w:rsid w:val="002F3A5F"/>
    <w:rsid w:val="002F44CD"/>
    <w:rsid w:val="00300EF5"/>
    <w:rsid w:val="003016F7"/>
    <w:rsid w:val="00302CB6"/>
    <w:rsid w:val="00304B33"/>
    <w:rsid w:val="00315944"/>
    <w:rsid w:val="00317FBE"/>
    <w:rsid w:val="00322C23"/>
    <w:rsid w:val="003231AE"/>
    <w:rsid w:val="00325D2F"/>
    <w:rsid w:val="0034238E"/>
    <w:rsid w:val="0034762E"/>
    <w:rsid w:val="00347D87"/>
    <w:rsid w:val="00365A7E"/>
    <w:rsid w:val="0036692D"/>
    <w:rsid w:val="00367D74"/>
    <w:rsid w:val="00373F40"/>
    <w:rsid w:val="00377448"/>
    <w:rsid w:val="003774D4"/>
    <w:rsid w:val="00377C7E"/>
    <w:rsid w:val="00385C79"/>
    <w:rsid w:val="003A0492"/>
    <w:rsid w:val="003A246F"/>
    <w:rsid w:val="003A2E14"/>
    <w:rsid w:val="003A54A1"/>
    <w:rsid w:val="003D3095"/>
    <w:rsid w:val="003D5DAE"/>
    <w:rsid w:val="003E02EA"/>
    <w:rsid w:val="003E55E7"/>
    <w:rsid w:val="003E5924"/>
    <w:rsid w:val="003E6F1A"/>
    <w:rsid w:val="00414B74"/>
    <w:rsid w:val="00416701"/>
    <w:rsid w:val="0041699E"/>
    <w:rsid w:val="00424C92"/>
    <w:rsid w:val="0042622F"/>
    <w:rsid w:val="004278CA"/>
    <w:rsid w:val="00431ECD"/>
    <w:rsid w:val="004338FF"/>
    <w:rsid w:val="004349C5"/>
    <w:rsid w:val="00442546"/>
    <w:rsid w:val="004428FF"/>
    <w:rsid w:val="00443E9A"/>
    <w:rsid w:val="0044504D"/>
    <w:rsid w:val="004463B4"/>
    <w:rsid w:val="00446F4A"/>
    <w:rsid w:val="004511BE"/>
    <w:rsid w:val="00460570"/>
    <w:rsid w:val="0046305C"/>
    <w:rsid w:val="004650A6"/>
    <w:rsid w:val="004708BB"/>
    <w:rsid w:val="0047665C"/>
    <w:rsid w:val="00482F8E"/>
    <w:rsid w:val="004906B0"/>
    <w:rsid w:val="00490B86"/>
    <w:rsid w:val="00493A03"/>
    <w:rsid w:val="004A0C4A"/>
    <w:rsid w:val="004A41B7"/>
    <w:rsid w:val="004A56F8"/>
    <w:rsid w:val="004A725E"/>
    <w:rsid w:val="004A73BD"/>
    <w:rsid w:val="004B3873"/>
    <w:rsid w:val="004C22B6"/>
    <w:rsid w:val="004C2FB8"/>
    <w:rsid w:val="004C582A"/>
    <w:rsid w:val="004C6044"/>
    <w:rsid w:val="004D081E"/>
    <w:rsid w:val="004D2102"/>
    <w:rsid w:val="004D2C45"/>
    <w:rsid w:val="004D69CE"/>
    <w:rsid w:val="004E0D9B"/>
    <w:rsid w:val="004E58E6"/>
    <w:rsid w:val="004F07D0"/>
    <w:rsid w:val="004F2C10"/>
    <w:rsid w:val="004F40C0"/>
    <w:rsid w:val="004F62F5"/>
    <w:rsid w:val="004F6AC0"/>
    <w:rsid w:val="00502894"/>
    <w:rsid w:val="00514232"/>
    <w:rsid w:val="0051718E"/>
    <w:rsid w:val="005174A2"/>
    <w:rsid w:val="005212AC"/>
    <w:rsid w:val="00526318"/>
    <w:rsid w:val="00526C7F"/>
    <w:rsid w:val="005323DA"/>
    <w:rsid w:val="00534A61"/>
    <w:rsid w:val="00540E6F"/>
    <w:rsid w:val="00540ECC"/>
    <w:rsid w:val="0054678F"/>
    <w:rsid w:val="00547005"/>
    <w:rsid w:val="005669F6"/>
    <w:rsid w:val="00594AD4"/>
    <w:rsid w:val="00597CDB"/>
    <w:rsid w:val="005A3BDC"/>
    <w:rsid w:val="005A4D34"/>
    <w:rsid w:val="005A79FE"/>
    <w:rsid w:val="005B30AC"/>
    <w:rsid w:val="005B427B"/>
    <w:rsid w:val="005B7B3F"/>
    <w:rsid w:val="005C1E28"/>
    <w:rsid w:val="005C381C"/>
    <w:rsid w:val="005C4AA9"/>
    <w:rsid w:val="005C7AD2"/>
    <w:rsid w:val="005D26FE"/>
    <w:rsid w:val="005D5396"/>
    <w:rsid w:val="005D62D9"/>
    <w:rsid w:val="005D6AE4"/>
    <w:rsid w:val="005E33AA"/>
    <w:rsid w:val="005E66BF"/>
    <w:rsid w:val="005E78C6"/>
    <w:rsid w:val="005F2D3C"/>
    <w:rsid w:val="005F6D67"/>
    <w:rsid w:val="00603C45"/>
    <w:rsid w:val="006131CF"/>
    <w:rsid w:val="00613942"/>
    <w:rsid w:val="00616212"/>
    <w:rsid w:val="00617368"/>
    <w:rsid w:val="00617C41"/>
    <w:rsid w:val="00623029"/>
    <w:rsid w:val="00624DF6"/>
    <w:rsid w:val="0062639C"/>
    <w:rsid w:val="0062652A"/>
    <w:rsid w:val="006358D3"/>
    <w:rsid w:val="006422F3"/>
    <w:rsid w:val="00643BB3"/>
    <w:rsid w:val="00645914"/>
    <w:rsid w:val="00647B32"/>
    <w:rsid w:val="00650136"/>
    <w:rsid w:val="006573FF"/>
    <w:rsid w:val="006603E3"/>
    <w:rsid w:val="0066101A"/>
    <w:rsid w:val="00667D75"/>
    <w:rsid w:val="00672104"/>
    <w:rsid w:val="00680D4B"/>
    <w:rsid w:val="00682B86"/>
    <w:rsid w:val="00682FFA"/>
    <w:rsid w:val="00683794"/>
    <w:rsid w:val="0068437D"/>
    <w:rsid w:val="00686383"/>
    <w:rsid w:val="00687DF1"/>
    <w:rsid w:val="006A424D"/>
    <w:rsid w:val="006A587A"/>
    <w:rsid w:val="006B0795"/>
    <w:rsid w:val="006B2545"/>
    <w:rsid w:val="006B35B7"/>
    <w:rsid w:val="006C3C7B"/>
    <w:rsid w:val="006C7569"/>
    <w:rsid w:val="006D29BA"/>
    <w:rsid w:val="006D7047"/>
    <w:rsid w:val="006E044B"/>
    <w:rsid w:val="006E0C67"/>
    <w:rsid w:val="006E7CDE"/>
    <w:rsid w:val="006F07CA"/>
    <w:rsid w:val="006F1CC1"/>
    <w:rsid w:val="006F5FBC"/>
    <w:rsid w:val="00701E7F"/>
    <w:rsid w:val="007056EC"/>
    <w:rsid w:val="00712B4F"/>
    <w:rsid w:val="007138E4"/>
    <w:rsid w:val="007142FA"/>
    <w:rsid w:val="00716691"/>
    <w:rsid w:val="007219EE"/>
    <w:rsid w:val="00723BF8"/>
    <w:rsid w:val="00745D3D"/>
    <w:rsid w:val="00752E1D"/>
    <w:rsid w:val="00753B4A"/>
    <w:rsid w:val="00757B43"/>
    <w:rsid w:val="0076432D"/>
    <w:rsid w:val="00765FD8"/>
    <w:rsid w:val="00766046"/>
    <w:rsid w:val="0076742E"/>
    <w:rsid w:val="00771D28"/>
    <w:rsid w:val="00772D4A"/>
    <w:rsid w:val="00774449"/>
    <w:rsid w:val="00776A25"/>
    <w:rsid w:val="007805AB"/>
    <w:rsid w:val="007867E2"/>
    <w:rsid w:val="00794A94"/>
    <w:rsid w:val="007950C4"/>
    <w:rsid w:val="00795D10"/>
    <w:rsid w:val="007A7129"/>
    <w:rsid w:val="007A750F"/>
    <w:rsid w:val="007C03C2"/>
    <w:rsid w:val="007C121F"/>
    <w:rsid w:val="007C1CE1"/>
    <w:rsid w:val="007C3F42"/>
    <w:rsid w:val="007D6D43"/>
    <w:rsid w:val="007D7476"/>
    <w:rsid w:val="007E019A"/>
    <w:rsid w:val="007E594D"/>
    <w:rsid w:val="007E60D7"/>
    <w:rsid w:val="007E614C"/>
    <w:rsid w:val="007E7041"/>
    <w:rsid w:val="007E7334"/>
    <w:rsid w:val="007E73CA"/>
    <w:rsid w:val="007E7D53"/>
    <w:rsid w:val="007F1FF7"/>
    <w:rsid w:val="00820A29"/>
    <w:rsid w:val="00821726"/>
    <w:rsid w:val="00835434"/>
    <w:rsid w:val="00835760"/>
    <w:rsid w:val="00835960"/>
    <w:rsid w:val="008379C4"/>
    <w:rsid w:val="00844B69"/>
    <w:rsid w:val="008460B6"/>
    <w:rsid w:val="0085184C"/>
    <w:rsid w:val="00856471"/>
    <w:rsid w:val="008744F4"/>
    <w:rsid w:val="00882EFA"/>
    <w:rsid w:val="00883ECE"/>
    <w:rsid w:val="00886491"/>
    <w:rsid w:val="0089097B"/>
    <w:rsid w:val="00891AC7"/>
    <w:rsid w:val="0089685D"/>
    <w:rsid w:val="008968F6"/>
    <w:rsid w:val="008A01DE"/>
    <w:rsid w:val="008A2BB2"/>
    <w:rsid w:val="008B1677"/>
    <w:rsid w:val="008B3839"/>
    <w:rsid w:val="008C36FF"/>
    <w:rsid w:val="008C5188"/>
    <w:rsid w:val="008D0A9A"/>
    <w:rsid w:val="008D42A9"/>
    <w:rsid w:val="008D58C4"/>
    <w:rsid w:val="008D6FA6"/>
    <w:rsid w:val="008E2ECF"/>
    <w:rsid w:val="008E4CFF"/>
    <w:rsid w:val="008F369E"/>
    <w:rsid w:val="009113DF"/>
    <w:rsid w:val="00921D7A"/>
    <w:rsid w:val="00922550"/>
    <w:rsid w:val="0092524F"/>
    <w:rsid w:val="00933F8A"/>
    <w:rsid w:val="00942AE7"/>
    <w:rsid w:val="009464E2"/>
    <w:rsid w:val="00947646"/>
    <w:rsid w:val="00950061"/>
    <w:rsid w:val="00956A29"/>
    <w:rsid w:val="00961356"/>
    <w:rsid w:val="00962435"/>
    <w:rsid w:val="009735F0"/>
    <w:rsid w:val="0097747C"/>
    <w:rsid w:val="009827AC"/>
    <w:rsid w:val="0098576B"/>
    <w:rsid w:val="00986BD1"/>
    <w:rsid w:val="00987174"/>
    <w:rsid w:val="00991DD6"/>
    <w:rsid w:val="00997D85"/>
    <w:rsid w:val="009A2349"/>
    <w:rsid w:val="009A2E09"/>
    <w:rsid w:val="009A5131"/>
    <w:rsid w:val="009A765E"/>
    <w:rsid w:val="009B0AB2"/>
    <w:rsid w:val="009B4796"/>
    <w:rsid w:val="009B6477"/>
    <w:rsid w:val="009C3A0D"/>
    <w:rsid w:val="009F23AF"/>
    <w:rsid w:val="009F7A83"/>
    <w:rsid w:val="00A01FBD"/>
    <w:rsid w:val="00A04F86"/>
    <w:rsid w:val="00A06205"/>
    <w:rsid w:val="00A06E69"/>
    <w:rsid w:val="00A070F2"/>
    <w:rsid w:val="00A107FD"/>
    <w:rsid w:val="00A16D6A"/>
    <w:rsid w:val="00A22A74"/>
    <w:rsid w:val="00A24806"/>
    <w:rsid w:val="00A26FF7"/>
    <w:rsid w:val="00A32F50"/>
    <w:rsid w:val="00A42385"/>
    <w:rsid w:val="00A51EE1"/>
    <w:rsid w:val="00A56CAB"/>
    <w:rsid w:val="00A616E5"/>
    <w:rsid w:val="00A708E5"/>
    <w:rsid w:val="00A73A79"/>
    <w:rsid w:val="00A778F6"/>
    <w:rsid w:val="00A8315A"/>
    <w:rsid w:val="00A84908"/>
    <w:rsid w:val="00A86282"/>
    <w:rsid w:val="00A87143"/>
    <w:rsid w:val="00A92972"/>
    <w:rsid w:val="00AA20E4"/>
    <w:rsid w:val="00AB466C"/>
    <w:rsid w:val="00AC6471"/>
    <w:rsid w:val="00AD0443"/>
    <w:rsid w:val="00AD293D"/>
    <w:rsid w:val="00AD6202"/>
    <w:rsid w:val="00AE1672"/>
    <w:rsid w:val="00AE4309"/>
    <w:rsid w:val="00AE5ABF"/>
    <w:rsid w:val="00AF3017"/>
    <w:rsid w:val="00AF52E5"/>
    <w:rsid w:val="00B01AF3"/>
    <w:rsid w:val="00B11180"/>
    <w:rsid w:val="00B2400F"/>
    <w:rsid w:val="00B279D5"/>
    <w:rsid w:val="00B30154"/>
    <w:rsid w:val="00B35ED3"/>
    <w:rsid w:val="00B36F5E"/>
    <w:rsid w:val="00B37BDA"/>
    <w:rsid w:val="00B37ED4"/>
    <w:rsid w:val="00B477C4"/>
    <w:rsid w:val="00B47A6A"/>
    <w:rsid w:val="00B53D1C"/>
    <w:rsid w:val="00B554C4"/>
    <w:rsid w:val="00B61205"/>
    <w:rsid w:val="00B63DA4"/>
    <w:rsid w:val="00B66F1D"/>
    <w:rsid w:val="00B67C74"/>
    <w:rsid w:val="00B72BA5"/>
    <w:rsid w:val="00B75B2A"/>
    <w:rsid w:val="00B77788"/>
    <w:rsid w:val="00B85AA4"/>
    <w:rsid w:val="00B91801"/>
    <w:rsid w:val="00B941D9"/>
    <w:rsid w:val="00B95F88"/>
    <w:rsid w:val="00BA5ADD"/>
    <w:rsid w:val="00BB214E"/>
    <w:rsid w:val="00BB38E0"/>
    <w:rsid w:val="00BC1DA7"/>
    <w:rsid w:val="00BC425A"/>
    <w:rsid w:val="00BD3568"/>
    <w:rsid w:val="00BD37C7"/>
    <w:rsid w:val="00BD41CE"/>
    <w:rsid w:val="00BD5578"/>
    <w:rsid w:val="00BD5E41"/>
    <w:rsid w:val="00BE0F3E"/>
    <w:rsid w:val="00BE4357"/>
    <w:rsid w:val="00BF08D7"/>
    <w:rsid w:val="00C0192E"/>
    <w:rsid w:val="00C01943"/>
    <w:rsid w:val="00C064A6"/>
    <w:rsid w:val="00C1075C"/>
    <w:rsid w:val="00C119BC"/>
    <w:rsid w:val="00C13F00"/>
    <w:rsid w:val="00C14DD4"/>
    <w:rsid w:val="00C16D38"/>
    <w:rsid w:val="00C23249"/>
    <w:rsid w:val="00C23644"/>
    <w:rsid w:val="00C242D8"/>
    <w:rsid w:val="00C31490"/>
    <w:rsid w:val="00C330A5"/>
    <w:rsid w:val="00C33147"/>
    <w:rsid w:val="00C4473A"/>
    <w:rsid w:val="00C455BC"/>
    <w:rsid w:val="00C55263"/>
    <w:rsid w:val="00C66908"/>
    <w:rsid w:val="00C72967"/>
    <w:rsid w:val="00C73CC9"/>
    <w:rsid w:val="00C75EF1"/>
    <w:rsid w:val="00C8651F"/>
    <w:rsid w:val="00C9515A"/>
    <w:rsid w:val="00C954F5"/>
    <w:rsid w:val="00CA12E5"/>
    <w:rsid w:val="00CA70D7"/>
    <w:rsid w:val="00CB1E2D"/>
    <w:rsid w:val="00CB46B4"/>
    <w:rsid w:val="00CB4E47"/>
    <w:rsid w:val="00CB61A0"/>
    <w:rsid w:val="00CC3200"/>
    <w:rsid w:val="00CC6D59"/>
    <w:rsid w:val="00CC7B0E"/>
    <w:rsid w:val="00CC7FC3"/>
    <w:rsid w:val="00CE23C4"/>
    <w:rsid w:val="00CE2FCF"/>
    <w:rsid w:val="00CE4CD9"/>
    <w:rsid w:val="00CE4CE4"/>
    <w:rsid w:val="00CF5AB7"/>
    <w:rsid w:val="00CF688D"/>
    <w:rsid w:val="00CF78F0"/>
    <w:rsid w:val="00D011C4"/>
    <w:rsid w:val="00D03522"/>
    <w:rsid w:val="00D03F98"/>
    <w:rsid w:val="00D06612"/>
    <w:rsid w:val="00D154CD"/>
    <w:rsid w:val="00D16492"/>
    <w:rsid w:val="00D3711B"/>
    <w:rsid w:val="00D45152"/>
    <w:rsid w:val="00D510CC"/>
    <w:rsid w:val="00D603A0"/>
    <w:rsid w:val="00D65B07"/>
    <w:rsid w:val="00D7044D"/>
    <w:rsid w:val="00D752CD"/>
    <w:rsid w:val="00D76771"/>
    <w:rsid w:val="00D779E6"/>
    <w:rsid w:val="00D813E1"/>
    <w:rsid w:val="00D85513"/>
    <w:rsid w:val="00D8658D"/>
    <w:rsid w:val="00D90299"/>
    <w:rsid w:val="00D90794"/>
    <w:rsid w:val="00D97599"/>
    <w:rsid w:val="00DA02AA"/>
    <w:rsid w:val="00DA0C85"/>
    <w:rsid w:val="00DA3414"/>
    <w:rsid w:val="00DA4264"/>
    <w:rsid w:val="00DB6089"/>
    <w:rsid w:val="00DB77CA"/>
    <w:rsid w:val="00DC01EB"/>
    <w:rsid w:val="00DC2462"/>
    <w:rsid w:val="00DC376B"/>
    <w:rsid w:val="00DC3FA6"/>
    <w:rsid w:val="00DD1099"/>
    <w:rsid w:val="00DD4D2F"/>
    <w:rsid w:val="00DE1B6B"/>
    <w:rsid w:val="00DE5E14"/>
    <w:rsid w:val="00DE76BC"/>
    <w:rsid w:val="00DF48E9"/>
    <w:rsid w:val="00DF4CBA"/>
    <w:rsid w:val="00DF4FF1"/>
    <w:rsid w:val="00DF6EC7"/>
    <w:rsid w:val="00E0072F"/>
    <w:rsid w:val="00E027C8"/>
    <w:rsid w:val="00E10CB9"/>
    <w:rsid w:val="00E12B18"/>
    <w:rsid w:val="00E16376"/>
    <w:rsid w:val="00E32457"/>
    <w:rsid w:val="00E3584D"/>
    <w:rsid w:val="00E36383"/>
    <w:rsid w:val="00E4287B"/>
    <w:rsid w:val="00E47402"/>
    <w:rsid w:val="00E55182"/>
    <w:rsid w:val="00E55CDA"/>
    <w:rsid w:val="00E604B1"/>
    <w:rsid w:val="00E6144C"/>
    <w:rsid w:val="00E6391C"/>
    <w:rsid w:val="00E6465F"/>
    <w:rsid w:val="00E64A4C"/>
    <w:rsid w:val="00E66432"/>
    <w:rsid w:val="00E725D0"/>
    <w:rsid w:val="00E77BE7"/>
    <w:rsid w:val="00E81D35"/>
    <w:rsid w:val="00E831EC"/>
    <w:rsid w:val="00E852C4"/>
    <w:rsid w:val="00E9492D"/>
    <w:rsid w:val="00E9706E"/>
    <w:rsid w:val="00EA1EDA"/>
    <w:rsid w:val="00EA5874"/>
    <w:rsid w:val="00EA6512"/>
    <w:rsid w:val="00EA6738"/>
    <w:rsid w:val="00EA7866"/>
    <w:rsid w:val="00EB6A15"/>
    <w:rsid w:val="00EC3F32"/>
    <w:rsid w:val="00EC5DCF"/>
    <w:rsid w:val="00ED16DC"/>
    <w:rsid w:val="00ED3DC2"/>
    <w:rsid w:val="00ED5DE0"/>
    <w:rsid w:val="00ED7E85"/>
    <w:rsid w:val="00EE1F8E"/>
    <w:rsid w:val="00EF31A6"/>
    <w:rsid w:val="00EF3457"/>
    <w:rsid w:val="00EF5D7B"/>
    <w:rsid w:val="00F0547B"/>
    <w:rsid w:val="00F10007"/>
    <w:rsid w:val="00F157DB"/>
    <w:rsid w:val="00F23A56"/>
    <w:rsid w:val="00F242F7"/>
    <w:rsid w:val="00F27906"/>
    <w:rsid w:val="00F41D7F"/>
    <w:rsid w:val="00F42577"/>
    <w:rsid w:val="00F460BA"/>
    <w:rsid w:val="00F541A1"/>
    <w:rsid w:val="00F54E27"/>
    <w:rsid w:val="00F65511"/>
    <w:rsid w:val="00F71752"/>
    <w:rsid w:val="00F840AC"/>
    <w:rsid w:val="00F94057"/>
    <w:rsid w:val="00F9753F"/>
    <w:rsid w:val="00FA0C3F"/>
    <w:rsid w:val="00FA4499"/>
    <w:rsid w:val="00FB762D"/>
    <w:rsid w:val="00FC452A"/>
    <w:rsid w:val="00FD3C3C"/>
    <w:rsid w:val="00FE0D3C"/>
    <w:rsid w:val="00FE403A"/>
    <w:rsid w:val="00FF0184"/>
    <w:rsid w:val="00FF478E"/>
    <w:rsid w:val="00FF743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14:docId w14:val="4020CDB2"/>
  <w15:docId w15:val="{B5692AAC-D761-AC46-87DE-29AEAEEBA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0C4"/>
  </w:style>
  <w:style w:type="paragraph" w:styleId="Heading1">
    <w:name w:val="heading 1"/>
    <w:basedOn w:val="Normal"/>
    <w:link w:val="Heading1Char"/>
    <w:uiPriority w:val="9"/>
    <w:qFormat/>
    <w:rsid w:val="00004DE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04DEC"/>
    <w:pPr>
      <w:keepNext/>
      <w:keepLines/>
      <w:spacing w:before="40"/>
      <w:outlineLvl w:val="1"/>
    </w:pPr>
    <w:rPr>
      <w:rFonts w:asciiTheme="majorHAnsi" w:eastAsiaTheme="majorEastAsia" w:hAnsiTheme="majorHAnsi" w:cstheme="majorBidi"/>
      <w:color w:val="002335" w:themeColor="accent1" w:themeShade="BF"/>
      <w:sz w:val="26"/>
      <w:szCs w:val="26"/>
    </w:rPr>
  </w:style>
  <w:style w:type="paragraph" w:styleId="Heading5">
    <w:name w:val="heading 5"/>
    <w:basedOn w:val="Normal"/>
    <w:next w:val="Normal"/>
    <w:link w:val="Heading5Char"/>
    <w:uiPriority w:val="9"/>
    <w:semiHidden/>
    <w:unhideWhenUsed/>
    <w:qFormat/>
    <w:rsid w:val="00004DEC"/>
    <w:pPr>
      <w:keepNext/>
      <w:keepLines/>
      <w:spacing w:before="200"/>
      <w:outlineLvl w:val="4"/>
    </w:pPr>
    <w:rPr>
      <w:rFonts w:asciiTheme="majorHAnsi" w:eastAsiaTheme="majorEastAsia" w:hAnsiTheme="majorHAnsi" w:cstheme="majorBidi"/>
      <w:color w:val="0017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ectiontitles">
    <w:name w:val="1_Section titles"/>
    <w:basedOn w:val="Normal"/>
    <w:qFormat/>
    <w:rsid w:val="00193F95"/>
    <w:pPr>
      <w:spacing w:before="340" w:after="340"/>
    </w:pPr>
    <w:rPr>
      <w:rFonts w:ascii="Arial" w:hAnsi="Arial" w:cs="Arial"/>
      <w:b/>
      <w:color w:val="279DCE"/>
      <w:sz w:val="48"/>
      <w:szCs w:val="48"/>
    </w:rPr>
  </w:style>
  <w:style w:type="paragraph" w:customStyle="1" w:styleId="2sub-sections">
    <w:name w:val="2_sub-sections"/>
    <w:basedOn w:val="Normal"/>
    <w:qFormat/>
    <w:rsid w:val="00193F95"/>
    <w:pPr>
      <w:spacing w:before="600" w:after="170" w:line="340" w:lineRule="exact"/>
    </w:pPr>
    <w:rPr>
      <w:rFonts w:ascii="Arial" w:hAnsi="Arial" w:cs="Arial"/>
      <w:b/>
      <w:color w:val="003047"/>
      <w:sz w:val="28"/>
      <w:szCs w:val="28"/>
    </w:rPr>
  </w:style>
  <w:style w:type="paragraph" w:customStyle="1" w:styleId="4bodytext">
    <w:name w:val="4_body text"/>
    <w:basedOn w:val="Normal"/>
    <w:qFormat/>
    <w:rsid w:val="00ED16DC"/>
    <w:pPr>
      <w:spacing w:after="170" w:line="340" w:lineRule="exact"/>
    </w:pPr>
    <w:rPr>
      <w:rFonts w:ascii="Georgia" w:hAnsi="Georgia" w:cs="Arial"/>
      <w:color w:val="000000" w:themeColor="text1"/>
      <w:sz w:val="22"/>
      <w:szCs w:val="22"/>
    </w:rPr>
  </w:style>
  <w:style w:type="paragraph" w:customStyle="1" w:styleId="3subheadings">
    <w:name w:val="3_subheadings"/>
    <w:basedOn w:val="Normal"/>
    <w:qFormat/>
    <w:rsid w:val="00193F95"/>
    <w:pPr>
      <w:spacing w:line="340" w:lineRule="exact"/>
    </w:pPr>
    <w:rPr>
      <w:rFonts w:ascii="Arial" w:hAnsi="Arial" w:cs="Arial"/>
      <w:b/>
    </w:rPr>
  </w:style>
  <w:style w:type="paragraph" w:customStyle="1" w:styleId="5bullets">
    <w:name w:val="5_bullets"/>
    <w:basedOn w:val="4bodytext"/>
    <w:qFormat/>
    <w:rsid w:val="00B91801"/>
  </w:style>
  <w:style w:type="paragraph" w:customStyle="1" w:styleId="6captions">
    <w:name w:val="6 captions"/>
    <w:basedOn w:val="4bodytext"/>
    <w:qFormat/>
    <w:rsid w:val="00526318"/>
    <w:pPr>
      <w:ind w:left="567" w:right="567"/>
    </w:pPr>
    <w:rPr>
      <w:i/>
      <w:color w:val="279DCE"/>
    </w:rPr>
  </w:style>
  <w:style w:type="paragraph" w:customStyle="1" w:styleId="7tabletext">
    <w:name w:val="7 table text"/>
    <w:qFormat/>
    <w:rsid w:val="000D6789"/>
    <w:rPr>
      <w:rFonts w:ascii="Arial" w:hAnsi="Arial" w:cs="Arial"/>
      <w:color w:val="000000" w:themeColor="text1"/>
      <w:sz w:val="20"/>
      <w:szCs w:val="16"/>
    </w:rPr>
  </w:style>
  <w:style w:type="character" w:styleId="Hyperlink">
    <w:name w:val="Hyperlink"/>
    <w:basedOn w:val="DefaultParagraphFont"/>
    <w:uiPriority w:val="99"/>
    <w:unhideWhenUsed/>
    <w:rsid w:val="00ED16DC"/>
    <w:rPr>
      <w:color w:val="0078B6" w:themeColor="hyperlink"/>
      <w:u w:val="single"/>
    </w:rPr>
  </w:style>
  <w:style w:type="character" w:styleId="IntenseEmphasis">
    <w:name w:val="Intense Emphasis"/>
    <w:basedOn w:val="DefaultParagraphFont"/>
    <w:uiPriority w:val="21"/>
    <w:qFormat/>
    <w:rsid w:val="00ED16DC"/>
    <w:rPr>
      <w:b/>
      <w:bCs/>
      <w:i/>
      <w:iCs/>
      <w:color w:val="003047" w:themeColor="accent1"/>
    </w:rPr>
  </w:style>
  <w:style w:type="character" w:styleId="Strong">
    <w:name w:val="Strong"/>
    <w:basedOn w:val="DefaultParagraphFont"/>
    <w:uiPriority w:val="22"/>
    <w:qFormat/>
    <w:rsid w:val="00ED16DC"/>
    <w:rPr>
      <w:b/>
      <w:bCs/>
    </w:rPr>
  </w:style>
  <w:style w:type="table" w:customStyle="1" w:styleId="LightList-Accent21">
    <w:name w:val="Light List - Accent 21"/>
    <w:basedOn w:val="TableNormal"/>
    <w:uiPriority w:val="61"/>
    <w:rsid w:val="001B2DD3"/>
    <w:rPr>
      <w:rFonts w:eastAsia="Calibri"/>
      <w:sz w:val="22"/>
      <w:szCs w:val="22"/>
      <w:lang w:val="en-GB"/>
    </w:rPr>
    <w:tblPr>
      <w:tblStyleRowBandSize w:val="1"/>
      <w:tblStyleColBandSize w:val="1"/>
      <w:tblInd w:w="0" w:type="nil"/>
      <w:tblBorders>
        <w:top w:val="single" w:sz="8" w:space="0" w:color="0078B6"/>
        <w:left w:val="single" w:sz="8" w:space="0" w:color="0078B6"/>
        <w:bottom w:val="single" w:sz="8" w:space="0" w:color="0078B6"/>
        <w:right w:val="single" w:sz="8" w:space="0" w:color="0078B6"/>
      </w:tblBorders>
    </w:tblPr>
    <w:tblStylePr w:type="firstRow">
      <w:pPr>
        <w:spacing w:beforeLines="0" w:before="0" w:beforeAutospacing="0" w:afterLines="0" w:after="0" w:afterAutospacing="0" w:line="240" w:lineRule="auto"/>
      </w:pPr>
      <w:rPr>
        <w:b/>
        <w:bCs/>
        <w:color w:val="FFFFFF"/>
      </w:rPr>
      <w:tblPr/>
      <w:tcPr>
        <w:shd w:val="clear" w:color="auto" w:fill="0078B6"/>
      </w:tcPr>
    </w:tblStylePr>
    <w:tblStylePr w:type="lastRow">
      <w:pPr>
        <w:spacing w:beforeLines="0" w:before="0" w:beforeAutospacing="0" w:afterLines="0" w:after="0" w:afterAutospacing="0" w:line="240" w:lineRule="auto"/>
      </w:pPr>
      <w:rPr>
        <w:b/>
        <w:bCs/>
      </w:rPr>
      <w:tblPr/>
      <w:tcPr>
        <w:tcBorders>
          <w:top w:val="double" w:sz="6" w:space="0" w:color="0078B6"/>
          <w:left w:val="single" w:sz="8" w:space="0" w:color="0078B6"/>
          <w:bottom w:val="single" w:sz="8" w:space="0" w:color="0078B6"/>
          <w:right w:val="single" w:sz="8" w:space="0" w:color="0078B6"/>
        </w:tcBorders>
      </w:tcPr>
    </w:tblStylePr>
    <w:tblStylePr w:type="firstCol">
      <w:rPr>
        <w:b/>
        <w:bCs/>
      </w:rPr>
    </w:tblStylePr>
    <w:tblStylePr w:type="lastCol">
      <w:rPr>
        <w:b/>
        <w:bCs/>
      </w:rPr>
    </w:tblStylePr>
    <w:tblStylePr w:type="band1Vert">
      <w:tblPr/>
      <w:tcPr>
        <w:tcBorders>
          <w:top w:val="single" w:sz="8" w:space="0" w:color="0078B6"/>
          <w:left w:val="single" w:sz="8" w:space="0" w:color="0078B6"/>
          <w:bottom w:val="single" w:sz="8" w:space="0" w:color="0078B6"/>
          <w:right w:val="single" w:sz="8" w:space="0" w:color="0078B6"/>
        </w:tcBorders>
      </w:tcPr>
    </w:tblStylePr>
  </w:style>
  <w:style w:type="paragraph" w:styleId="Header">
    <w:name w:val="header"/>
    <w:basedOn w:val="Normal"/>
    <w:link w:val="HeaderChar"/>
    <w:uiPriority w:val="99"/>
    <w:unhideWhenUsed/>
    <w:rsid w:val="005F2D3C"/>
    <w:pPr>
      <w:tabs>
        <w:tab w:val="center" w:pos="4536"/>
        <w:tab w:val="right" w:pos="9072"/>
      </w:tabs>
    </w:pPr>
  </w:style>
  <w:style w:type="character" w:customStyle="1" w:styleId="HeaderChar">
    <w:name w:val="Header Char"/>
    <w:basedOn w:val="DefaultParagraphFont"/>
    <w:link w:val="Header"/>
    <w:uiPriority w:val="99"/>
    <w:rsid w:val="005F2D3C"/>
  </w:style>
  <w:style w:type="paragraph" w:styleId="Footer">
    <w:name w:val="footer"/>
    <w:basedOn w:val="Normal"/>
    <w:link w:val="FooterChar"/>
    <w:uiPriority w:val="99"/>
    <w:unhideWhenUsed/>
    <w:rsid w:val="005F2D3C"/>
    <w:pPr>
      <w:tabs>
        <w:tab w:val="center" w:pos="4536"/>
        <w:tab w:val="right" w:pos="9072"/>
      </w:tabs>
    </w:pPr>
  </w:style>
  <w:style w:type="character" w:customStyle="1" w:styleId="FooterChar">
    <w:name w:val="Footer Char"/>
    <w:basedOn w:val="DefaultParagraphFont"/>
    <w:link w:val="Footer"/>
    <w:uiPriority w:val="99"/>
    <w:rsid w:val="005F2D3C"/>
  </w:style>
  <w:style w:type="paragraph" w:styleId="BalloonText">
    <w:name w:val="Balloon Text"/>
    <w:basedOn w:val="Normal"/>
    <w:link w:val="BalloonTextChar"/>
    <w:uiPriority w:val="99"/>
    <w:semiHidden/>
    <w:unhideWhenUsed/>
    <w:rsid w:val="003669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692D"/>
    <w:rPr>
      <w:rFonts w:ascii="Times New Roman" w:hAnsi="Times New Roman" w:cs="Times New Roman"/>
      <w:sz w:val="18"/>
      <w:szCs w:val="18"/>
    </w:rPr>
  </w:style>
  <w:style w:type="paragraph" w:styleId="ListParagraph">
    <w:name w:val="List Paragraph"/>
    <w:basedOn w:val="Normal"/>
    <w:uiPriority w:val="34"/>
    <w:qFormat/>
    <w:rsid w:val="0007234C"/>
    <w:pPr>
      <w:spacing w:after="160" w:line="259" w:lineRule="auto"/>
      <w:ind w:left="720"/>
      <w:contextualSpacing/>
    </w:pPr>
    <w:rPr>
      <w:rFonts w:eastAsiaTheme="minorHAnsi"/>
      <w:sz w:val="22"/>
      <w:szCs w:val="22"/>
      <w:lang w:val="en-AU"/>
    </w:rPr>
  </w:style>
  <w:style w:type="character" w:styleId="CommentReference">
    <w:name w:val="annotation reference"/>
    <w:basedOn w:val="DefaultParagraphFont"/>
    <w:uiPriority w:val="99"/>
    <w:semiHidden/>
    <w:unhideWhenUsed/>
    <w:rsid w:val="002D7C05"/>
    <w:rPr>
      <w:sz w:val="16"/>
      <w:szCs w:val="16"/>
    </w:rPr>
  </w:style>
  <w:style w:type="paragraph" w:styleId="CommentText">
    <w:name w:val="annotation text"/>
    <w:basedOn w:val="Normal"/>
    <w:link w:val="CommentTextChar"/>
    <w:uiPriority w:val="99"/>
    <w:semiHidden/>
    <w:unhideWhenUsed/>
    <w:rsid w:val="002D7C05"/>
    <w:rPr>
      <w:sz w:val="20"/>
      <w:szCs w:val="20"/>
    </w:rPr>
  </w:style>
  <w:style w:type="character" w:customStyle="1" w:styleId="CommentTextChar">
    <w:name w:val="Comment Text Char"/>
    <w:basedOn w:val="DefaultParagraphFont"/>
    <w:link w:val="CommentText"/>
    <w:uiPriority w:val="99"/>
    <w:semiHidden/>
    <w:rsid w:val="002D7C05"/>
    <w:rPr>
      <w:sz w:val="20"/>
      <w:szCs w:val="20"/>
    </w:rPr>
  </w:style>
  <w:style w:type="paragraph" w:styleId="CommentSubject">
    <w:name w:val="annotation subject"/>
    <w:basedOn w:val="CommentText"/>
    <w:next w:val="CommentText"/>
    <w:link w:val="CommentSubjectChar"/>
    <w:uiPriority w:val="99"/>
    <w:semiHidden/>
    <w:unhideWhenUsed/>
    <w:rsid w:val="002D7C05"/>
    <w:rPr>
      <w:b/>
      <w:bCs/>
    </w:rPr>
  </w:style>
  <w:style w:type="character" w:customStyle="1" w:styleId="CommentSubjectChar">
    <w:name w:val="Comment Subject Char"/>
    <w:basedOn w:val="CommentTextChar"/>
    <w:link w:val="CommentSubject"/>
    <w:uiPriority w:val="99"/>
    <w:semiHidden/>
    <w:rsid w:val="002D7C05"/>
    <w:rPr>
      <w:b/>
      <w:bCs/>
      <w:sz w:val="20"/>
      <w:szCs w:val="20"/>
    </w:rPr>
  </w:style>
  <w:style w:type="paragraph" w:styleId="Revision">
    <w:name w:val="Revision"/>
    <w:hidden/>
    <w:uiPriority w:val="99"/>
    <w:semiHidden/>
    <w:rsid w:val="00147A92"/>
  </w:style>
  <w:style w:type="paragraph" w:styleId="FootnoteText">
    <w:name w:val="footnote text"/>
    <w:basedOn w:val="Normal"/>
    <w:link w:val="FootnoteTextChar"/>
    <w:uiPriority w:val="99"/>
    <w:semiHidden/>
    <w:unhideWhenUsed/>
    <w:rsid w:val="00A107FD"/>
    <w:rPr>
      <w:sz w:val="20"/>
      <w:szCs w:val="20"/>
    </w:rPr>
  </w:style>
  <w:style w:type="character" w:customStyle="1" w:styleId="FootnoteTextChar">
    <w:name w:val="Footnote Text Char"/>
    <w:basedOn w:val="DefaultParagraphFont"/>
    <w:link w:val="FootnoteText"/>
    <w:uiPriority w:val="99"/>
    <w:semiHidden/>
    <w:rsid w:val="00A107FD"/>
    <w:rPr>
      <w:sz w:val="20"/>
      <w:szCs w:val="20"/>
    </w:rPr>
  </w:style>
  <w:style w:type="character" w:styleId="FootnoteReference">
    <w:name w:val="footnote reference"/>
    <w:basedOn w:val="DefaultParagraphFont"/>
    <w:uiPriority w:val="99"/>
    <w:semiHidden/>
    <w:unhideWhenUsed/>
    <w:rsid w:val="00A107FD"/>
    <w:rPr>
      <w:vertAlign w:val="superscript"/>
    </w:rPr>
  </w:style>
  <w:style w:type="table" w:styleId="TableGrid">
    <w:name w:val="Table Grid"/>
    <w:basedOn w:val="TableNormal"/>
    <w:uiPriority w:val="39"/>
    <w:rsid w:val="004C22B6"/>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1726"/>
    <w:rPr>
      <w:color w:val="605E5C"/>
      <w:shd w:val="clear" w:color="auto" w:fill="E1DFDD"/>
    </w:rPr>
  </w:style>
  <w:style w:type="character" w:styleId="FollowedHyperlink">
    <w:name w:val="FollowedHyperlink"/>
    <w:basedOn w:val="DefaultParagraphFont"/>
    <w:uiPriority w:val="99"/>
    <w:semiHidden/>
    <w:unhideWhenUsed/>
    <w:rsid w:val="00821726"/>
    <w:rPr>
      <w:color w:val="00B7E5" w:themeColor="followedHyperlink"/>
      <w:u w:val="single"/>
    </w:rPr>
  </w:style>
  <w:style w:type="paragraph" w:styleId="Caption">
    <w:name w:val="caption"/>
    <w:basedOn w:val="Normal"/>
    <w:next w:val="Normal"/>
    <w:uiPriority w:val="35"/>
    <w:unhideWhenUsed/>
    <w:qFormat/>
    <w:rsid w:val="005B427B"/>
    <w:pPr>
      <w:spacing w:after="200"/>
    </w:pPr>
    <w:rPr>
      <w:i/>
      <w:iCs/>
      <w:color w:val="003047" w:themeColor="text2"/>
      <w:sz w:val="18"/>
      <w:szCs w:val="18"/>
    </w:rPr>
  </w:style>
  <w:style w:type="character" w:customStyle="1" w:styleId="UnresolvedMention11">
    <w:name w:val="Unresolved Mention11"/>
    <w:basedOn w:val="DefaultParagraphFont"/>
    <w:uiPriority w:val="99"/>
    <w:semiHidden/>
    <w:unhideWhenUsed/>
    <w:rsid w:val="005323DA"/>
    <w:rPr>
      <w:color w:val="605E5C"/>
      <w:shd w:val="clear" w:color="auto" w:fill="E1DFDD"/>
    </w:rPr>
  </w:style>
  <w:style w:type="character" w:styleId="Emphasis">
    <w:name w:val="Emphasis"/>
    <w:basedOn w:val="DefaultParagraphFont"/>
    <w:uiPriority w:val="20"/>
    <w:qFormat/>
    <w:rsid w:val="005323DA"/>
    <w:rPr>
      <w:i/>
      <w:iCs/>
    </w:rPr>
  </w:style>
  <w:style w:type="character" w:customStyle="1" w:styleId="Heading1Char">
    <w:name w:val="Heading 1 Char"/>
    <w:basedOn w:val="DefaultParagraphFont"/>
    <w:link w:val="Heading1"/>
    <w:uiPriority w:val="9"/>
    <w:rsid w:val="00004DE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04DEC"/>
    <w:rPr>
      <w:rFonts w:asciiTheme="majorHAnsi" w:eastAsiaTheme="majorEastAsia" w:hAnsiTheme="majorHAnsi" w:cstheme="majorBidi"/>
      <w:color w:val="002335" w:themeColor="accent1" w:themeShade="BF"/>
      <w:sz w:val="26"/>
      <w:szCs w:val="26"/>
    </w:rPr>
  </w:style>
  <w:style w:type="character" w:customStyle="1" w:styleId="Heading5Char">
    <w:name w:val="Heading 5 Char"/>
    <w:basedOn w:val="DefaultParagraphFont"/>
    <w:link w:val="Heading5"/>
    <w:uiPriority w:val="9"/>
    <w:semiHidden/>
    <w:rsid w:val="00004DEC"/>
    <w:rPr>
      <w:rFonts w:asciiTheme="majorHAnsi" w:eastAsiaTheme="majorEastAsia" w:hAnsiTheme="majorHAnsi" w:cstheme="majorBidi"/>
      <w:color w:val="001723" w:themeColor="accent1" w:themeShade="7F"/>
    </w:rPr>
  </w:style>
  <w:style w:type="paragraph" w:styleId="NormalWeb">
    <w:name w:val="Normal (Web)"/>
    <w:basedOn w:val="Normal"/>
    <w:uiPriority w:val="99"/>
    <w:semiHidden/>
    <w:unhideWhenUsed/>
    <w:rsid w:val="00004DE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66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584">
      <w:bodyDiv w:val="1"/>
      <w:marLeft w:val="0"/>
      <w:marRight w:val="0"/>
      <w:marTop w:val="0"/>
      <w:marBottom w:val="0"/>
      <w:divBdr>
        <w:top w:val="none" w:sz="0" w:space="0" w:color="auto"/>
        <w:left w:val="none" w:sz="0" w:space="0" w:color="auto"/>
        <w:bottom w:val="none" w:sz="0" w:space="0" w:color="auto"/>
        <w:right w:val="none" w:sz="0" w:space="0" w:color="auto"/>
      </w:divBdr>
    </w:div>
    <w:div w:id="12266916">
      <w:bodyDiv w:val="1"/>
      <w:marLeft w:val="0"/>
      <w:marRight w:val="0"/>
      <w:marTop w:val="0"/>
      <w:marBottom w:val="0"/>
      <w:divBdr>
        <w:top w:val="none" w:sz="0" w:space="0" w:color="auto"/>
        <w:left w:val="none" w:sz="0" w:space="0" w:color="auto"/>
        <w:bottom w:val="none" w:sz="0" w:space="0" w:color="auto"/>
        <w:right w:val="none" w:sz="0" w:space="0" w:color="auto"/>
      </w:divBdr>
    </w:div>
    <w:div w:id="20597540">
      <w:bodyDiv w:val="1"/>
      <w:marLeft w:val="0"/>
      <w:marRight w:val="0"/>
      <w:marTop w:val="0"/>
      <w:marBottom w:val="0"/>
      <w:divBdr>
        <w:top w:val="none" w:sz="0" w:space="0" w:color="auto"/>
        <w:left w:val="none" w:sz="0" w:space="0" w:color="auto"/>
        <w:bottom w:val="none" w:sz="0" w:space="0" w:color="auto"/>
        <w:right w:val="none" w:sz="0" w:space="0" w:color="auto"/>
      </w:divBdr>
    </w:div>
    <w:div w:id="161549217">
      <w:bodyDiv w:val="1"/>
      <w:marLeft w:val="0"/>
      <w:marRight w:val="0"/>
      <w:marTop w:val="0"/>
      <w:marBottom w:val="0"/>
      <w:divBdr>
        <w:top w:val="none" w:sz="0" w:space="0" w:color="auto"/>
        <w:left w:val="none" w:sz="0" w:space="0" w:color="auto"/>
        <w:bottom w:val="none" w:sz="0" w:space="0" w:color="auto"/>
        <w:right w:val="none" w:sz="0" w:space="0" w:color="auto"/>
      </w:divBdr>
    </w:div>
    <w:div w:id="207649749">
      <w:bodyDiv w:val="1"/>
      <w:marLeft w:val="0"/>
      <w:marRight w:val="0"/>
      <w:marTop w:val="0"/>
      <w:marBottom w:val="0"/>
      <w:divBdr>
        <w:top w:val="none" w:sz="0" w:space="0" w:color="auto"/>
        <w:left w:val="none" w:sz="0" w:space="0" w:color="auto"/>
        <w:bottom w:val="none" w:sz="0" w:space="0" w:color="auto"/>
        <w:right w:val="none" w:sz="0" w:space="0" w:color="auto"/>
      </w:divBdr>
      <w:divsChild>
        <w:div w:id="452675953">
          <w:marLeft w:val="0"/>
          <w:marRight w:val="0"/>
          <w:marTop w:val="0"/>
          <w:marBottom w:val="0"/>
          <w:divBdr>
            <w:top w:val="none" w:sz="0" w:space="0" w:color="auto"/>
            <w:left w:val="none" w:sz="0" w:space="0" w:color="auto"/>
            <w:bottom w:val="none" w:sz="0" w:space="0" w:color="auto"/>
            <w:right w:val="none" w:sz="0" w:space="0" w:color="auto"/>
          </w:divBdr>
          <w:divsChild>
            <w:div w:id="2123760501">
              <w:marLeft w:val="0"/>
              <w:marRight w:val="0"/>
              <w:marTop w:val="0"/>
              <w:marBottom w:val="0"/>
              <w:divBdr>
                <w:top w:val="none" w:sz="0" w:space="0" w:color="auto"/>
                <w:left w:val="none" w:sz="0" w:space="0" w:color="auto"/>
                <w:bottom w:val="none" w:sz="0" w:space="0" w:color="auto"/>
                <w:right w:val="none" w:sz="0" w:space="0" w:color="auto"/>
              </w:divBdr>
              <w:divsChild>
                <w:div w:id="1899855013">
                  <w:marLeft w:val="0"/>
                  <w:marRight w:val="0"/>
                  <w:marTop w:val="0"/>
                  <w:marBottom w:val="0"/>
                  <w:divBdr>
                    <w:top w:val="none" w:sz="0" w:space="0" w:color="auto"/>
                    <w:left w:val="none" w:sz="0" w:space="0" w:color="auto"/>
                    <w:bottom w:val="none" w:sz="0" w:space="0" w:color="auto"/>
                    <w:right w:val="none" w:sz="0" w:space="0" w:color="auto"/>
                  </w:divBdr>
                  <w:divsChild>
                    <w:div w:id="2198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41960">
      <w:bodyDiv w:val="1"/>
      <w:marLeft w:val="0"/>
      <w:marRight w:val="0"/>
      <w:marTop w:val="0"/>
      <w:marBottom w:val="0"/>
      <w:divBdr>
        <w:top w:val="none" w:sz="0" w:space="0" w:color="auto"/>
        <w:left w:val="none" w:sz="0" w:space="0" w:color="auto"/>
        <w:bottom w:val="none" w:sz="0" w:space="0" w:color="auto"/>
        <w:right w:val="none" w:sz="0" w:space="0" w:color="auto"/>
      </w:divBdr>
    </w:div>
    <w:div w:id="312179807">
      <w:bodyDiv w:val="1"/>
      <w:marLeft w:val="0"/>
      <w:marRight w:val="0"/>
      <w:marTop w:val="0"/>
      <w:marBottom w:val="0"/>
      <w:divBdr>
        <w:top w:val="none" w:sz="0" w:space="0" w:color="auto"/>
        <w:left w:val="none" w:sz="0" w:space="0" w:color="auto"/>
        <w:bottom w:val="none" w:sz="0" w:space="0" w:color="auto"/>
        <w:right w:val="none" w:sz="0" w:space="0" w:color="auto"/>
      </w:divBdr>
    </w:div>
    <w:div w:id="504444447">
      <w:bodyDiv w:val="1"/>
      <w:marLeft w:val="0"/>
      <w:marRight w:val="0"/>
      <w:marTop w:val="0"/>
      <w:marBottom w:val="0"/>
      <w:divBdr>
        <w:top w:val="none" w:sz="0" w:space="0" w:color="auto"/>
        <w:left w:val="none" w:sz="0" w:space="0" w:color="auto"/>
        <w:bottom w:val="none" w:sz="0" w:space="0" w:color="auto"/>
        <w:right w:val="none" w:sz="0" w:space="0" w:color="auto"/>
      </w:divBdr>
    </w:div>
    <w:div w:id="592709594">
      <w:bodyDiv w:val="1"/>
      <w:marLeft w:val="0"/>
      <w:marRight w:val="0"/>
      <w:marTop w:val="0"/>
      <w:marBottom w:val="0"/>
      <w:divBdr>
        <w:top w:val="none" w:sz="0" w:space="0" w:color="auto"/>
        <w:left w:val="none" w:sz="0" w:space="0" w:color="auto"/>
        <w:bottom w:val="none" w:sz="0" w:space="0" w:color="auto"/>
        <w:right w:val="none" w:sz="0" w:space="0" w:color="auto"/>
      </w:divBdr>
    </w:div>
    <w:div w:id="639655404">
      <w:bodyDiv w:val="1"/>
      <w:marLeft w:val="0"/>
      <w:marRight w:val="0"/>
      <w:marTop w:val="0"/>
      <w:marBottom w:val="0"/>
      <w:divBdr>
        <w:top w:val="none" w:sz="0" w:space="0" w:color="auto"/>
        <w:left w:val="none" w:sz="0" w:space="0" w:color="auto"/>
        <w:bottom w:val="none" w:sz="0" w:space="0" w:color="auto"/>
        <w:right w:val="none" w:sz="0" w:space="0" w:color="auto"/>
      </w:divBdr>
    </w:div>
    <w:div w:id="726877853">
      <w:bodyDiv w:val="1"/>
      <w:marLeft w:val="0"/>
      <w:marRight w:val="0"/>
      <w:marTop w:val="0"/>
      <w:marBottom w:val="0"/>
      <w:divBdr>
        <w:top w:val="none" w:sz="0" w:space="0" w:color="auto"/>
        <w:left w:val="none" w:sz="0" w:space="0" w:color="auto"/>
        <w:bottom w:val="none" w:sz="0" w:space="0" w:color="auto"/>
        <w:right w:val="none" w:sz="0" w:space="0" w:color="auto"/>
      </w:divBdr>
    </w:div>
    <w:div w:id="746458203">
      <w:bodyDiv w:val="1"/>
      <w:marLeft w:val="0"/>
      <w:marRight w:val="0"/>
      <w:marTop w:val="0"/>
      <w:marBottom w:val="0"/>
      <w:divBdr>
        <w:top w:val="none" w:sz="0" w:space="0" w:color="auto"/>
        <w:left w:val="none" w:sz="0" w:space="0" w:color="auto"/>
        <w:bottom w:val="none" w:sz="0" w:space="0" w:color="auto"/>
        <w:right w:val="none" w:sz="0" w:space="0" w:color="auto"/>
      </w:divBdr>
    </w:div>
    <w:div w:id="750546387">
      <w:bodyDiv w:val="1"/>
      <w:marLeft w:val="0"/>
      <w:marRight w:val="0"/>
      <w:marTop w:val="0"/>
      <w:marBottom w:val="0"/>
      <w:divBdr>
        <w:top w:val="none" w:sz="0" w:space="0" w:color="auto"/>
        <w:left w:val="none" w:sz="0" w:space="0" w:color="auto"/>
        <w:bottom w:val="none" w:sz="0" w:space="0" w:color="auto"/>
        <w:right w:val="none" w:sz="0" w:space="0" w:color="auto"/>
      </w:divBdr>
    </w:div>
    <w:div w:id="869803910">
      <w:bodyDiv w:val="1"/>
      <w:marLeft w:val="0"/>
      <w:marRight w:val="0"/>
      <w:marTop w:val="0"/>
      <w:marBottom w:val="0"/>
      <w:divBdr>
        <w:top w:val="none" w:sz="0" w:space="0" w:color="auto"/>
        <w:left w:val="none" w:sz="0" w:space="0" w:color="auto"/>
        <w:bottom w:val="none" w:sz="0" w:space="0" w:color="auto"/>
        <w:right w:val="none" w:sz="0" w:space="0" w:color="auto"/>
      </w:divBdr>
    </w:div>
    <w:div w:id="945767900">
      <w:bodyDiv w:val="1"/>
      <w:marLeft w:val="0"/>
      <w:marRight w:val="0"/>
      <w:marTop w:val="0"/>
      <w:marBottom w:val="0"/>
      <w:divBdr>
        <w:top w:val="none" w:sz="0" w:space="0" w:color="auto"/>
        <w:left w:val="none" w:sz="0" w:space="0" w:color="auto"/>
        <w:bottom w:val="none" w:sz="0" w:space="0" w:color="auto"/>
        <w:right w:val="none" w:sz="0" w:space="0" w:color="auto"/>
      </w:divBdr>
    </w:div>
    <w:div w:id="977226504">
      <w:bodyDiv w:val="1"/>
      <w:marLeft w:val="0"/>
      <w:marRight w:val="0"/>
      <w:marTop w:val="0"/>
      <w:marBottom w:val="0"/>
      <w:divBdr>
        <w:top w:val="none" w:sz="0" w:space="0" w:color="auto"/>
        <w:left w:val="none" w:sz="0" w:space="0" w:color="auto"/>
        <w:bottom w:val="none" w:sz="0" w:space="0" w:color="auto"/>
        <w:right w:val="none" w:sz="0" w:space="0" w:color="auto"/>
      </w:divBdr>
    </w:div>
    <w:div w:id="1030379898">
      <w:bodyDiv w:val="1"/>
      <w:marLeft w:val="0"/>
      <w:marRight w:val="0"/>
      <w:marTop w:val="0"/>
      <w:marBottom w:val="0"/>
      <w:divBdr>
        <w:top w:val="none" w:sz="0" w:space="0" w:color="auto"/>
        <w:left w:val="none" w:sz="0" w:space="0" w:color="auto"/>
        <w:bottom w:val="none" w:sz="0" w:space="0" w:color="auto"/>
        <w:right w:val="none" w:sz="0" w:space="0" w:color="auto"/>
      </w:divBdr>
      <w:divsChild>
        <w:div w:id="219363217">
          <w:marLeft w:val="0"/>
          <w:marRight w:val="0"/>
          <w:marTop w:val="0"/>
          <w:marBottom w:val="0"/>
          <w:divBdr>
            <w:top w:val="none" w:sz="0" w:space="0" w:color="auto"/>
            <w:left w:val="none" w:sz="0" w:space="0" w:color="auto"/>
            <w:bottom w:val="none" w:sz="0" w:space="0" w:color="auto"/>
            <w:right w:val="none" w:sz="0" w:space="0" w:color="auto"/>
          </w:divBdr>
          <w:divsChild>
            <w:div w:id="465778599">
              <w:marLeft w:val="0"/>
              <w:marRight w:val="0"/>
              <w:marTop w:val="0"/>
              <w:marBottom w:val="0"/>
              <w:divBdr>
                <w:top w:val="none" w:sz="0" w:space="0" w:color="auto"/>
                <w:left w:val="none" w:sz="0" w:space="0" w:color="auto"/>
                <w:bottom w:val="none" w:sz="0" w:space="0" w:color="auto"/>
                <w:right w:val="none" w:sz="0" w:space="0" w:color="auto"/>
              </w:divBdr>
              <w:divsChild>
                <w:div w:id="1874726253">
                  <w:marLeft w:val="0"/>
                  <w:marRight w:val="0"/>
                  <w:marTop w:val="0"/>
                  <w:marBottom w:val="0"/>
                  <w:divBdr>
                    <w:top w:val="none" w:sz="0" w:space="0" w:color="auto"/>
                    <w:left w:val="none" w:sz="0" w:space="0" w:color="auto"/>
                    <w:bottom w:val="none" w:sz="0" w:space="0" w:color="auto"/>
                    <w:right w:val="none" w:sz="0" w:space="0" w:color="auto"/>
                  </w:divBdr>
                  <w:divsChild>
                    <w:div w:id="192534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5334">
      <w:bodyDiv w:val="1"/>
      <w:marLeft w:val="0"/>
      <w:marRight w:val="0"/>
      <w:marTop w:val="0"/>
      <w:marBottom w:val="0"/>
      <w:divBdr>
        <w:top w:val="none" w:sz="0" w:space="0" w:color="auto"/>
        <w:left w:val="none" w:sz="0" w:space="0" w:color="auto"/>
        <w:bottom w:val="none" w:sz="0" w:space="0" w:color="auto"/>
        <w:right w:val="none" w:sz="0" w:space="0" w:color="auto"/>
      </w:divBdr>
    </w:div>
    <w:div w:id="1094744006">
      <w:bodyDiv w:val="1"/>
      <w:marLeft w:val="0"/>
      <w:marRight w:val="0"/>
      <w:marTop w:val="0"/>
      <w:marBottom w:val="0"/>
      <w:divBdr>
        <w:top w:val="none" w:sz="0" w:space="0" w:color="auto"/>
        <w:left w:val="none" w:sz="0" w:space="0" w:color="auto"/>
        <w:bottom w:val="none" w:sz="0" w:space="0" w:color="auto"/>
        <w:right w:val="none" w:sz="0" w:space="0" w:color="auto"/>
      </w:divBdr>
      <w:divsChild>
        <w:div w:id="1711031135">
          <w:marLeft w:val="0"/>
          <w:marRight w:val="0"/>
          <w:marTop w:val="0"/>
          <w:marBottom w:val="0"/>
          <w:divBdr>
            <w:top w:val="none" w:sz="0" w:space="0" w:color="auto"/>
            <w:left w:val="none" w:sz="0" w:space="0" w:color="auto"/>
            <w:bottom w:val="none" w:sz="0" w:space="0" w:color="auto"/>
            <w:right w:val="none" w:sz="0" w:space="0" w:color="auto"/>
          </w:divBdr>
          <w:divsChild>
            <w:div w:id="1949850473">
              <w:marLeft w:val="0"/>
              <w:marRight w:val="0"/>
              <w:marTop w:val="0"/>
              <w:marBottom w:val="0"/>
              <w:divBdr>
                <w:top w:val="none" w:sz="0" w:space="0" w:color="auto"/>
                <w:left w:val="none" w:sz="0" w:space="0" w:color="auto"/>
                <w:bottom w:val="none" w:sz="0" w:space="0" w:color="auto"/>
                <w:right w:val="none" w:sz="0" w:space="0" w:color="auto"/>
              </w:divBdr>
              <w:divsChild>
                <w:div w:id="16837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2675">
      <w:bodyDiv w:val="1"/>
      <w:marLeft w:val="0"/>
      <w:marRight w:val="0"/>
      <w:marTop w:val="0"/>
      <w:marBottom w:val="0"/>
      <w:divBdr>
        <w:top w:val="none" w:sz="0" w:space="0" w:color="auto"/>
        <w:left w:val="none" w:sz="0" w:space="0" w:color="auto"/>
        <w:bottom w:val="none" w:sz="0" w:space="0" w:color="auto"/>
        <w:right w:val="none" w:sz="0" w:space="0" w:color="auto"/>
      </w:divBdr>
    </w:div>
    <w:div w:id="1148743305">
      <w:bodyDiv w:val="1"/>
      <w:marLeft w:val="0"/>
      <w:marRight w:val="0"/>
      <w:marTop w:val="0"/>
      <w:marBottom w:val="0"/>
      <w:divBdr>
        <w:top w:val="none" w:sz="0" w:space="0" w:color="auto"/>
        <w:left w:val="none" w:sz="0" w:space="0" w:color="auto"/>
        <w:bottom w:val="none" w:sz="0" w:space="0" w:color="auto"/>
        <w:right w:val="none" w:sz="0" w:space="0" w:color="auto"/>
      </w:divBdr>
      <w:divsChild>
        <w:div w:id="1480072189">
          <w:marLeft w:val="0"/>
          <w:marRight w:val="0"/>
          <w:marTop w:val="0"/>
          <w:marBottom w:val="0"/>
          <w:divBdr>
            <w:top w:val="none" w:sz="0" w:space="0" w:color="auto"/>
            <w:left w:val="none" w:sz="0" w:space="0" w:color="auto"/>
            <w:bottom w:val="none" w:sz="0" w:space="0" w:color="auto"/>
            <w:right w:val="none" w:sz="0" w:space="0" w:color="auto"/>
          </w:divBdr>
          <w:divsChild>
            <w:div w:id="1571233423">
              <w:marLeft w:val="0"/>
              <w:marRight w:val="0"/>
              <w:marTop w:val="0"/>
              <w:marBottom w:val="0"/>
              <w:divBdr>
                <w:top w:val="none" w:sz="0" w:space="0" w:color="auto"/>
                <w:left w:val="none" w:sz="0" w:space="0" w:color="auto"/>
                <w:bottom w:val="none" w:sz="0" w:space="0" w:color="auto"/>
                <w:right w:val="none" w:sz="0" w:space="0" w:color="auto"/>
              </w:divBdr>
              <w:divsChild>
                <w:div w:id="1641762497">
                  <w:marLeft w:val="0"/>
                  <w:marRight w:val="0"/>
                  <w:marTop w:val="0"/>
                  <w:marBottom w:val="0"/>
                  <w:divBdr>
                    <w:top w:val="none" w:sz="0" w:space="0" w:color="auto"/>
                    <w:left w:val="none" w:sz="0" w:space="0" w:color="auto"/>
                    <w:bottom w:val="none" w:sz="0" w:space="0" w:color="auto"/>
                    <w:right w:val="none" w:sz="0" w:space="0" w:color="auto"/>
                  </w:divBdr>
                  <w:divsChild>
                    <w:div w:id="11275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261956">
      <w:bodyDiv w:val="1"/>
      <w:marLeft w:val="0"/>
      <w:marRight w:val="0"/>
      <w:marTop w:val="0"/>
      <w:marBottom w:val="0"/>
      <w:divBdr>
        <w:top w:val="none" w:sz="0" w:space="0" w:color="auto"/>
        <w:left w:val="none" w:sz="0" w:space="0" w:color="auto"/>
        <w:bottom w:val="none" w:sz="0" w:space="0" w:color="auto"/>
        <w:right w:val="none" w:sz="0" w:space="0" w:color="auto"/>
      </w:divBdr>
    </w:div>
    <w:div w:id="1249388539">
      <w:bodyDiv w:val="1"/>
      <w:marLeft w:val="0"/>
      <w:marRight w:val="0"/>
      <w:marTop w:val="0"/>
      <w:marBottom w:val="0"/>
      <w:divBdr>
        <w:top w:val="none" w:sz="0" w:space="0" w:color="auto"/>
        <w:left w:val="none" w:sz="0" w:space="0" w:color="auto"/>
        <w:bottom w:val="none" w:sz="0" w:space="0" w:color="auto"/>
        <w:right w:val="none" w:sz="0" w:space="0" w:color="auto"/>
      </w:divBdr>
    </w:div>
    <w:div w:id="1347093119">
      <w:bodyDiv w:val="1"/>
      <w:marLeft w:val="0"/>
      <w:marRight w:val="0"/>
      <w:marTop w:val="0"/>
      <w:marBottom w:val="0"/>
      <w:divBdr>
        <w:top w:val="none" w:sz="0" w:space="0" w:color="auto"/>
        <w:left w:val="none" w:sz="0" w:space="0" w:color="auto"/>
        <w:bottom w:val="none" w:sz="0" w:space="0" w:color="auto"/>
        <w:right w:val="none" w:sz="0" w:space="0" w:color="auto"/>
      </w:divBdr>
    </w:div>
    <w:div w:id="1364019398">
      <w:bodyDiv w:val="1"/>
      <w:marLeft w:val="0"/>
      <w:marRight w:val="0"/>
      <w:marTop w:val="0"/>
      <w:marBottom w:val="0"/>
      <w:divBdr>
        <w:top w:val="none" w:sz="0" w:space="0" w:color="auto"/>
        <w:left w:val="none" w:sz="0" w:space="0" w:color="auto"/>
        <w:bottom w:val="none" w:sz="0" w:space="0" w:color="auto"/>
        <w:right w:val="none" w:sz="0" w:space="0" w:color="auto"/>
      </w:divBdr>
    </w:div>
    <w:div w:id="1370649168">
      <w:bodyDiv w:val="1"/>
      <w:marLeft w:val="0"/>
      <w:marRight w:val="0"/>
      <w:marTop w:val="0"/>
      <w:marBottom w:val="0"/>
      <w:divBdr>
        <w:top w:val="none" w:sz="0" w:space="0" w:color="auto"/>
        <w:left w:val="none" w:sz="0" w:space="0" w:color="auto"/>
        <w:bottom w:val="none" w:sz="0" w:space="0" w:color="auto"/>
        <w:right w:val="none" w:sz="0" w:space="0" w:color="auto"/>
      </w:divBdr>
    </w:div>
    <w:div w:id="1442605335">
      <w:bodyDiv w:val="1"/>
      <w:marLeft w:val="0"/>
      <w:marRight w:val="0"/>
      <w:marTop w:val="0"/>
      <w:marBottom w:val="0"/>
      <w:divBdr>
        <w:top w:val="none" w:sz="0" w:space="0" w:color="auto"/>
        <w:left w:val="none" w:sz="0" w:space="0" w:color="auto"/>
        <w:bottom w:val="none" w:sz="0" w:space="0" w:color="auto"/>
        <w:right w:val="none" w:sz="0" w:space="0" w:color="auto"/>
      </w:divBdr>
    </w:div>
    <w:div w:id="1445810921">
      <w:bodyDiv w:val="1"/>
      <w:marLeft w:val="0"/>
      <w:marRight w:val="0"/>
      <w:marTop w:val="0"/>
      <w:marBottom w:val="0"/>
      <w:divBdr>
        <w:top w:val="none" w:sz="0" w:space="0" w:color="auto"/>
        <w:left w:val="none" w:sz="0" w:space="0" w:color="auto"/>
        <w:bottom w:val="none" w:sz="0" w:space="0" w:color="auto"/>
        <w:right w:val="none" w:sz="0" w:space="0" w:color="auto"/>
      </w:divBdr>
      <w:divsChild>
        <w:div w:id="1397703877">
          <w:marLeft w:val="0"/>
          <w:marRight w:val="0"/>
          <w:marTop w:val="0"/>
          <w:marBottom w:val="0"/>
          <w:divBdr>
            <w:top w:val="none" w:sz="0" w:space="0" w:color="auto"/>
            <w:left w:val="none" w:sz="0" w:space="0" w:color="auto"/>
            <w:bottom w:val="none" w:sz="0" w:space="0" w:color="auto"/>
            <w:right w:val="none" w:sz="0" w:space="0" w:color="auto"/>
          </w:divBdr>
          <w:divsChild>
            <w:div w:id="1534880037">
              <w:marLeft w:val="0"/>
              <w:marRight w:val="0"/>
              <w:marTop w:val="0"/>
              <w:marBottom w:val="0"/>
              <w:divBdr>
                <w:top w:val="none" w:sz="0" w:space="0" w:color="auto"/>
                <w:left w:val="none" w:sz="0" w:space="0" w:color="auto"/>
                <w:bottom w:val="none" w:sz="0" w:space="0" w:color="auto"/>
                <w:right w:val="none" w:sz="0" w:space="0" w:color="auto"/>
              </w:divBdr>
              <w:divsChild>
                <w:div w:id="723136634">
                  <w:marLeft w:val="0"/>
                  <w:marRight w:val="0"/>
                  <w:marTop w:val="0"/>
                  <w:marBottom w:val="0"/>
                  <w:divBdr>
                    <w:top w:val="none" w:sz="0" w:space="0" w:color="auto"/>
                    <w:left w:val="none" w:sz="0" w:space="0" w:color="auto"/>
                    <w:bottom w:val="none" w:sz="0" w:space="0" w:color="auto"/>
                    <w:right w:val="none" w:sz="0" w:space="0" w:color="auto"/>
                  </w:divBdr>
                  <w:divsChild>
                    <w:div w:id="15981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50018">
      <w:bodyDiv w:val="1"/>
      <w:marLeft w:val="0"/>
      <w:marRight w:val="0"/>
      <w:marTop w:val="0"/>
      <w:marBottom w:val="0"/>
      <w:divBdr>
        <w:top w:val="none" w:sz="0" w:space="0" w:color="auto"/>
        <w:left w:val="none" w:sz="0" w:space="0" w:color="auto"/>
        <w:bottom w:val="none" w:sz="0" w:space="0" w:color="auto"/>
        <w:right w:val="none" w:sz="0" w:space="0" w:color="auto"/>
      </w:divBdr>
    </w:div>
    <w:div w:id="1618174464">
      <w:bodyDiv w:val="1"/>
      <w:marLeft w:val="0"/>
      <w:marRight w:val="0"/>
      <w:marTop w:val="0"/>
      <w:marBottom w:val="0"/>
      <w:divBdr>
        <w:top w:val="none" w:sz="0" w:space="0" w:color="auto"/>
        <w:left w:val="none" w:sz="0" w:space="0" w:color="auto"/>
        <w:bottom w:val="none" w:sz="0" w:space="0" w:color="auto"/>
        <w:right w:val="none" w:sz="0" w:space="0" w:color="auto"/>
      </w:divBdr>
      <w:divsChild>
        <w:div w:id="143662385">
          <w:marLeft w:val="0"/>
          <w:marRight w:val="0"/>
          <w:marTop w:val="0"/>
          <w:marBottom w:val="0"/>
          <w:divBdr>
            <w:top w:val="none" w:sz="0" w:space="0" w:color="auto"/>
            <w:left w:val="none" w:sz="0" w:space="0" w:color="auto"/>
            <w:bottom w:val="none" w:sz="0" w:space="0" w:color="auto"/>
            <w:right w:val="none" w:sz="0" w:space="0" w:color="auto"/>
          </w:divBdr>
          <w:divsChild>
            <w:div w:id="2090074836">
              <w:marLeft w:val="0"/>
              <w:marRight w:val="0"/>
              <w:marTop w:val="0"/>
              <w:marBottom w:val="0"/>
              <w:divBdr>
                <w:top w:val="none" w:sz="0" w:space="0" w:color="auto"/>
                <w:left w:val="none" w:sz="0" w:space="0" w:color="auto"/>
                <w:bottom w:val="none" w:sz="0" w:space="0" w:color="auto"/>
                <w:right w:val="none" w:sz="0" w:space="0" w:color="auto"/>
              </w:divBdr>
              <w:divsChild>
                <w:div w:id="12454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4236">
      <w:bodyDiv w:val="1"/>
      <w:marLeft w:val="0"/>
      <w:marRight w:val="0"/>
      <w:marTop w:val="0"/>
      <w:marBottom w:val="0"/>
      <w:divBdr>
        <w:top w:val="none" w:sz="0" w:space="0" w:color="auto"/>
        <w:left w:val="none" w:sz="0" w:space="0" w:color="auto"/>
        <w:bottom w:val="none" w:sz="0" w:space="0" w:color="auto"/>
        <w:right w:val="none" w:sz="0" w:space="0" w:color="auto"/>
      </w:divBdr>
    </w:div>
    <w:div w:id="1632397528">
      <w:bodyDiv w:val="1"/>
      <w:marLeft w:val="0"/>
      <w:marRight w:val="0"/>
      <w:marTop w:val="0"/>
      <w:marBottom w:val="0"/>
      <w:divBdr>
        <w:top w:val="none" w:sz="0" w:space="0" w:color="auto"/>
        <w:left w:val="none" w:sz="0" w:space="0" w:color="auto"/>
        <w:bottom w:val="none" w:sz="0" w:space="0" w:color="auto"/>
        <w:right w:val="none" w:sz="0" w:space="0" w:color="auto"/>
      </w:divBdr>
    </w:div>
    <w:div w:id="1653216274">
      <w:bodyDiv w:val="1"/>
      <w:marLeft w:val="0"/>
      <w:marRight w:val="0"/>
      <w:marTop w:val="0"/>
      <w:marBottom w:val="0"/>
      <w:divBdr>
        <w:top w:val="none" w:sz="0" w:space="0" w:color="auto"/>
        <w:left w:val="none" w:sz="0" w:space="0" w:color="auto"/>
        <w:bottom w:val="none" w:sz="0" w:space="0" w:color="auto"/>
        <w:right w:val="none" w:sz="0" w:space="0" w:color="auto"/>
      </w:divBdr>
    </w:div>
    <w:div w:id="1666468921">
      <w:bodyDiv w:val="1"/>
      <w:marLeft w:val="0"/>
      <w:marRight w:val="0"/>
      <w:marTop w:val="0"/>
      <w:marBottom w:val="0"/>
      <w:divBdr>
        <w:top w:val="none" w:sz="0" w:space="0" w:color="auto"/>
        <w:left w:val="none" w:sz="0" w:space="0" w:color="auto"/>
        <w:bottom w:val="none" w:sz="0" w:space="0" w:color="auto"/>
        <w:right w:val="none" w:sz="0" w:space="0" w:color="auto"/>
      </w:divBdr>
    </w:div>
    <w:div w:id="1693335313">
      <w:bodyDiv w:val="1"/>
      <w:marLeft w:val="0"/>
      <w:marRight w:val="0"/>
      <w:marTop w:val="0"/>
      <w:marBottom w:val="0"/>
      <w:divBdr>
        <w:top w:val="none" w:sz="0" w:space="0" w:color="auto"/>
        <w:left w:val="none" w:sz="0" w:space="0" w:color="auto"/>
        <w:bottom w:val="none" w:sz="0" w:space="0" w:color="auto"/>
        <w:right w:val="none" w:sz="0" w:space="0" w:color="auto"/>
      </w:divBdr>
    </w:div>
    <w:div w:id="1696925038">
      <w:bodyDiv w:val="1"/>
      <w:marLeft w:val="0"/>
      <w:marRight w:val="0"/>
      <w:marTop w:val="0"/>
      <w:marBottom w:val="0"/>
      <w:divBdr>
        <w:top w:val="none" w:sz="0" w:space="0" w:color="auto"/>
        <w:left w:val="none" w:sz="0" w:space="0" w:color="auto"/>
        <w:bottom w:val="none" w:sz="0" w:space="0" w:color="auto"/>
        <w:right w:val="none" w:sz="0" w:space="0" w:color="auto"/>
      </w:divBdr>
    </w:div>
    <w:div w:id="1701659072">
      <w:bodyDiv w:val="1"/>
      <w:marLeft w:val="0"/>
      <w:marRight w:val="0"/>
      <w:marTop w:val="0"/>
      <w:marBottom w:val="0"/>
      <w:divBdr>
        <w:top w:val="none" w:sz="0" w:space="0" w:color="auto"/>
        <w:left w:val="none" w:sz="0" w:space="0" w:color="auto"/>
        <w:bottom w:val="none" w:sz="0" w:space="0" w:color="auto"/>
        <w:right w:val="none" w:sz="0" w:space="0" w:color="auto"/>
      </w:divBdr>
      <w:divsChild>
        <w:div w:id="1190410860">
          <w:marLeft w:val="0"/>
          <w:marRight w:val="0"/>
          <w:marTop w:val="0"/>
          <w:marBottom w:val="0"/>
          <w:divBdr>
            <w:top w:val="none" w:sz="0" w:space="0" w:color="auto"/>
            <w:left w:val="none" w:sz="0" w:space="0" w:color="auto"/>
            <w:bottom w:val="none" w:sz="0" w:space="0" w:color="auto"/>
            <w:right w:val="none" w:sz="0" w:space="0" w:color="auto"/>
          </w:divBdr>
          <w:divsChild>
            <w:div w:id="844901020">
              <w:marLeft w:val="0"/>
              <w:marRight w:val="0"/>
              <w:marTop w:val="0"/>
              <w:marBottom w:val="0"/>
              <w:divBdr>
                <w:top w:val="none" w:sz="0" w:space="0" w:color="auto"/>
                <w:left w:val="none" w:sz="0" w:space="0" w:color="auto"/>
                <w:bottom w:val="none" w:sz="0" w:space="0" w:color="auto"/>
                <w:right w:val="none" w:sz="0" w:space="0" w:color="auto"/>
              </w:divBdr>
              <w:divsChild>
                <w:div w:id="1245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14919">
      <w:bodyDiv w:val="1"/>
      <w:marLeft w:val="0"/>
      <w:marRight w:val="0"/>
      <w:marTop w:val="0"/>
      <w:marBottom w:val="0"/>
      <w:divBdr>
        <w:top w:val="none" w:sz="0" w:space="0" w:color="auto"/>
        <w:left w:val="none" w:sz="0" w:space="0" w:color="auto"/>
        <w:bottom w:val="none" w:sz="0" w:space="0" w:color="auto"/>
        <w:right w:val="none" w:sz="0" w:space="0" w:color="auto"/>
      </w:divBdr>
    </w:div>
    <w:div w:id="1716462905">
      <w:bodyDiv w:val="1"/>
      <w:marLeft w:val="0"/>
      <w:marRight w:val="0"/>
      <w:marTop w:val="0"/>
      <w:marBottom w:val="0"/>
      <w:divBdr>
        <w:top w:val="none" w:sz="0" w:space="0" w:color="auto"/>
        <w:left w:val="none" w:sz="0" w:space="0" w:color="auto"/>
        <w:bottom w:val="none" w:sz="0" w:space="0" w:color="auto"/>
        <w:right w:val="none" w:sz="0" w:space="0" w:color="auto"/>
      </w:divBdr>
    </w:div>
    <w:div w:id="1767846263">
      <w:bodyDiv w:val="1"/>
      <w:marLeft w:val="0"/>
      <w:marRight w:val="0"/>
      <w:marTop w:val="0"/>
      <w:marBottom w:val="0"/>
      <w:divBdr>
        <w:top w:val="none" w:sz="0" w:space="0" w:color="auto"/>
        <w:left w:val="none" w:sz="0" w:space="0" w:color="auto"/>
        <w:bottom w:val="none" w:sz="0" w:space="0" w:color="auto"/>
        <w:right w:val="none" w:sz="0" w:space="0" w:color="auto"/>
      </w:divBdr>
    </w:div>
    <w:div w:id="1943684478">
      <w:bodyDiv w:val="1"/>
      <w:marLeft w:val="0"/>
      <w:marRight w:val="0"/>
      <w:marTop w:val="0"/>
      <w:marBottom w:val="0"/>
      <w:divBdr>
        <w:top w:val="none" w:sz="0" w:space="0" w:color="auto"/>
        <w:left w:val="none" w:sz="0" w:space="0" w:color="auto"/>
        <w:bottom w:val="none" w:sz="0" w:space="0" w:color="auto"/>
        <w:right w:val="none" w:sz="0" w:space="0" w:color="auto"/>
      </w:divBdr>
    </w:div>
    <w:div w:id="1996254395">
      <w:bodyDiv w:val="1"/>
      <w:marLeft w:val="0"/>
      <w:marRight w:val="0"/>
      <w:marTop w:val="0"/>
      <w:marBottom w:val="0"/>
      <w:divBdr>
        <w:top w:val="none" w:sz="0" w:space="0" w:color="auto"/>
        <w:left w:val="none" w:sz="0" w:space="0" w:color="auto"/>
        <w:bottom w:val="none" w:sz="0" w:space="0" w:color="auto"/>
        <w:right w:val="none" w:sz="0" w:space="0" w:color="auto"/>
      </w:divBdr>
    </w:div>
    <w:div w:id="2144350188">
      <w:bodyDiv w:val="1"/>
      <w:marLeft w:val="0"/>
      <w:marRight w:val="0"/>
      <w:marTop w:val="0"/>
      <w:marBottom w:val="0"/>
      <w:divBdr>
        <w:top w:val="none" w:sz="0" w:space="0" w:color="auto"/>
        <w:left w:val="none" w:sz="0" w:space="0" w:color="auto"/>
        <w:bottom w:val="none" w:sz="0" w:space="0" w:color="auto"/>
        <w:right w:val="none" w:sz="0" w:space="0" w:color="auto"/>
      </w:divBdr>
      <w:divsChild>
        <w:div w:id="96602873">
          <w:marLeft w:val="0"/>
          <w:marRight w:val="0"/>
          <w:marTop w:val="0"/>
          <w:marBottom w:val="0"/>
          <w:divBdr>
            <w:top w:val="none" w:sz="0" w:space="0" w:color="auto"/>
            <w:left w:val="none" w:sz="0" w:space="0" w:color="auto"/>
            <w:bottom w:val="none" w:sz="0" w:space="0" w:color="auto"/>
            <w:right w:val="none" w:sz="0" w:space="0" w:color="auto"/>
          </w:divBdr>
          <w:divsChild>
            <w:div w:id="1752115486">
              <w:marLeft w:val="0"/>
              <w:marRight w:val="0"/>
              <w:marTop w:val="0"/>
              <w:marBottom w:val="0"/>
              <w:divBdr>
                <w:top w:val="none" w:sz="0" w:space="0" w:color="auto"/>
                <w:left w:val="none" w:sz="0" w:space="0" w:color="auto"/>
                <w:bottom w:val="none" w:sz="0" w:space="0" w:color="auto"/>
                <w:right w:val="none" w:sz="0" w:space="0" w:color="auto"/>
              </w:divBdr>
              <w:divsChild>
                <w:div w:id="10195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953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19.emf"/><Relationship Id="rId21" Type="http://schemas.openxmlformats.org/officeDocument/2006/relationships/image" Target="media/image7.jpg"/><Relationship Id="rId34" Type="http://schemas.openxmlformats.org/officeDocument/2006/relationships/image" Target="media/image15.emf"/><Relationship Id="rId42" Type="http://schemas.openxmlformats.org/officeDocument/2006/relationships/hyperlink" Target="https://whc.unesco.org/en/list/131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hyperlink" Target="https://qsr.waddensea-worldheritage.org/reports/climate-change" TargetMode="External"/><Relationship Id="rId37" Type="http://schemas.openxmlformats.org/officeDocument/2006/relationships/image" Target="media/image18.emf"/><Relationship Id="rId40" Type="http://schemas.openxmlformats.org/officeDocument/2006/relationships/image" Target="media/image20.emf"/><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cvi-heritage.org/about" TargetMode="External"/><Relationship Id="rId28" Type="http://schemas.openxmlformats.org/officeDocument/2006/relationships/hyperlink" Target="http://www.coastalatlas.org" TargetMode="External"/><Relationship Id="rId36"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addensea-worldheritage.org/resources/28th-meeting-wadden-sea-board-wsb-28-meeting-documents" TargetMode="Externa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hyperlink" Target="http://www.coastalatlas.org" TargetMode="External"/><Relationship Id="rId30" Type="http://schemas.openxmlformats.org/officeDocument/2006/relationships/hyperlink" Target="https://qsr.waddensea-worldheritage.org/reports/climate-change" TargetMode="External"/><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0.png"/><Relationship Id="rId33" Type="http://schemas.openxmlformats.org/officeDocument/2006/relationships/image" Target="media/image14.emf"/><Relationship Id="rId38" Type="http://schemas.openxmlformats.org/officeDocument/2006/relationships/image" Target="media/image17.gif"/><Relationship Id="rId20" Type="http://schemas.openxmlformats.org/officeDocument/2006/relationships/image" Target="media/image6.jpeg"/><Relationship Id="rId41" Type="http://schemas.openxmlformats.org/officeDocument/2006/relationships/hyperlink" Target="https://whc.unesco.org/en/partnerships/" TargetMode="External"/></Relationships>
</file>

<file path=word/theme/theme1.xml><?xml version="1.0" encoding="utf-8"?>
<a:theme xmlns:a="http://schemas.openxmlformats.org/drawingml/2006/main" name="Wadden_Sea">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69A0-2022-457F-83FF-4B8E6567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60</Pages>
  <Words>16843</Words>
  <Characters>96008</Characters>
  <Application>Microsoft Office Word</Application>
  <DocSecurity>0</DocSecurity>
  <Lines>800</Lines>
  <Paragraphs>225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Creative Concern</Company>
  <LinksUpToDate>false</LinksUpToDate>
  <CharactersWithSpaces>112626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Willett</dc:creator>
  <cp:keywords/>
  <dc:description/>
  <cp:lastModifiedBy>Julia Busch</cp:lastModifiedBy>
  <cp:revision>9</cp:revision>
  <cp:lastPrinted>2020-04-16T22:34:00Z</cp:lastPrinted>
  <dcterms:created xsi:type="dcterms:W3CDTF">2020-05-07T12:46:00Z</dcterms:created>
  <dcterms:modified xsi:type="dcterms:W3CDTF">2020-05-08T11:44:00Z</dcterms:modified>
</cp:coreProperties>
</file>